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EAC7E" w14:textId="77777777" w:rsidR="003E55AD" w:rsidRPr="007777D9" w:rsidRDefault="003E55AD" w:rsidP="003E55AD">
      <w:pPr>
        <w:tabs>
          <w:tab w:val="right" w:pos="9029"/>
        </w:tabs>
        <w:rPr>
          <w:sz w:val="24"/>
          <w:lang w:val="en-US"/>
        </w:rPr>
      </w:pPr>
      <w:r w:rsidRPr="00EB23FA">
        <w:rPr>
          <w:sz w:val="24"/>
          <w:lang w:val="bg-BG"/>
        </w:rPr>
        <w:t>ОБЕДИНЕНИ НАЦИИ</w:t>
      </w:r>
      <w:r w:rsidRPr="00EB23FA">
        <w:rPr>
          <w:sz w:val="24"/>
          <w:lang w:val="bg-BG"/>
        </w:rPr>
        <w:tab/>
        <w:t>ECE/TRANS/WP.15/2</w:t>
      </w:r>
      <w:r w:rsidR="007777D9">
        <w:rPr>
          <w:sz w:val="24"/>
          <w:lang w:val="en-US"/>
        </w:rPr>
        <w:t>22</w:t>
      </w:r>
    </w:p>
    <w:p w14:paraId="1BEC44E1" w14:textId="77777777" w:rsidR="003E55AD" w:rsidRPr="00EB23FA" w:rsidRDefault="003E55AD" w:rsidP="003E55AD">
      <w:pPr>
        <w:rPr>
          <w:lang w:val="bg-BG"/>
        </w:rPr>
      </w:pPr>
      <w:r w:rsidRPr="00EB23FA">
        <w:rPr>
          <w:noProof/>
          <w:lang w:bidi="ar-SA"/>
        </w:rPr>
        <mc:AlternateContent>
          <mc:Choice Requires="wps">
            <w:drawing>
              <wp:anchor distT="0" distB="0" distL="114300" distR="114300" simplePos="0" relativeHeight="251653120" behindDoc="0" locked="0" layoutInCell="1" allowOverlap="1" wp14:anchorId="0449A943" wp14:editId="4E4853E8">
                <wp:simplePos x="0" y="0"/>
                <wp:positionH relativeFrom="column">
                  <wp:posOffset>-787400</wp:posOffset>
                </wp:positionH>
                <wp:positionV relativeFrom="paragraph">
                  <wp:posOffset>43815</wp:posOffset>
                </wp:positionV>
                <wp:extent cx="5740842" cy="0"/>
                <wp:effectExtent l="0" t="0" r="31750" b="19050"/>
                <wp:wrapNone/>
                <wp:docPr id="6" name="Straight Connector 6"/>
                <wp:cNvGraphicFramePr/>
                <a:graphic xmlns:a="http://schemas.openxmlformats.org/drawingml/2006/main">
                  <a:graphicData uri="http://schemas.microsoft.com/office/word/2010/wordprocessingShape">
                    <wps:wsp>
                      <wps:cNvCnPr/>
                      <wps:spPr>
                        <a:xfrm>
                          <a:off x="0" y="0"/>
                          <a:ext cx="57408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3ECC32" id="Straight Connector 6"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62pt,3.45pt" to="390.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" strokecolor="black [3200]" strokeweight=".5pt">
                <v:stroke joinstyle="miter"/>
              </v:line>
            </w:pict>
          </mc:Fallback>
        </mc:AlternateContent>
      </w:r>
    </w:p>
    <w:p w14:paraId="521B1CD1" w14:textId="77777777" w:rsidR="003E55AD" w:rsidRPr="00EB23FA" w:rsidRDefault="003E55AD">
      <w:pPr>
        <w:rPr>
          <w:b/>
          <w:lang w:val="bg-BG"/>
        </w:rPr>
      </w:pPr>
      <w:r w:rsidRPr="00EB23FA">
        <w:rPr>
          <w:b/>
          <w:noProof/>
          <w:sz w:val="32"/>
          <w:lang w:bidi="ar-SA"/>
        </w:rPr>
        <mc:AlternateContent>
          <mc:Choice Requires="wps">
            <w:drawing>
              <wp:anchor distT="45720" distB="45720" distL="114300" distR="114300" simplePos="0" relativeHeight="251658240" behindDoc="0" locked="0" layoutInCell="1" allowOverlap="1" wp14:anchorId="27D2AC37" wp14:editId="47C7CA11">
                <wp:simplePos x="0" y="0"/>
                <wp:positionH relativeFrom="margin">
                  <wp:posOffset>3985647</wp:posOffset>
                </wp:positionH>
                <wp:positionV relativeFrom="paragraph">
                  <wp:posOffset>6985</wp:posOffset>
                </wp:positionV>
                <wp:extent cx="1963420" cy="6845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684530"/>
                        </a:xfrm>
                        <a:prstGeom prst="rect">
                          <a:avLst/>
                        </a:prstGeom>
                        <a:solidFill>
                          <a:srgbClr val="FFFFFF"/>
                        </a:solidFill>
                        <a:ln w="9525">
                          <a:noFill/>
                          <a:miter lim="800000"/>
                          <a:headEnd/>
                          <a:tailEnd/>
                        </a:ln>
                      </wps:spPr>
                      <wps:txbx>
                        <w:txbxContent>
                          <w:p w14:paraId="6FE7362A" w14:textId="77777777" w:rsidR="004717EB" w:rsidRPr="003E55AD" w:rsidRDefault="004717EB" w:rsidP="003E55AD">
                            <w:pPr>
                              <w:rPr>
                                <w:lang w:val="bg-BG"/>
                              </w:rPr>
                            </w:pPr>
                            <w:r w:rsidRPr="003E55AD">
                              <w:rPr>
                                <w:lang w:val="bg-BG"/>
                              </w:rPr>
                              <w:t>Разпр. ОБЩО</w:t>
                            </w:r>
                          </w:p>
                          <w:p w14:paraId="1415DBE7" w14:textId="77777777" w:rsidR="004717EB" w:rsidRPr="003E55AD" w:rsidRDefault="004717EB" w:rsidP="003E55AD">
                            <w:pPr>
                              <w:rPr>
                                <w:lang w:val="bg-BG"/>
                              </w:rPr>
                            </w:pPr>
                            <w:r>
                              <w:rPr>
                                <w:lang w:val="en-US"/>
                              </w:rPr>
                              <w:t>7</w:t>
                            </w:r>
                            <w:r w:rsidRPr="003E55AD">
                              <w:rPr>
                                <w:lang w:val="bg-BG"/>
                              </w:rPr>
                              <w:t xml:space="preserve"> март 201</w:t>
                            </w:r>
                            <w:r>
                              <w:rPr>
                                <w:lang w:val="en-US"/>
                              </w:rPr>
                              <w:t>4</w:t>
                            </w:r>
                            <w:r w:rsidRPr="003E55AD">
                              <w:rPr>
                                <w:lang w:val="bg-BG"/>
                              </w:rPr>
                              <w:t xml:space="preserve"> г.</w:t>
                            </w:r>
                          </w:p>
                          <w:p w14:paraId="25A1DD19" w14:textId="77777777" w:rsidR="004717EB" w:rsidRPr="003E55AD" w:rsidRDefault="004717EB" w:rsidP="003E55AD">
                            <w:pPr>
                              <w:rPr>
                                <w:lang w:val="bg-BG"/>
                              </w:rPr>
                            </w:pPr>
                            <w:r w:rsidRPr="003E55AD">
                              <w:rPr>
                                <w:lang w:val="bg-BG"/>
                              </w:rPr>
                              <w:t>Английски</w:t>
                            </w:r>
                          </w:p>
                          <w:p w14:paraId="4DABDA0E" w14:textId="77777777" w:rsidR="004717EB" w:rsidRPr="003E55AD" w:rsidRDefault="004717EB" w:rsidP="003E55AD">
                            <w:pPr>
                              <w:rPr>
                                <w:lang w:val="bg-BG"/>
                              </w:rPr>
                            </w:pPr>
                            <w:r w:rsidRPr="003E55AD">
                              <w:rPr>
                                <w:lang w:val="bg-BG"/>
                              </w:rPr>
                              <w:t>Оригинал: английски и френски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D2AC37" id="_x0000_t202" coordsize="21600,21600" o:spt="202" path="m,l,21600r21600,l21600,xe">
                <v:stroke joinstyle="miter"/>
                <v:path gradientshapeok="t" o:connecttype="rect"/>
              </v:shapetype>
              <v:shape id="Text Box 2" o:spid="_x0000_s1026" type="#_x0000_t202" style="position:absolute;margin-left:313.85pt;margin-top:.55pt;width:154.6pt;height:53.9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" stroked="f">
                <v:textbox style="mso-fit-shape-to-text:t">
                  <w:txbxContent>
                    <w:p w14:paraId="6FE7362A" w14:textId="77777777" w:rsidR="004717EB" w:rsidRPr="003E55AD" w:rsidRDefault="004717EB" w:rsidP="003E55AD">
                      <w:pPr>
                        <w:rPr>
                          <w:lang w:val="bg-BG"/>
                        </w:rPr>
                      </w:pPr>
                      <w:r w:rsidRPr="003E55AD">
                        <w:rPr>
                          <w:lang w:val="bg-BG"/>
                        </w:rPr>
                        <w:t>Разпр. ОБЩО</w:t>
                      </w:r>
                    </w:p>
                    <w:p w14:paraId="1415DBE7" w14:textId="77777777" w:rsidR="004717EB" w:rsidRPr="003E55AD" w:rsidRDefault="004717EB" w:rsidP="003E55AD">
                      <w:pPr>
                        <w:rPr>
                          <w:lang w:val="bg-BG"/>
                        </w:rPr>
                      </w:pPr>
                      <w:r>
                        <w:rPr>
                          <w:lang w:val="en-US"/>
                        </w:rPr>
                        <w:t>7</w:t>
                      </w:r>
                      <w:r w:rsidRPr="003E55AD">
                        <w:rPr>
                          <w:lang w:val="bg-BG"/>
                        </w:rPr>
                        <w:t xml:space="preserve"> март 201</w:t>
                      </w:r>
                      <w:r>
                        <w:rPr>
                          <w:lang w:val="en-US"/>
                        </w:rPr>
                        <w:t>4</w:t>
                      </w:r>
                      <w:r w:rsidRPr="003E55AD">
                        <w:rPr>
                          <w:lang w:val="bg-BG"/>
                        </w:rPr>
                        <w:t xml:space="preserve"> г.</w:t>
                      </w:r>
                    </w:p>
                    <w:p w14:paraId="25A1DD19" w14:textId="77777777" w:rsidR="004717EB" w:rsidRPr="003E55AD" w:rsidRDefault="004717EB" w:rsidP="003E55AD">
                      <w:pPr>
                        <w:rPr>
                          <w:lang w:val="bg-BG"/>
                        </w:rPr>
                      </w:pPr>
                      <w:r w:rsidRPr="003E55AD">
                        <w:rPr>
                          <w:lang w:val="bg-BG"/>
                        </w:rPr>
                        <w:t>Английски</w:t>
                      </w:r>
                    </w:p>
                    <w:p w14:paraId="4DABDA0E" w14:textId="77777777" w:rsidR="004717EB" w:rsidRPr="003E55AD" w:rsidRDefault="004717EB" w:rsidP="003E55AD">
                      <w:pPr>
                        <w:rPr>
                          <w:lang w:val="bg-BG"/>
                        </w:rPr>
                      </w:pPr>
                      <w:r w:rsidRPr="003E55AD">
                        <w:rPr>
                          <w:lang w:val="bg-BG"/>
                        </w:rPr>
                        <w:t>Оригинал: английски и френски</w:t>
                      </w:r>
                    </w:p>
                  </w:txbxContent>
                </v:textbox>
                <w10:wrap type="square" anchorx="margin"/>
              </v:shape>
            </w:pict>
          </mc:Fallback>
        </mc:AlternateContent>
      </w:r>
      <w:r w:rsidRPr="00EB23FA">
        <w:rPr>
          <w:b/>
          <w:noProof/>
          <w:sz w:val="32"/>
          <w:lang w:bidi="ar-SA"/>
        </w:rPr>
        <w:drawing>
          <wp:anchor distT="0" distB="0" distL="114300" distR="114300" simplePos="0" relativeHeight="251655168" behindDoc="0" locked="0" layoutInCell="1" allowOverlap="1" wp14:anchorId="2F9FCAC5" wp14:editId="569FBF66">
            <wp:simplePos x="0" y="0"/>
            <wp:positionH relativeFrom="column">
              <wp:posOffset>0</wp:posOffset>
            </wp:positionH>
            <wp:positionV relativeFrom="paragraph">
              <wp:posOffset>-663</wp:posOffset>
            </wp:positionV>
            <wp:extent cx="685800" cy="561975"/>
            <wp:effectExtent l="0" t="0" r="0" b="9525"/>
            <wp:wrapSquare wrapText="bothSides"/>
            <wp:docPr id="1" name="Picture 1" descr="C:\Users\George\AppData\Local\Temp\FineReader11.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AppData\Local\Temp\FineReader11.00\media\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23FA">
        <w:rPr>
          <w:b/>
          <w:sz w:val="32"/>
          <w:lang w:val="bg-BG"/>
        </w:rPr>
        <w:t>Икономически и социален съвет</w:t>
      </w:r>
    </w:p>
    <w:p w14:paraId="752D56CA" w14:textId="77777777" w:rsidR="003E55AD" w:rsidRPr="00EB23FA" w:rsidRDefault="003E55AD">
      <w:pPr>
        <w:rPr>
          <w:lang w:val="bg-BG"/>
        </w:rPr>
      </w:pPr>
    </w:p>
    <w:p w14:paraId="67676D8E" w14:textId="77777777" w:rsidR="003E55AD" w:rsidRPr="00EB23FA" w:rsidRDefault="003E55AD">
      <w:pPr>
        <w:rPr>
          <w:lang w:val="bg-BG"/>
        </w:rPr>
      </w:pPr>
    </w:p>
    <w:p w14:paraId="05E2C944" w14:textId="77777777" w:rsidR="003E55AD" w:rsidRPr="00EB23FA" w:rsidRDefault="003E55AD">
      <w:pPr>
        <w:rPr>
          <w:lang w:val="bg-BG"/>
        </w:rPr>
      </w:pPr>
    </w:p>
    <w:p w14:paraId="684FDFA9" w14:textId="77777777" w:rsidR="004A47C6" w:rsidRPr="00EB23FA" w:rsidRDefault="001F1165" w:rsidP="001F1165">
      <w:pPr>
        <w:tabs>
          <w:tab w:val="left" w:pos="1481"/>
        </w:tabs>
        <w:rPr>
          <w:lang w:val="bg-BG"/>
        </w:rPr>
      </w:pPr>
      <w:r>
        <w:rPr>
          <w:lang w:val="bg-BG"/>
        </w:rPr>
        <w:tab/>
      </w:r>
    </w:p>
    <w:p w14:paraId="5B444BCE" w14:textId="77777777" w:rsidR="004A47C6" w:rsidRPr="00EB23FA" w:rsidRDefault="004A47C6">
      <w:pPr>
        <w:rPr>
          <w:lang w:val="bg-BG"/>
        </w:rPr>
      </w:pPr>
    </w:p>
    <w:p w14:paraId="661D0FE0" w14:textId="77777777" w:rsidR="004A47C6" w:rsidRPr="00EB23FA" w:rsidRDefault="004A47C6">
      <w:pPr>
        <w:rPr>
          <w:lang w:val="bg-BG"/>
        </w:rPr>
      </w:pPr>
    </w:p>
    <w:p w14:paraId="03F6EFC0" w14:textId="77777777" w:rsidR="003E55AD" w:rsidRPr="00EB23FA" w:rsidRDefault="003E55AD">
      <w:pPr>
        <w:rPr>
          <w:lang w:val="bg-BG"/>
        </w:rPr>
      </w:pPr>
      <w:r w:rsidRPr="00EB23FA">
        <w:rPr>
          <w:noProof/>
          <w:lang w:bidi="ar-SA"/>
        </w:rPr>
        <mc:AlternateContent>
          <mc:Choice Requires="wps">
            <w:drawing>
              <wp:anchor distT="0" distB="0" distL="114300" distR="114300" simplePos="0" relativeHeight="251654144" behindDoc="0" locked="0" layoutInCell="1" allowOverlap="1" wp14:anchorId="563B2410" wp14:editId="497E81FF">
                <wp:simplePos x="0" y="0"/>
                <wp:positionH relativeFrom="column">
                  <wp:posOffset>33048</wp:posOffset>
                </wp:positionH>
                <wp:positionV relativeFrom="paragraph">
                  <wp:posOffset>56680</wp:posOffset>
                </wp:positionV>
                <wp:extent cx="5740842" cy="0"/>
                <wp:effectExtent l="0" t="0" r="31750" b="19050"/>
                <wp:wrapNone/>
                <wp:docPr id="7" name="Straight Connector 7"/>
                <wp:cNvGraphicFramePr/>
                <a:graphic xmlns:a="http://schemas.openxmlformats.org/drawingml/2006/main">
                  <a:graphicData uri="http://schemas.microsoft.com/office/word/2010/wordprocessingShape">
                    <wps:wsp>
                      <wps:cNvCnPr/>
                      <wps:spPr>
                        <a:xfrm>
                          <a:off x="0" y="0"/>
                          <a:ext cx="5740842"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03B20F" id="Straight Connector 7"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2.6pt,4.45pt" to="454.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" strokecolor="black [3200]" strokeweight="2pt">
                <v:stroke joinstyle="miter"/>
              </v:line>
            </w:pict>
          </mc:Fallback>
        </mc:AlternateContent>
      </w:r>
    </w:p>
    <w:p w14:paraId="33585764" w14:textId="77777777" w:rsidR="003E55AD" w:rsidRPr="00EB23FA" w:rsidRDefault="003E55AD">
      <w:pPr>
        <w:rPr>
          <w:lang w:val="bg-BG"/>
        </w:rPr>
      </w:pPr>
    </w:p>
    <w:p w14:paraId="5F1D6B79" w14:textId="77777777" w:rsidR="004A47C6" w:rsidRPr="00EB23FA" w:rsidRDefault="004A47C6">
      <w:pPr>
        <w:rPr>
          <w:lang w:val="bg-BG"/>
        </w:rPr>
      </w:pPr>
    </w:p>
    <w:p w14:paraId="06B0DA20" w14:textId="77777777" w:rsidR="004A47C6" w:rsidRPr="00EB23FA" w:rsidRDefault="004A47C6">
      <w:pPr>
        <w:rPr>
          <w:lang w:val="bg-BG"/>
        </w:rPr>
      </w:pPr>
    </w:p>
    <w:p w14:paraId="49ACB6F2" w14:textId="77777777" w:rsidR="001B32CF" w:rsidRPr="00EB23FA" w:rsidRDefault="001B32CF" w:rsidP="001B32CF">
      <w:pPr>
        <w:rPr>
          <w:b/>
          <w:sz w:val="32"/>
          <w:lang w:val="bg-BG"/>
        </w:rPr>
      </w:pPr>
      <w:r w:rsidRPr="00EB23FA">
        <w:rPr>
          <w:b/>
          <w:sz w:val="32"/>
          <w:lang w:val="bg-BG"/>
        </w:rPr>
        <w:t xml:space="preserve">Икономическа комисия за Европа </w:t>
      </w:r>
    </w:p>
    <w:p w14:paraId="01F33A09" w14:textId="77777777" w:rsidR="001B32CF" w:rsidRPr="00EB23FA" w:rsidRDefault="001B32CF" w:rsidP="001B32CF">
      <w:pPr>
        <w:rPr>
          <w:lang w:val="bg-BG"/>
        </w:rPr>
      </w:pPr>
    </w:p>
    <w:p w14:paraId="6B060FC2" w14:textId="77777777" w:rsidR="001B32CF" w:rsidRPr="00EB23FA" w:rsidRDefault="001B32CF" w:rsidP="001B32CF">
      <w:pPr>
        <w:rPr>
          <w:sz w:val="28"/>
          <w:lang w:val="bg-BG"/>
        </w:rPr>
      </w:pPr>
      <w:r w:rsidRPr="00EB23FA">
        <w:rPr>
          <w:sz w:val="28"/>
          <w:lang w:val="bg-BG"/>
        </w:rPr>
        <w:t xml:space="preserve">Комитет по вътрешен транспорт </w:t>
      </w:r>
    </w:p>
    <w:p w14:paraId="629770ED" w14:textId="77777777" w:rsidR="001B32CF" w:rsidRPr="00EB23FA" w:rsidRDefault="001B32CF" w:rsidP="001B32CF">
      <w:pPr>
        <w:rPr>
          <w:lang w:val="bg-BG"/>
        </w:rPr>
      </w:pPr>
    </w:p>
    <w:p w14:paraId="66D410C8" w14:textId="77777777" w:rsidR="001B32CF" w:rsidRPr="00EB23FA" w:rsidRDefault="001B32CF" w:rsidP="001B32CF">
      <w:pPr>
        <w:rPr>
          <w:b/>
          <w:sz w:val="24"/>
          <w:lang w:val="bg-BG"/>
        </w:rPr>
      </w:pPr>
      <w:r w:rsidRPr="00EB23FA">
        <w:rPr>
          <w:b/>
          <w:sz w:val="24"/>
          <w:lang w:val="bg-BG"/>
        </w:rPr>
        <w:t>Работна група за превоз на опасни товари</w:t>
      </w:r>
    </w:p>
    <w:p w14:paraId="7094BCF1" w14:textId="77777777" w:rsidR="003E55AD" w:rsidRPr="00EB23FA" w:rsidRDefault="003E55AD">
      <w:pPr>
        <w:rPr>
          <w:lang w:val="bg-BG"/>
        </w:rPr>
      </w:pPr>
    </w:p>
    <w:p w14:paraId="15216629" w14:textId="77777777" w:rsidR="001B32CF" w:rsidRPr="00EB23FA" w:rsidRDefault="001B32CF">
      <w:pPr>
        <w:rPr>
          <w:lang w:val="bg-BG"/>
        </w:rPr>
      </w:pPr>
    </w:p>
    <w:p w14:paraId="3D58E911" w14:textId="77777777" w:rsidR="001B32CF" w:rsidRPr="00EB23FA" w:rsidRDefault="001B32CF" w:rsidP="001B32CF">
      <w:pPr>
        <w:pStyle w:val="TextBody"/>
        <w:rPr>
          <w:b/>
          <w:sz w:val="24"/>
          <w:lang w:val="bg-BG"/>
        </w:rPr>
      </w:pPr>
      <w:r w:rsidRPr="00EB23FA">
        <w:rPr>
          <w:b/>
          <w:sz w:val="24"/>
          <w:lang w:val="bg-BG"/>
        </w:rPr>
        <w:t xml:space="preserve">Европейска спогодба за международен превоз </w:t>
      </w:r>
      <w:r w:rsidRPr="00EB23FA">
        <w:rPr>
          <w:b/>
          <w:sz w:val="24"/>
          <w:lang w:val="bg-BG"/>
        </w:rPr>
        <w:br/>
        <w:t xml:space="preserve">на опасни товари по шосе (ADR) </w:t>
      </w:r>
    </w:p>
    <w:p w14:paraId="16F21788" w14:textId="77777777" w:rsidR="001B32CF" w:rsidRPr="00EB23FA" w:rsidRDefault="001B32CF" w:rsidP="001B32CF">
      <w:pPr>
        <w:pStyle w:val="TextBody"/>
        <w:rPr>
          <w:lang w:val="bg-BG"/>
        </w:rPr>
      </w:pPr>
    </w:p>
    <w:p w14:paraId="607D7487" w14:textId="77777777" w:rsidR="001B32CF" w:rsidRPr="00EB23FA" w:rsidRDefault="001B32CF" w:rsidP="001B32CF">
      <w:pPr>
        <w:pStyle w:val="TextBody"/>
        <w:rPr>
          <w:b/>
          <w:lang w:val="bg-BG"/>
        </w:rPr>
      </w:pPr>
      <w:r w:rsidRPr="00EB23FA">
        <w:rPr>
          <w:b/>
          <w:lang w:val="bg-BG"/>
        </w:rPr>
        <w:t>Изменения към Приложения „A“ и „B“ към ADR</w:t>
      </w:r>
    </w:p>
    <w:p w14:paraId="47EC3AC1" w14:textId="77777777" w:rsidR="001B32CF" w:rsidRPr="00EB23FA" w:rsidRDefault="001B32CF" w:rsidP="001B32CF">
      <w:pPr>
        <w:pStyle w:val="TextBody"/>
        <w:rPr>
          <w:lang w:val="bg-BG"/>
        </w:rPr>
      </w:pPr>
    </w:p>
    <w:p w14:paraId="4C96E48A" w14:textId="1D8AD2D3" w:rsidR="001B32CF" w:rsidRPr="00EB23FA" w:rsidRDefault="001B32CF" w:rsidP="006A01A7">
      <w:pPr>
        <w:pStyle w:val="TextBody"/>
        <w:jc w:val="both"/>
        <w:rPr>
          <w:lang w:val="bg-BG"/>
        </w:rPr>
      </w:pPr>
      <w:r w:rsidRPr="00EB23FA">
        <w:rPr>
          <w:lang w:val="bg-BG"/>
        </w:rPr>
        <w:t xml:space="preserve">На своята деветдесет и </w:t>
      </w:r>
      <w:r w:rsidR="007777D9">
        <w:rPr>
          <w:lang w:val="bg-BG"/>
        </w:rPr>
        <w:t>пета</w:t>
      </w:r>
      <w:r w:rsidRPr="00EB23FA">
        <w:rPr>
          <w:lang w:val="bg-BG"/>
        </w:rPr>
        <w:t xml:space="preserve"> сесия, Работната група </w:t>
      </w:r>
      <w:r w:rsidR="00A9023E">
        <w:rPr>
          <w:lang w:val="bg-BG"/>
        </w:rPr>
        <w:t>по</w:t>
      </w:r>
      <w:r w:rsidR="00A9023E" w:rsidRPr="00EB23FA">
        <w:rPr>
          <w:lang w:val="bg-BG"/>
        </w:rPr>
        <w:t xml:space="preserve"> </w:t>
      </w:r>
      <w:r w:rsidRPr="00EB23FA">
        <w:rPr>
          <w:lang w:val="bg-BG"/>
        </w:rPr>
        <w:t>превоз на опасни товари</w:t>
      </w:r>
      <w:r w:rsidR="00A9023E">
        <w:rPr>
          <w:lang w:val="bg-BG"/>
        </w:rPr>
        <w:t xml:space="preserve"> по шосе</w:t>
      </w:r>
      <w:r w:rsidR="00800D77">
        <w:rPr>
          <w:lang w:val="bg-BG"/>
        </w:rPr>
        <w:t>,</w:t>
      </w:r>
      <w:r w:rsidRPr="00EB23FA">
        <w:rPr>
          <w:lang w:val="bg-BG"/>
        </w:rPr>
        <w:t xml:space="preserve"> изиска от Секретариата да подготви консолидиран списък на всички </w:t>
      </w:r>
      <w:r w:rsidR="0003050B" w:rsidRPr="00EB23FA">
        <w:rPr>
          <w:lang w:val="bg-BG"/>
        </w:rPr>
        <w:t>поправки, които са приети за влизане в сила от 1 януари 201</w:t>
      </w:r>
      <w:r w:rsidR="007777D9">
        <w:rPr>
          <w:lang w:val="bg-BG"/>
        </w:rPr>
        <w:t>5</w:t>
      </w:r>
      <w:r w:rsidR="0003050B" w:rsidRPr="00EB23FA">
        <w:rPr>
          <w:lang w:val="bg-BG"/>
        </w:rPr>
        <w:t xml:space="preserve"> г., за да могат те да станат предмет на официално предложение в съответствие с процедурата</w:t>
      </w:r>
      <w:r w:rsidR="00A9023E">
        <w:rPr>
          <w:lang w:val="bg-BG"/>
        </w:rPr>
        <w:t>,</w:t>
      </w:r>
      <w:r w:rsidR="0003050B" w:rsidRPr="00EB23FA">
        <w:rPr>
          <w:lang w:val="bg-BG"/>
        </w:rPr>
        <w:t xml:space="preserve"> предвидена в член 14 на ADR</w:t>
      </w:r>
      <w:r w:rsidR="00A9023E">
        <w:rPr>
          <w:lang w:val="bg-BG"/>
        </w:rPr>
        <w:t xml:space="preserve"> </w:t>
      </w:r>
      <w:r w:rsidR="00FC6D14">
        <w:rPr>
          <w:lang w:val="bg-BG"/>
        </w:rPr>
        <w:t>съгласно</w:t>
      </w:r>
      <w:r w:rsidR="00FC6D14" w:rsidRPr="00EB23FA">
        <w:rPr>
          <w:lang w:val="bg-BG"/>
        </w:rPr>
        <w:t>общоприетата практика</w:t>
      </w:r>
      <w:r w:rsidR="00800D77">
        <w:rPr>
          <w:lang w:val="bg-BG"/>
        </w:rPr>
        <w:t>,</w:t>
      </w:r>
      <w:r w:rsidR="00FC6D14" w:rsidRPr="00EB23FA">
        <w:rPr>
          <w:lang w:val="bg-BG"/>
        </w:rPr>
        <w:t xml:space="preserve"> </w:t>
      </w:r>
      <w:r w:rsidR="00A9023E">
        <w:rPr>
          <w:lang w:val="bg-BG"/>
        </w:rPr>
        <w:t>Председателят</w:t>
      </w:r>
      <w:r w:rsidR="00A9023E" w:rsidRPr="00A9023E">
        <w:rPr>
          <w:lang w:val="bg-BG"/>
        </w:rPr>
        <w:t xml:space="preserve"> </w:t>
      </w:r>
      <w:r w:rsidR="00A9023E" w:rsidRPr="00EB23FA">
        <w:rPr>
          <w:lang w:val="bg-BG"/>
        </w:rPr>
        <w:t xml:space="preserve">отговаря </w:t>
      </w:r>
      <w:r w:rsidR="0003050B" w:rsidRPr="00EB23FA">
        <w:rPr>
          <w:lang w:val="bg-BG"/>
        </w:rPr>
        <w:t>за изпращане</w:t>
      </w:r>
      <w:r w:rsidR="00A9023E">
        <w:rPr>
          <w:lang w:val="bg-BG"/>
        </w:rPr>
        <w:t>то</w:t>
      </w:r>
      <w:r w:rsidR="0003050B" w:rsidRPr="00EB23FA">
        <w:rPr>
          <w:lang w:val="bg-BG"/>
        </w:rPr>
        <w:t xml:space="preserve"> към депозитаря</w:t>
      </w:r>
      <w:r w:rsidR="00800D77">
        <w:rPr>
          <w:lang w:val="bg-BG"/>
        </w:rPr>
        <w:t>,</w:t>
      </w:r>
      <w:r w:rsidR="0003050B" w:rsidRPr="00EB23FA">
        <w:rPr>
          <w:lang w:val="bg-BG"/>
        </w:rPr>
        <w:t xml:space="preserve"> чрез </w:t>
      </w:r>
      <w:r w:rsidR="00A9023E">
        <w:rPr>
          <w:lang w:val="bg-BG"/>
        </w:rPr>
        <w:t>неговото</w:t>
      </w:r>
      <w:r w:rsidR="00A9023E" w:rsidRPr="00EB23FA">
        <w:rPr>
          <w:lang w:val="bg-BG"/>
        </w:rPr>
        <w:t xml:space="preserve"> </w:t>
      </w:r>
      <w:r w:rsidR="0003050B" w:rsidRPr="00EB23FA">
        <w:rPr>
          <w:lang w:val="bg-BG"/>
        </w:rPr>
        <w:t xml:space="preserve">Правителство, , </w:t>
      </w:r>
      <w:r w:rsidR="00737966" w:rsidRPr="00EB23FA">
        <w:rPr>
          <w:lang w:val="bg-BG"/>
        </w:rPr>
        <w:t>Уведомлението следва да бъде издадено не по-късно от 1 юли 201</w:t>
      </w:r>
      <w:r w:rsidR="007777D9">
        <w:rPr>
          <w:lang w:val="bg-BG"/>
        </w:rPr>
        <w:t>4</w:t>
      </w:r>
      <w:r w:rsidR="00737966" w:rsidRPr="00EB23FA">
        <w:rPr>
          <w:lang w:val="bg-BG"/>
        </w:rPr>
        <w:t xml:space="preserve"> г. с препратка към 1 януари 201</w:t>
      </w:r>
      <w:r w:rsidR="007777D9">
        <w:rPr>
          <w:lang w:val="bg-BG"/>
        </w:rPr>
        <w:t>5</w:t>
      </w:r>
      <w:r w:rsidR="00737966" w:rsidRPr="00EB23FA">
        <w:rPr>
          <w:lang w:val="bg-BG"/>
        </w:rPr>
        <w:t xml:space="preserve"> г. като дата, предвидена за влизане в сила (вж. ECE/TRANS/WP.15/2</w:t>
      </w:r>
      <w:r w:rsidR="007777D9">
        <w:rPr>
          <w:lang w:val="bg-BG"/>
        </w:rPr>
        <w:t>21, параграф 68</w:t>
      </w:r>
      <w:r w:rsidR="00737966" w:rsidRPr="00EB23FA">
        <w:rPr>
          <w:lang w:val="bg-BG"/>
        </w:rPr>
        <w:t>).</w:t>
      </w:r>
    </w:p>
    <w:p w14:paraId="53CA6796" w14:textId="77777777" w:rsidR="00B73B66" w:rsidRPr="00EB23FA" w:rsidRDefault="00B73B66" w:rsidP="006A01A7">
      <w:pPr>
        <w:jc w:val="both"/>
        <w:rPr>
          <w:sz w:val="2"/>
          <w:szCs w:val="2"/>
          <w:lang w:val="bg-BG"/>
        </w:rPr>
      </w:pPr>
    </w:p>
    <w:p w14:paraId="16F4BD16" w14:textId="6D84B520" w:rsidR="00737966" w:rsidRPr="00EB23FA" w:rsidRDefault="00B263D1" w:rsidP="006A01A7">
      <w:pPr>
        <w:pStyle w:val="TextBody"/>
        <w:jc w:val="both"/>
        <w:rPr>
          <w:lang w:val="bg-BG"/>
        </w:rPr>
      </w:pPr>
      <w:r w:rsidRPr="00EB23FA">
        <w:rPr>
          <w:lang w:val="bg-BG"/>
        </w:rPr>
        <w:t>Този документ съдържа изисквания консолидиран списък с поправки</w:t>
      </w:r>
      <w:r w:rsidR="00FC6D14">
        <w:rPr>
          <w:lang w:val="bg-BG"/>
        </w:rPr>
        <w:t>,</w:t>
      </w:r>
      <w:r w:rsidRPr="00EB23FA">
        <w:rPr>
          <w:lang w:val="bg-BG"/>
        </w:rPr>
        <w:t xml:space="preserve"> приет от Работната група на нейните осемдесет и осма, осемдесет и девета, деветдесета и деветдесет и първа сесии (вж. ECE/TRANS/WP.15/</w:t>
      </w:r>
      <w:r w:rsidR="007777D9">
        <w:rPr>
          <w:lang w:val="bg-BG"/>
        </w:rPr>
        <w:t>215</w:t>
      </w:r>
      <w:r w:rsidRPr="00EB23FA">
        <w:rPr>
          <w:lang w:val="bg-BG"/>
        </w:rPr>
        <w:t xml:space="preserve">, Приложение II, ECE/TRANS/WP. </w:t>
      </w:r>
      <w:r w:rsidRPr="00EB23FA">
        <w:rPr>
          <w:lang w:val="bg-BG" w:eastAsia="bg-BG" w:bidi="bg-BG"/>
        </w:rPr>
        <w:t>15/</w:t>
      </w:r>
      <w:r w:rsidR="007777D9">
        <w:rPr>
          <w:lang w:val="bg-BG" w:eastAsia="bg-BG" w:bidi="bg-BG"/>
        </w:rPr>
        <w:t>217</w:t>
      </w:r>
      <w:r w:rsidRPr="00EB23FA">
        <w:rPr>
          <w:lang w:val="bg-BG" w:eastAsia="bg-BG" w:bidi="bg-BG"/>
        </w:rPr>
        <w:t xml:space="preserve">, </w:t>
      </w:r>
      <w:r w:rsidRPr="00EB23FA">
        <w:rPr>
          <w:lang w:val="bg-BG"/>
        </w:rPr>
        <w:t>Приложение I, ECE/TRANS/WP.15/</w:t>
      </w:r>
      <w:r w:rsidR="007777D9">
        <w:rPr>
          <w:lang w:val="bg-BG"/>
        </w:rPr>
        <w:t>219</w:t>
      </w:r>
      <w:r w:rsidRPr="00EB23FA">
        <w:rPr>
          <w:lang w:val="bg-BG"/>
        </w:rPr>
        <w:t>, Приложение II и ECE/TRANS/WP.15/</w:t>
      </w:r>
      <w:r w:rsidR="007777D9">
        <w:rPr>
          <w:lang w:val="bg-BG"/>
        </w:rPr>
        <w:t>221</w:t>
      </w:r>
      <w:r w:rsidRPr="00EB23FA">
        <w:rPr>
          <w:lang w:val="bg-BG"/>
        </w:rPr>
        <w:t>, Приложение I)</w:t>
      </w:r>
      <w:r w:rsidR="007777D9">
        <w:rPr>
          <w:lang w:val="bg-BG"/>
        </w:rPr>
        <w:t>.</w:t>
      </w:r>
    </w:p>
    <w:p w14:paraId="4606B56E" w14:textId="77777777" w:rsidR="004A47C6" w:rsidRPr="00EB23FA" w:rsidRDefault="004A47C6" w:rsidP="001B32CF">
      <w:pPr>
        <w:pStyle w:val="TextBody"/>
        <w:rPr>
          <w:lang w:val="bg-BG"/>
        </w:rPr>
      </w:pPr>
    </w:p>
    <w:p w14:paraId="0A6B1EE5" w14:textId="77777777" w:rsidR="00B73B66" w:rsidRPr="00EB23FA" w:rsidRDefault="00B73B66">
      <w:pPr>
        <w:rPr>
          <w:sz w:val="2"/>
          <w:szCs w:val="2"/>
          <w:lang w:val="bg-BG"/>
        </w:rPr>
      </w:pPr>
    </w:p>
    <w:p w14:paraId="4A8CFA2D" w14:textId="77777777" w:rsidR="004A47C6" w:rsidRDefault="004A47C6">
      <w:pPr>
        <w:rPr>
          <w:lang w:val="bg-BG"/>
        </w:rPr>
      </w:pPr>
    </w:p>
    <w:p w14:paraId="1D667906" w14:textId="77777777" w:rsidR="0020775B" w:rsidRDefault="0020775B">
      <w:pPr>
        <w:rPr>
          <w:lang w:val="bg-BG"/>
        </w:rPr>
      </w:pPr>
    </w:p>
    <w:p w14:paraId="7F3DAB80" w14:textId="77777777" w:rsidR="0020775B" w:rsidRDefault="0020775B">
      <w:pPr>
        <w:rPr>
          <w:lang w:val="bg-BG"/>
        </w:rPr>
      </w:pPr>
    </w:p>
    <w:p w14:paraId="7BE942E9" w14:textId="77777777" w:rsidR="0020775B" w:rsidRDefault="0020775B">
      <w:pPr>
        <w:rPr>
          <w:lang w:val="bg-BG"/>
        </w:rPr>
      </w:pPr>
    </w:p>
    <w:p w14:paraId="3EB8D6C3" w14:textId="77777777" w:rsidR="0020775B" w:rsidRDefault="0020775B">
      <w:pPr>
        <w:rPr>
          <w:lang w:val="bg-BG"/>
        </w:rPr>
      </w:pPr>
    </w:p>
    <w:p w14:paraId="5413C2E4" w14:textId="77777777" w:rsidR="0020775B" w:rsidRDefault="0020775B">
      <w:pPr>
        <w:rPr>
          <w:lang w:val="bg-BG"/>
        </w:rPr>
      </w:pPr>
    </w:p>
    <w:p w14:paraId="15288CAF" w14:textId="77777777" w:rsidR="0020775B" w:rsidRDefault="0020775B">
      <w:pPr>
        <w:rPr>
          <w:lang w:val="bg-BG"/>
        </w:rPr>
      </w:pPr>
    </w:p>
    <w:p w14:paraId="4FA9BF9C" w14:textId="77777777" w:rsidR="0020775B" w:rsidRDefault="0020775B">
      <w:pPr>
        <w:rPr>
          <w:lang w:val="bg-BG"/>
        </w:rPr>
      </w:pPr>
    </w:p>
    <w:p w14:paraId="3E2899B1" w14:textId="77777777" w:rsidR="0020775B" w:rsidRDefault="0020775B">
      <w:pPr>
        <w:rPr>
          <w:lang w:val="bg-BG"/>
        </w:rPr>
      </w:pPr>
    </w:p>
    <w:p w14:paraId="369CE2DC" w14:textId="77777777" w:rsidR="00E849D4" w:rsidRDefault="00E849D4">
      <w:pPr>
        <w:rPr>
          <w:lang w:val="bg-BG"/>
        </w:rPr>
      </w:pPr>
    </w:p>
    <w:p w14:paraId="3BB7D74E" w14:textId="77777777" w:rsidR="00E849D4" w:rsidRDefault="00E849D4">
      <w:pPr>
        <w:rPr>
          <w:lang w:val="bg-BG"/>
        </w:rPr>
      </w:pPr>
    </w:p>
    <w:p w14:paraId="16CBACD2" w14:textId="77777777" w:rsidR="00E849D4" w:rsidRDefault="00E849D4">
      <w:pPr>
        <w:rPr>
          <w:lang w:val="bg-BG"/>
        </w:rPr>
      </w:pPr>
    </w:p>
    <w:p w14:paraId="1EB1B3D5" w14:textId="77777777" w:rsidR="00E849D4" w:rsidRDefault="00E849D4">
      <w:pPr>
        <w:rPr>
          <w:lang w:val="bg-BG"/>
        </w:rPr>
      </w:pPr>
      <w:r>
        <w:rPr>
          <w:noProof/>
          <w:lang w:bidi="ar-SA"/>
        </w:rPr>
        <w:drawing>
          <wp:anchor distT="0" distB="0" distL="114300" distR="114300" simplePos="0" relativeHeight="251657216" behindDoc="0" locked="0" layoutInCell="1" allowOverlap="1" wp14:anchorId="70E1333D" wp14:editId="154DFA97">
            <wp:simplePos x="0" y="0"/>
            <wp:positionH relativeFrom="column">
              <wp:posOffset>4712970</wp:posOffset>
            </wp:positionH>
            <wp:positionV relativeFrom="paragraph">
              <wp:posOffset>7537</wp:posOffset>
            </wp:positionV>
            <wp:extent cx="1047750" cy="23622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236220"/>
                    </a:xfrm>
                    <a:prstGeom prst="rect">
                      <a:avLst/>
                    </a:prstGeom>
                    <a:noFill/>
                  </pic:spPr>
                </pic:pic>
              </a:graphicData>
            </a:graphic>
            <wp14:sizeRelV relativeFrom="margin">
              <wp14:pctHeight>0</wp14:pctHeight>
            </wp14:sizeRelV>
          </wp:anchor>
        </w:drawing>
      </w:r>
    </w:p>
    <w:p w14:paraId="224CA70E" w14:textId="77777777" w:rsidR="00E849D4" w:rsidRPr="00DD5333" w:rsidRDefault="00E849D4">
      <w:pPr>
        <w:rPr>
          <w:lang w:val="bg-BG"/>
        </w:rPr>
      </w:pPr>
      <w:r>
        <w:rPr>
          <w:lang w:val="en-US"/>
        </w:rPr>
        <w:t>GE</w:t>
      </w:r>
      <w:r w:rsidRPr="00DD5333">
        <w:rPr>
          <w:lang w:val="bg-BG"/>
        </w:rPr>
        <w:t>.14</w:t>
      </w:r>
    </w:p>
    <w:p w14:paraId="71B19229" w14:textId="77777777" w:rsidR="00E849D4" w:rsidRPr="00DD5333" w:rsidRDefault="00E849D4">
      <w:pPr>
        <w:rPr>
          <w:lang w:val="bg-BG"/>
        </w:rPr>
      </w:pPr>
      <w:r w:rsidRPr="00DD5333">
        <w:rPr>
          <w:lang w:val="bg-BG"/>
        </w:rPr>
        <w:br w:type="page"/>
      </w:r>
    </w:p>
    <w:p w14:paraId="44411313" w14:textId="77777777" w:rsidR="00BD0637" w:rsidRPr="00EB23FA" w:rsidRDefault="00BD0637">
      <w:pPr>
        <w:rPr>
          <w:lang w:val="bg-BG"/>
        </w:rPr>
      </w:pPr>
    </w:p>
    <w:p w14:paraId="0F859433" w14:textId="77777777" w:rsidR="004A47C6" w:rsidRPr="00EB23FA" w:rsidRDefault="00BD0637" w:rsidP="00BD0637">
      <w:pPr>
        <w:pStyle w:val="TextBody"/>
        <w:rPr>
          <w:b/>
          <w:sz w:val="24"/>
          <w:lang w:val="bg-BG"/>
        </w:rPr>
      </w:pPr>
      <w:r w:rsidRPr="00EB23FA">
        <w:rPr>
          <w:b/>
          <w:sz w:val="24"/>
          <w:lang w:val="bg-BG"/>
        </w:rPr>
        <w:t>Част 1</w:t>
      </w:r>
    </w:p>
    <w:p w14:paraId="12932945" w14:textId="77777777" w:rsidR="00BD0637" w:rsidRPr="00EB23FA" w:rsidRDefault="00BD0637" w:rsidP="00BD0637">
      <w:pPr>
        <w:pStyle w:val="TextBody"/>
        <w:rPr>
          <w:lang w:val="bg-BG"/>
        </w:rPr>
      </w:pPr>
    </w:p>
    <w:p w14:paraId="32A2ED25" w14:textId="77777777" w:rsidR="00BD0637" w:rsidRPr="00EB23FA" w:rsidRDefault="00BD0637" w:rsidP="00BD0637">
      <w:pPr>
        <w:pStyle w:val="TextBody"/>
        <w:rPr>
          <w:b/>
          <w:lang w:val="bg-BG"/>
        </w:rPr>
      </w:pPr>
      <w:r w:rsidRPr="00EB23FA">
        <w:rPr>
          <w:b/>
          <w:lang w:val="bg-BG"/>
        </w:rPr>
        <w:t>Глава 1.1</w:t>
      </w:r>
    </w:p>
    <w:p w14:paraId="2F707D4F" w14:textId="77777777" w:rsidR="00BD0637" w:rsidRPr="00EB23FA" w:rsidRDefault="00BD0637" w:rsidP="00BD0637">
      <w:pPr>
        <w:pStyle w:val="TextBody"/>
        <w:rPr>
          <w:lang w:val="bg-BG"/>
        </w:rPr>
      </w:pPr>
    </w:p>
    <w:p w14:paraId="09840383" w14:textId="77777777" w:rsidR="000C747F" w:rsidRDefault="00303FCC" w:rsidP="006A01A7">
      <w:pPr>
        <w:pStyle w:val="TextBody"/>
        <w:tabs>
          <w:tab w:val="left" w:pos="1985"/>
        </w:tabs>
        <w:jc w:val="both"/>
        <w:rPr>
          <w:lang w:val="bg-BG"/>
        </w:rPr>
      </w:pPr>
      <w:r w:rsidRPr="00CC0287">
        <w:rPr>
          <w:lang w:val="bg-BG"/>
        </w:rPr>
        <w:t>1.1.3.1 (</w:t>
      </w:r>
      <w:r w:rsidRPr="00303FCC">
        <w:rPr>
          <w:lang w:val="en-US"/>
        </w:rPr>
        <w:t>c</w:t>
      </w:r>
      <w:r w:rsidRPr="00CC0287">
        <w:rPr>
          <w:lang w:val="bg-BG"/>
        </w:rPr>
        <w:t>)</w:t>
      </w:r>
      <w:r w:rsidRPr="00CC0287">
        <w:rPr>
          <w:lang w:val="bg-BG"/>
        </w:rPr>
        <w:tab/>
      </w:r>
      <w:r w:rsidR="000C747F">
        <w:rPr>
          <w:lang w:val="bg-BG"/>
        </w:rPr>
        <w:t xml:space="preserve">В първото изречение след </w:t>
      </w:r>
      <w:r w:rsidR="00CC0287">
        <w:rPr>
          <w:lang w:val="bg-BG"/>
        </w:rPr>
        <w:t>„на опаковка“ вмъкнете „ , включително средноголе</w:t>
      </w:r>
      <w:r w:rsidR="00CC0287" w:rsidRPr="00CC0287">
        <w:rPr>
          <w:lang w:val="bg-BG"/>
        </w:rPr>
        <w:t>м</w:t>
      </w:r>
      <w:r w:rsidR="00CC0287">
        <w:rPr>
          <w:lang w:val="bg-BG"/>
        </w:rPr>
        <w:t>и</w:t>
      </w:r>
      <w:r w:rsidR="00CC0287" w:rsidRPr="00CC0287">
        <w:rPr>
          <w:lang w:val="bg-BG"/>
        </w:rPr>
        <w:t xml:space="preserve"> контейнер</w:t>
      </w:r>
      <w:r w:rsidR="00CC0287">
        <w:rPr>
          <w:lang w:val="bg-BG"/>
        </w:rPr>
        <w:t>и</w:t>
      </w:r>
      <w:r w:rsidR="00CC0287" w:rsidRPr="00CC0287">
        <w:rPr>
          <w:lang w:val="bg-BG"/>
        </w:rPr>
        <w:t xml:space="preserve"> за насипен товар</w:t>
      </w:r>
      <w:r w:rsidR="00CC0287">
        <w:rPr>
          <w:lang w:val="bg-BG"/>
        </w:rPr>
        <w:t xml:space="preserve"> </w:t>
      </w:r>
      <w:r w:rsidR="00CC0287" w:rsidRPr="00CC0287">
        <w:rPr>
          <w:lang w:val="bg-BG"/>
        </w:rPr>
        <w:t>(</w:t>
      </w:r>
      <w:r w:rsidR="00CC0287" w:rsidRPr="00303FCC">
        <w:rPr>
          <w:lang w:val="en-US"/>
        </w:rPr>
        <w:t>IBCs</w:t>
      </w:r>
      <w:r w:rsidR="00CC0287" w:rsidRPr="00CC0287">
        <w:rPr>
          <w:lang w:val="bg-BG"/>
        </w:rPr>
        <w:t>)</w:t>
      </w:r>
      <w:r w:rsidR="00CC0287">
        <w:rPr>
          <w:lang w:val="bg-BG"/>
        </w:rPr>
        <w:t xml:space="preserve"> и големи опаковки, “.</w:t>
      </w:r>
    </w:p>
    <w:p w14:paraId="28877AD4" w14:textId="77777777" w:rsidR="00CC0287" w:rsidRPr="00CC0287" w:rsidRDefault="00CC0287" w:rsidP="006A01A7">
      <w:pPr>
        <w:pStyle w:val="TextBody"/>
        <w:tabs>
          <w:tab w:val="left" w:pos="1985"/>
        </w:tabs>
        <w:jc w:val="both"/>
        <w:rPr>
          <w:lang w:val="bg-BG"/>
        </w:rPr>
      </w:pPr>
      <w:r>
        <w:rPr>
          <w:lang w:val="bg-BG"/>
        </w:rPr>
        <w:t>1.1.3.1</w:t>
      </w:r>
      <w:r>
        <w:rPr>
          <w:lang w:val="bg-BG"/>
        </w:rPr>
        <w:tab/>
        <w:t xml:space="preserve">В Забележката, заместете „ виж </w:t>
      </w:r>
      <w:r w:rsidRPr="00CC0287">
        <w:rPr>
          <w:lang w:val="bg-BG"/>
        </w:rPr>
        <w:t>1.7.1.4</w:t>
      </w:r>
      <w:r>
        <w:rPr>
          <w:lang w:val="bg-BG"/>
        </w:rPr>
        <w:t xml:space="preserve"> “ с „ виж също </w:t>
      </w:r>
      <w:r w:rsidRPr="00CC0287">
        <w:rPr>
          <w:lang w:val="bg-BG"/>
        </w:rPr>
        <w:t>1.7.1.4</w:t>
      </w:r>
      <w:r>
        <w:rPr>
          <w:lang w:val="bg-BG"/>
        </w:rPr>
        <w:t xml:space="preserve"> “</w:t>
      </w:r>
    </w:p>
    <w:p w14:paraId="707FE05E" w14:textId="6146B1C4" w:rsidR="00CC0287" w:rsidRDefault="00CC0287" w:rsidP="006A01A7">
      <w:pPr>
        <w:pStyle w:val="TextBody"/>
        <w:tabs>
          <w:tab w:val="left" w:pos="1985"/>
        </w:tabs>
        <w:jc w:val="both"/>
        <w:rPr>
          <w:lang w:val="bg-BG"/>
        </w:rPr>
      </w:pPr>
      <w:r w:rsidRPr="00CC0287">
        <w:rPr>
          <w:lang w:val="bg-BG"/>
        </w:rPr>
        <w:t>1.1.3.</w:t>
      </w:r>
      <w:r>
        <w:rPr>
          <w:lang w:val="bg-BG"/>
        </w:rPr>
        <w:t>2</w:t>
      </w:r>
      <w:r w:rsidRPr="00CC0287">
        <w:rPr>
          <w:lang w:val="bg-BG"/>
        </w:rPr>
        <w:t xml:space="preserve"> </w:t>
      </w:r>
      <w:r w:rsidR="00303FCC" w:rsidRPr="00CC0287">
        <w:rPr>
          <w:lang w:val="bg-BG"/>
        </w:rPr>
        <w:t>(</w:t>
      </w:r>
      <w:r w:rsidR="00303FCC" w:rsidRPr="00303FCC">
        <w:rPr>
          <w:lang w:val="en-US"/>
        </w:rPr>
        <w:t>c</w:t>
      </w:r>
      <w:r w:rsidR="00303FCC" w:rsidRPr="00CC0287">
        <w:rPr>
          <w:lang w:val="bg-BG"/>
        </w:rPr>
        <w:t xml:space="preserve">)  </w:t>
      </w:r>
      <w:r w:rsidRPr="00CC0287">
        <w:rPr>
          <w:lang w:val="bg-BG"/>
        </w:rPr>
        <w:tab/>
      </w:r>
      <w:r>
        <w:rPr>
          <w:lang w:val="bg-BG"/>
        </w:rPr>
        <w:t>Добавете следната нова забележка в края</w:t>
      </w:r>
      <w:r w:rsidR="008E0228">
        <w:rPr>
          <w:lang w:val="bg-BG"/>
        </w:rPr>
        <w:t>:</w:t>
      </w:r>
    </w:p>
    <w:p w14:paraId="74CF6FAE" w14:textId="77777777" w:rsidR="00CC0287" w:rsidRPr="00CC0287" w:rsidRDefault="00CC0287" w:rsidP="006A01A7">
      <w:pPr>
        <w:pStyle w:val="TextBody"/>
        <w:tabs>
          <w:tab w:val="left" w:pos="1985"/>
        </w:tabs>
        <w:jc w:val="both"/>
        <w:rPr>
          <w:i/>
          <w:lang w:val="bg-BG"/>
        </w:rPr>
      </w:pPr>
      <w:r w:rsidRPr="00CC0287">
        <w:rPr>
          <w:i/>
          <w:lang w:val="bg-BG"/>
        </w:rPr>
        <w:t>"</w:t>
      </w:r>
      <w:r w:rsidRPr="00CC0287">
        <w:rPr>
          <w:b/>
          <w:i/>
          <w:lang w:val="bg-BG"/>
        </w:rPr>
        <w:t>ЗАБЕЛЕЖКА</w:t>
      </w:r>
      <w:r w:rsidRPr="00CC0287">
        <w:rPr>
          <w:i/>
          <w:lang w:val="bg-BG"/>
        </w:rPr>
        <w:t xml:space="preserve">:   Това освобождаване не се прилага за лампи. За лампи виж </w:t>
      </w:r>
      <w:r w:rsidRPr="00DD5333">
        <w:rPr>
          <w:i/>
          <w:lang w:val="bg-BG"/>
        </w:rPr>
        <w:t>1.1.3.10.”.</w:t>
      </w:r>
    </w:p>
    <w:p w14:paraId="54FC5807" w14:textId="77777777" w:rsidR="00303FCC" w:rsidRPr="00CC0287" w:rsidRDefault="00CC0287" w:rsidP="006A01A7">
      <w:pPr>
        <w:pStyle w:val="TextBody"/>
        <w:tabs>
          <w:tab w:val="left" w:pos="1985"/>
        </w:tabs>
        <w:jc w:val="both"/>
        <w:rPr>
          <w:lang w:val="bg-BG"/>
        </w:rPr>
      </w:pPr>
      <w:r w:rsidRPr="00CC0287">
        <w:rPr>
          <w:lang w:val="bg-BG"/>
        </w:rPr>
        <w:t>1.1.3.</w:t>
      </w:r>
      <w:r>
        <w:rPr>
          <w:lang w:val="bg-BG"/>
        </w:rPr>
        <w:t>2</w:t>
      </w:r>
      <w:r w:rsidRPr="00CC0287">
        <w:rPr>
          <w:lang w:val="bg-BG"/>
        </w:rPr>
        <w:t xml:space="preserve"> </w:t>
      </w:r>
      <w:r w:rsidR="00303FCC" w:rsidRPr="00CC0287">
        <w:rPr>
          <w:lang w:val="bg-BG"/>
        </w:rPr>
        <w:t>(</w:t>
      </w:r>
      <w:r w:rsidR="00303FCC" w:rsidRPr="00303FCC">
        <w:rPr>
          <w:lang w:val="en-US"/>
        </w:rPr>
        <w:t>h</w:t>
      </w:r>
      <w:r w:rsidR="00303FCC" w:rsidRPr="00CC0287">
        <w:rPr>
          <w:lang w:val="bg-BG"/>
        </w:rPr>
        <w:t xml:space="preserve">) </w:t>
      </w:r>
      <w:r w:rsidRPr="00CC0287">
        <w:rPr>
          <w:lang w:val="bg-BG"/>
        </w:rPr>
        <w:tab/>
      </w:r>
      <w:r w:rsidR="00303FCC" w:rsidRPr="00CC0287">
        <w:rPr>
          <w:lang w:val="bg-BG"/>
        </w:rPr>
        <w:t xml:space="preserve"> </w:t>
      </w:r>
      <w:r>
        <w:rPr>
          <w:lang w:val="bg-BG"/>
        </w:rPr>
        <w:t>Изтрийте</w:t>
      </w:r>
      <w:r w:rsidR="00303FCC" w:rsidRPr="00CC0287">
        <w:rPr>
          <w:lang w:val="bg-BG"/>
        </w:rPr>
        <w:t xml:space="preserve"> 1.1.3.2 (</w:t>
      </w:r>
      <w:r w:rsidR="00303FCC" w:rsidRPr="00303FCC">
        <w:rPr>
          <w:lang w:val="en-US"/>
        </w:rPr>
        <w:t>h</w:t>
      </w:r>
      <w:r w:rsidR="00303FCC" w:rsidRPr="00CC0287">
        <w:rPr>
          <w:lang w:val="bg-BG"/>
        </w:rPr>
        <w:t xml:space="preserve">) </w:t>
      </w:r>
      <w:r>
        <w:rPr>
          <w:lang w:val="bg-BG"/>
        </w:rPr>
        <w:t>и вмъкнете</w:t>
      </w:r>
      <w:r w:rsidR="00303FCC" w:rsidRPr="00CC0287">
        <w:rPr>
          <w:lang w:val="bg-BG"/>
        </w:rPr>
        <w:t>“(</w:t>
      </w:r>
      <w:r w:rsidR="00303FCC" w:rsidRPr="00303FCC">
        <w:rPr>
          <w:lang w:val="en-US"/>
        </w:rPr>
        <w:t>h</w:t>
      </w:r>
      <w:r w:rsidR="00303FCC" w:rsidRPr="00CC0287">
        <w:rPr>
          <w:lang w:val="bg-BG"/>
        </w:rPr>
        <w:t>)    (</w:t>
      </w:r>
      <w:r w:rsidRPr="00CC0287">
        <w:rPr>
          <w:i/>
          <w:lang w:val="bg-BG"/>
        </w:rPr>
        <w:t>Изтрито</w:t>
      </w:r>
      <w:r w:rsidR="00303FCC" w:rsidRPr="00CC0287">
        <w:rPr>
          <w:lang w:val="bg-BG"/>
        </w:rPr>
        <w:t>)”.</w:t>
      </w:r>
    </w:p>
    <w:p w14:paraId="6FC9DB15" w14:textId="701E8D03" w:rsidR="00616D19" w:rsidRDefault="00CC0287" w:rsidP="006A01A7">
      <w:pPr>
        <w:pStyle w:val="TextBody"/>
        <w:tabs>
          <w:tab w:val="left" w:pos="1985"/>
        </w:tabs>
        <w:jc w:val="both"/>
        <w:rPr>
          <w:lang w:val="bg-BG"/>
        </w:rPr>
      </w:pPr>
      <w:r w:rsidRPr="00CC0287">
        <w:rPr>
          <w:lang w:val="bg-BG"/>
        </w:rPr>
        <w:t>1.1.3.</w:t>
      </w:r>
      <w:r>
        <w:rPr>
          <w:lang w:val="bg-BG"/>
        </w:rPr>
        <w:t>3</w:t>
      </w:r>
      <w:r w:rsidRPr="00CC0287">
        <w:rPr>
          <w:lang w:val="bg-BG"/>
        </w:rPr>
        <w:t xml:space="preserve"> </w:t>
      </w:r>
      <w:r w:rsidR="00303FCC" w:rsidRPr="00616D19">
        <w:rPr>
          <w:lang w:val="bg-BG"/>
        </w:rPr>
        <w:t>(</w:t>
      </w:r>
      <w:r w:rsidR="00303FCC" w:rsidRPr="00303FCC">
        <w:rPr>
          <w:lang w:val="en-US"/>
        </w:rPr>
        <w:t>a</w:t>
      </w:r>
      <w:r w:rsidR="00303FCC" w:rsidRPr="00616D19">
        <w:rPr>
          <w:lang w:val="bg-BG"/>
        </w:rPr>
        <w:t>)</w:t>
      </w:r>
      <w:r w:rsidR="00303FCC" w:rsidRPr="00616D19">
        <w:rPr>
          <w:lang w:val="bg-BG"/>
        </w:rPr>
        <w:tab/>
      </w:r>
      <w:r>
        <w:rPr>
          <w:lang w:val="bg-BG"/>
        </w:rPr>
        <w:t xml:space="preserve">В края на </w:t>
      </w:r>
      <w:r w:rsidR="00616D19">
        <w:rPr>
          <w:lang w:val="bg-BG"/>
        </w:rPr>
        <w:t>първото изречение добавете следното</w:t>
      </w:r>
      <w:r w:rsidR="008E0228">
        <w:rPr>
          <w:lang w:val="bg-BG"/>
        </w:rPr>
        <w:t>:</w:t>
      </w:r>
      <w:r w:rsidR="00616D19">
        <w:rPr>
          <w:lang w:val="bg-BG"/>
        </w:rPr>
        <w:t xml:space="preserve"> "използвано или предназначено за използване по време на превоз" след "</w:t>
      </w:r>
      <w:r w:rsidR="00616D19" w:rsidRPr="00616D19">
        <w:rPr>
          <w:lang w:val="bg-BG"/>
        </w:rPr>
        <w:t>или за работата на всяко негово оборудване</w:t>
      </w:r>
      <w:r w:rsidR="00616D19">
        <w:rPr>
          <w:lang w:val="bg-BG"/>
        </w:rPr>
        <w:t>".</w:t>
      </w:r>
    </w:p>
    <w:p w14:paraId="2DE6ACF7" w14:textId="77777777" w:rsidR="00616D19" w:rsidRPr="00CC0287" w:rsidRDefault="00616D19" w:rsidP="006A01A7">
      <w:pPr>
        <w:pStyle w:val="TextBody"/>
        <w:tabs>
          <w:tab w:val="left" w:pos="1985"/>
        </w:tabs>
        <w:jc w:val="both"/>
        <w:rPr>
          <w:lang w:val="bg-BG"/>
        </w:rPr>
      </w:pPr>
      <w:r>
        <w:rPr>
          <w:lang w:val="bg-BG"/>
        </w:rPr>
        <w:t>1.1.3.4</w:t>
      </w:r>
      <w:r>
        <w:rPr>
          <w:lang w:val="bg-BG"/>
        </w:rPr>
        <w:tab/>
        <w:t xml:space="preserve">В Забележката, заместете " виж </w:t>
      </w:r>
      <w:r w:rsidRPr="00CC0287">
        <w:rPr>
          <w:lang w:val="bg-BG"/>
        </w:rPr>
        <w:t>1.7.1.4</w:t>
      </w:r>
      <w:r>
        <w:rPr>
          <w:lang w:val="bg-BG"/>
        </w:rPr>
        <w:t xml:space="preserve"> " с " виж също </w:t>
      </w:r>
      <w:r w:rsidRPr="00CC0287">
        <w:rPr>
          <w:lang w:val="bg-BG"/>
        </w:rPr>
        <w:t>1.7.1.4</w:t>
      </w:r>
      <w:r>
        <w:rPr>
          <w:lang w:val="bg-BG"/>
        </w:rPr>
        <w:t xml:space="preserve"> "</w:t>
      </w:r>
    </w:p>
    <w:p w14:paraId="05864EC9" w14:textId="77777777" w:rsidR="00303FCC" w:rsidRPr="00616D19" w:rsidRDefault="00303FCC" w:rsidP="006A01A7">
      <w:pPr>
        <w:pStyle w:val="TextBody"/>
        <w:tabs>
          <w:tab w:val="left" w:pos="1985"/>
          <w:tab w:val="left" w:pos="3402"/>
        </w:tabs>
        <w:jc w:val="both"/>
        <w:rPr>
          <w:lang w:val="bg-BG"/>
        </w:rPr>
      </w:pPr>
      <w:r w:rsidRPr="00616D19">
        <w:rPr>
          <w:lang w:val="bg-BG"/>
        </w:rPr>
        <w:t xml:space="preserve">1.1.3.6.2, </w:t>
      </w:r>
      <w:r w:rsidR="00616D19">
        <w:rPr>
          <w:lang w:val="bg-BG"/>
        </w:rPr>
        <w:t>първо тире</w:t>
      </w:r>
      <w:r w:rsidRPr="00616D19">
        <w:rPr>
          <w:lang w:val="bg-BG"/>
        </w:rPr>
        <w:tab/>
      </w:r>
      <w:r w:rsidR="00616D19">
        <w:rPr>
          <w:lang w:val="bg-BG"/>
        </w:rPr>
        <w:t>Промяната не се отнася за английския текст</w:t>
      </w:r>
      <w:r w:rsidRPr="00616D19">
        <w:rPr>
          <w:lang w:val="bg-BG"/>
        </w:rPr>
        <w:t>.</w:t>
      </w:r>
    </w:p>
    <w:p w14:paraId="0C891A56" w14:textId="77777777" w:rsidR="00303FCC" w:rsidRPr="00616D19" w:rsidRDefault="00616D19" w:rsidP="006A01A7">
      <w:pPr>
        <w:pStyle w:val="TextBody"/>
        <w:tabs>
          <w:tab w:val="left" w:pos="1985"/>
        </w:tabs>
        <w:jc w:val="both"/>
        <w:rPr>
          <w:lang w:val="bg-BG"/>
        </w:rPr>
      </w:pPr>
      <w:r w:rsidRPr="00616D19">
        <w:rPr>
          <w:lang w:val="bg-BG"/>
        </w:rPr>
        <w:t>1.1.3.6.2</w:t>
      </w:r>
      <w:r>
        <w:rPr>
          <w:lang w:val="bg-BG"/>
        </w:rPr>
        <w:tab/>
        <w:t>В шестото тире вмъкнете</w:t>
      </w:r>
      <w:r w:rsidR="00303FCC" w:rsidRPr="00616D19">
        <w:rPr>
          <w:lang w:val="bg-BG"/>
        </w:rPr>
        <w:t xml:space="preserve"> “</w:t>
      </w:r>
      <w:r w:rsidR="00303FCC" w:rsidRPr="00303FCC">
        <w:rPr>
          <w:lang w:val="en-US"/>
        </w:rPr>
        <w:t>S</w:t>
      </w:r>
      <w:r w:rsidR="00303FCC" w:rsidRPr="00616D19">
        <w:rPr>
          <w:lang w:val="bg-BG"/>
        </w:rPr>
        <w:t xml:space="preserve">5,” </w:t>
      </w:r>
      <w:r>
        <w:rPr>
          <w:lang w:val="bg-BG"/>
        </w:rPr>
        <w:t>след</w:t>
      </w:r>
      <w:r w:rsidR="00303FCC" w:rsidRPr="00616D19">
        <w:rPr>
          <w:lang w:val="bg-BG"/>
        </w:rPr>
        <w:t xml:space="preserve"> “</w:t>
      </w:r>
      <w:r w:rsidR="00303FCC" w:rsidRPr="00303FCC">
        <w:rPr>
          <w:lang w:val="en-US"/>
        </w:rPr>
        <w:t>S</w:t>
      </w:r>
      <w:r w:rsidR="00303FCC" w:rsidRPr="00616D19">
        <w:rPr>
          <w:lang w:val="bg-BG"/>
        </w:rPr>
        <w:t>4,”.</w:t>
      </w:r>
    </w:p>
    <w:p w14:paraId="02C41A41" w14:textId="77777777" w:rsidR="00303FCC" w:rsidRPr="00616D19" w:rsidRDefault="00616D19" w:rsidP="006A01A7">
      <w:pPr>
        <w:pStyle w:val="TextBody"/>
        <w:tabs>
          <w:tab w:val="left" w:pos="1985"/>
        </w:tabs>
        <w:jc w:val="both"/>
        <w:rPr>
          <w:lang w:val="bg-BG"/>
        </w:rPr>
      </w:pPr>
      <w:r>
        <w:rPr>
          <w:lang w:val="bg-BG"/>
        </w:rPr>
        <w:t>1.1.3.6.3</w:t>
      </w:r>
      <w:r>
        <w:rPr>
          <w:lang w:val="bg-BG"/>
        </w:rPr>
        <w:tab/>
        <w:t>Променете последното тире, както следва:</w:t>
      </w:r>
    </w:p>
    <w:p w14:paraId="382FEE41" w14:textId="381E6623" w:rsidR="00303FCC" w:rsidRPr="00616D19" w:rsidRDefault="00616D19" w:rsidP="006A01A7">
      <w:pPr>
        <w:pStyle w:val="TextBody"/>
        <w:tabs>
          <w:tab w:val="left" w:pos="1985"/>
        </w:tabs>
        <w:jc w:val="both"/>
        <w:rPr>
          <w:lang w:val="bg-BG"/>
        </w:rPr>
      </w:pPr>
      <w:r>
        <w:rPr>
          <w:lang w:val="bg-BG"/>
        </w:rPr>
        <w:t>"</w:t>
      </w:r>
      <w:r w:rsidR="00303FCC" w:rsidRPr="00616D19">
        <w:rPr>
          <w:lang w:val="bg-BG"/>
        </w:rPr>
        <w:t xml:space="preserve">–  </w:t>
      </w:r>
      <w:r w:rsidRPr="00616D19">
        <w:rPr>
          <w:lang w:val="bg-BG"/>
        </w:rPr>
        <w:tab/>
      </w:r>
      <w:r>
        <w:rPr>
          <w:lang w:val="bg-BG"/>
        </w:rPr>
        <w:t>За течности, общото  количество</w:t>
      </w:r>
      <w:r w:rsidR="00FF078E">
        <w:rPr>
          <w:lang w:val="bg-BG"/>
        </w:rPr>
        <w:t xml:space="preserve"> на</w:t>
      </w:r>
      <w:r>
        <w:rPr>
          <w:lang w:val="bg-BG"/>
        </w:rPr>
        <w:t xml:space="preserve"> </w:t>
      </w:r>
      <w:r w:rsidR="00FF078E">
        <w:rPr>
          <w:lang w:val="bg-BG"/>
        </w:rPr>
        <w:t xml:space="preserve"> </w:t>
      </w:r>
      <w:r>
        <w:rPr>
          <w:lang w:val="bg-BG"/>
        </w:rPr>
        <w:t>опасни</w:t>
      </w:r>
      <w:r w:rsidR="00FF078E">
        <w:rPr>
          <w:lang w:val="bg-BG"/>
        </w:rPr>
        <w:t>те</w:t>
      </w:r>
      <w:r>
        <w:rPr>
          <w:lang w:val="bg-BG"/>
        </w:rPr>
        <w:t xml:space="preserve"> </w:t>
      </w:r>
      <w:r w:rsidR="00FF078E">
        <w:rPr>
          <w:lang w:val="bg-BG"/>
        </w:rPr>
        <w:t xml:space="preserve">товари </w:t>
      </w:r>
      <w:r>
        <w:rPr>
          <w:lang w:val="bg-BG"/>
        </w:rPr>
        <w:t>в литри;</w:t>
      </w:r>
    </w:p>
    <w:p w14:paraId="21D407C3" w14:textId="77777777" w:rsidR="00303FCC" w:rsidRPr="00DD5333" w:rsidRDefault="00303FCC" w:rsidP="006A01A7">
      <w:pPr>
        <w:pStyle w:val="TextBody"/>
        <w:tabs>
          <w:tab w:val="left" w:pos="1985"/>
        </w:tabs>
        <w:jc w:val="both"/>
        <w:rPr>
          <w:lang w:val="bg-BG"/>
        </w:rPr>
      </w:pPr>
      <w:r w:rsidRPr="008E3BEF">
        <w:rPr>
          <w:lang w:val="bg-BG"/>
        </w:rPr>
        <w:t>–</w:t>
      </w:r>
      <w:r w:rsidRPr="008E3BEF">
        <w:rPr>
          <w:lang w:val="bg-BG"/>
        </w:rPr>
        <w:tab/>
      </w:r>
      <w:r w:rsidR="00616D19">
        <w:rPr>
          <w:lang w:val="bg-BG"/>
        </w:rPr>
        <w:t>За сгъстени газове или химикали под налягане, водният обем на съда в литри</w:t>
      </w:r>
      <w:r w:rsidRPr="008E3BEF">
        <w:rPr>
          <w:lang w:val="bg-BG"/>
        </w:rPr>
        <w:t>.</w:t>
      </w:r>
      <w:r w:rsidR="00616D19" w:rsidRPr="00616D19">
        <w:rPr>
          <w:lang w:val="bg-BG"/>
        </w:rPr>
        <w:t xml:space="preserve"> </w:t>
      </w:r>
      <w:r w:rsidR="00616D19">
        <w:rPr>
          <w:lang w:val="bg-BG"/>
        </w:rPr>
        <w:t>"</w:t>
      </w:r>
      <w:r w:rsidRPr="00DD5333">
        <w:rPr>
          <w:lang w:val="bg-BG"/>
        </w:rPr>
        <w:t>.</w:t>
      </w:r>
    </w:p>
    <w:p w14:paraId="5E3A8DA5" w14:textId="77777777" w:rsidR="008E3BEF" w:rsidRPr="00DD5333" w:rsidRDefault="008E3BEF" w:rsidP="006A01A7">
      <w:pPr>
        <w:pStyle w:val="TextBody"/>
        <w:tabs>
          <w:tab w:val="left" w:pos="1985"/>
        </w:tabs>
        <w:jc w:val="both"/>
        <w:rPr>
          <w:lang w:val="bg-BG"/>
        </w:rPr>
      </w:pPr>
      <w:r w:rsidRPr="00DD5333">
        <w:rPr>
          <w:lang w:val="bg-BG"/>
        </w:rPr>
        <w:t>1.1.3.6.5</w:t>
      </w:r>
      <w:r w:rsidRPr="00DD5333">
        <w:rPr>
          <w:lang w:val="bg-BG"/>
        </w:rPr>
        <w:tab/>
      </w:r>
      <w:r>
        <w:rPr>
          <w:lang w:val="bg-BG"/>
        </w:rPr>
        <w:t>Вмъкнете</w:t>
      </w:r>
      <w:r w:rsidRPr="00DD5333">
        <w:rPr>
          <w:lang w:val="bg-BG"/>
        </w:rPr>
        <w:t xml:space="preserve"> “1.1.3.1 (</w:t>
      </w:r>
      <w:r w:rsidRPr="008E3BEF">
        <w:rPr>
          <w:lang w:val="en-US"/>
        </w:rPr>
        <w:t>a</w:t>
      </w:r>
      <w:r w:rsidRPr="00DD5333">
        <w:rPr>
          <w:lang w:val="bg-BG"/>
        </w:rPr>
        <w:t>), (</w:t>
      </w:r>
      <w:r w:rsidRPr="008E3BEF">
        <w:rPr>
          <w:lang w:val="en-US"/>
        </w:rPr>
        <w:t>b</w:t>
      </w:r>
      <w:r w:rsidRPr="00DD5333">
        <w:rPr>
          <w:lang w:val="bg-BG"/>
        </w:rPr>
        <w:t xml:space="preserve">) </w:t>
      </w:r>
      <w:r>
        <w:rPr>
          <w:lang w:val="bg-BG"/>
        </w:rPr>
        <w:t>и</w:t>
      </w:r>
      <w:r w:rsidRPr="00DD5333">
        <w:rPr>
          <w:lang w:val="bg-BG"/>
        </w:rPr>
        <w:t xml:space="preserve"> (</w:t>
      </w:r>
      <w:r w:rsidRPr="008E3BEF">
        <w:rPr>
          <w:lang w:val="en-US"/>
        </w:rPr>
        <w:t>d</w:t>
      </w:r>
      <w:r w:rsidRPr="00DD5333">
        <w:rPr>
          <w:lang w:val="bg-BG"/>
        </w:rPr>
        <w:t xml:space="preserve">) </w:t>
      </w:r>
      <w:r>
        <w:rPr>
          <w:lang w:val="bg-BG"/>
        </w:rPr>
        <w:t>до</w:t>
      </w:r>
      <w:r w:rsidRPr="00DD5333">
        <w:rPr>
          <w:lang w:val="bg-BG"/>
        </w:rPr>
        <w:t xml:space="preserve"> (</w:t>
      </w:r>
      <w:r w:rsidRPr="008E3BEF">
        <w:rPr>
          <w:lang w:val="en-US"/>
        </w:rPr>
        <w:t>f</w:t>
      </w:r>
      <w:r w:rsidRPr="00DD5333">
        <w:rPr>
          <w:lang w:val="bg-BG"/>
        </w:rPr>
        <w:t xml:space="preserve">),” </w:t>
      </w:r>
      <w:r>
        <w:rPr>
          <w:lang w:val="bg-BG"/>
        </w:rPr>
        <w:t>преди</w:t>
      </w:r>
      <w:r w:rsidRPr="00DD5333">
        <w:rPr>
          <w:lang w:val="bg-BG"/>
        </w:rPr>
        <w:t xml:space="preserve"> “1.1.3.2”. </w:t>
      </w:r>
      <w:r>
        <w:rPr>
          <w:lang w:val="bg-BG"/>
        </w:rPr>
        <w:t>След</w:t>
      </w:r>
      <w:r w:rsidRPr="00DD5333">
        <w:rPr>
          <w:lang w:val="bg-BG"/>
        </w:rPr>
        <w:t xml:space="preserve"> “1.1.3.5” </w:t>
      </w:r>
      <w:r>
        <w:rPr>
          <w:lang w:val="bg-BG"/>
        </w:rPr>
        <w:t>вмъкнете</w:t>
      </w:r>
      <w:r w:rsidRPr="00DD5333">
        <w:rPr>
          <w:lang w:val="bg-BG"/>
        </w:rPr>
        <w:t xml:space="preserve"> “, 1.1.3.7 </w:t>
      </w:r>
      <w:r>
        <w:rPr>
          <w:lang w:val="bg-BG"/>
        </w:rPr>
        <w:t>и</w:t>
      </w:r>
      <w:r w:rsidRPr="00DD5333">
        <w:rPr>
          <w:lang w:val="bg-BG"/>
        </w:rPr>
        <w:t xml:space="preserve"> 1.1.3.9”.</w:t>
      </w:r>
    </w:p>
    <w:p w14:paraId="0758C990" w14:textId="77777777" w:rsidR="008E3BEF" w:rsidRPr="00DD5333" w:rsidRDefault="008E3BEF" w:rsidP="006A01A7">
      <w:pPr>
        <w:pStyle w:val="TextBody"/>
        <w:tabs>
          <w:tab w:val="left" w:pos="1985"/>
        </w:tabs>
        <w:jc w:val="both"/>
        <w:rPr>
          <w:lang w:val="bg-BG"/>
        </w:rPr>
      </w:pPr>
      <w:r w:rsidRPr="00DD5333">
        <w:rPr>
          <w:lang w:val="bg-BG"/>
        </w:rPr>
        <w:t>1.1.3</w:t>
      </w:r>
      <w:r w:rsidRPr="00DD5333">
        <w:rPr>
          <w:lang w:val="bg-BG"/>
        </w:rPr>
        <w:tab/>
      </w:r>
      <w:r>
        <w:rPr>
          <w:lang w:val="bg-BG"/>
        </w:rPr>
        <w:t>Вмъкнете нов подраздел, както следва:</w:t>
      </w:r>
    </w:p>
    <w:p w14:paraId="74394BE3" w14:textId="39547F92" w:rsidR="008E3BEF" w:rsidRPr="00DD5333" w:rsidRDefault="008E3BEF" w:rsidP="006A01A7">
      <w:pPr>
        <w:pStyle w:val="TextBody"/>
        <w:tabs>
          <w:tab w:val="left" w:pos="1985"/>
        </w:tabs>
        <w:jc w:val="both"/>
        <w:rPr>
          <w:lang w:val="bg-BG"/>
        </w:rPr>
      </w:pPr>
      <w:r w:rsidRPr="00DD5333">
        <w:rPr>
          <w:lang w:val="bg-BG"/>
        </w:rPr>
        <w:t>“</w:t>
      </w:r>
      <w:r w:rsidRPr="00DD5333">
        <w:rPr>
          <w:b/>
          <w:lang w:val="bg-BG"/>
        </w:rPr>
        <w:t>1.1.3.10</w:t>
      </w:r>
      <w:r w:rsidRPr="00DD5333">
        <w:rPr>
          <w:b/>
          <w:lang w:val="bg-BG"/>
        </w:rPr>
        <w:tab/>
      </w:r>
      <w:r w:rsidR="00FF078E">
        <w:rPr>
          <w:b/>
          <w:i/>
          <w:lang w:val="bg-BG"/>
        </w:rPr>
        <w:t xml:space="preserve">Изключения, </w:t>
      </w:r>
      <w:r w:rsidR="00FF078E" w:rsidRPr="002E37B2">
        <w:rPr>
          <w:b/>
          <w:i/>
          <w:lang w:val="bg-BG"/>
        </w:rPr>
        <w:t xml:space="preserve"> </w:t>
      </w:r>
      <w:r w:rsidRPr="002E37B2">
        <w:rPr>
          <w:b/>
          <w:i/>
          <w:lang w:val="bg-BG"/>
        </w:rPr>
        <w:t xml:space="preserve">свързани с превоза на лампи, съдържащи опасни </w:t>
      </w:r>
      <w:r w:rsidR="00FF078E">
        <w:rPr>
          <w:b/>
          <w:i/>
          <w:lang w:val="bg-BG"/>
        </w:rPr>
        <w:t>вещества</w:t>
      </w:r>
      <w:r w:rsidR="00FF078E" w:rsidRPr="002E37B2">
        <w:rPr>
          <w:b/>
          <w:i/>
          <w:lang w:val="bg-BG"/>
        </w:rPr>
        <w:t xml:space="preserve"> </w:t>
      </w:r>
    </w:p>
    <w:p w14:paraId="5521349B" w14:textId="79AEE4EB" w:rsidR="008E3BEF" w:rsidRPr="00DD5333" w:rsidRDefault="002E37B2" w:rsidP="006A01A7">
      <w:pPr>
        <w:pStyle w:val="TextBody"/>
        <w:tabs>
          <w:tab w:val="left" w:pos="1985"/>
        </w:tabs>
        <w:jc w:val="both"/>
        <w:rPr>
          <w:lang w:val="bg-BG"/>
        </w:rPr>
      </w:pPr>
      <w:r>
        <w:rPr>
          <w:lang w:val="bg-BG"/>
        </w:rPr>
        <w:t xml:space="preserve">Следните лампи не са обект на правилата на </w:t>
      </w:r>
      <w:r w:rsidR="008E3BEF" w:rsidRPr="008E3BEF">
        <w:rPr>
          <w:lang w:val="en-US"/>
        </w:rPr>
        <w:t>ADR</w:t>
      </w:r>
      <w:r>
        <w:rPr>
          <w:lang w:val="bg-BG"/>
        </w:rPr>
        <w:t xml:space="preserve">, </w:t>
      </w:r>
      <w:r w:rsidRPr="002E37B2">
        <w:rPr>
          <w:lang w:val="bg-BG"/>
        </w:rPr>
        <w:t>при условие че</w:t>
      </w:r>
      <w:r>
        <w:rPr>
          <w:lang w:val="bg-BG"/>
        </w:rPr>
        <w:t xml:space="preserve"> те не съдържат радиоактивен материал и не съдържат живак в количества над определените в специална разпоредба 366 </w:t>
      </w:r>
      <w:r w:rsidR="00FF078E">
        <w:rPr>
          <w:lang w:val="bg-BG"/>
        </w:rPr>
        <w:t xml:space="preserve">на </w:t>
      </w:r>
      <w:r>
        <w:rPr>
          <w:lang w:val="bg-BG"/>
        </w:rPr>
        <w:t>Глава 3.3</w:t>
      </w:r>
      <w:r w:rsidR="008E3BEF" w:rsidRPr="00DD5333">
        <w:rPr>
          <w:lang w:val="bg-BG"/>
        </w:rPr>
        <w:t>:</w:t>
      </w:r>
    </w:p>
    <w:p w14:paraId="75EC02EF" w14:textId="77777777" w:rsidR="008E3BEF" w:rsidRPr="0052682F" w:rsidRDefault="0052682F" w:rsidP="006A01A7">
      <w:pPr>
        <w:pStyle w:val="TextBody"/>
        <w:tabs>
          <w:tab w:val="left" w:pos="1985"/>
        </w:tabs>
        <w:jc w:val="both"/>
        <w:rPr>
          <w:lang w:val="bg-BG"/>
        </w:rPr>
      </w:pPr>
      <w:r>
        <w:rPr>
          <w:lang w:val="bg-BG"/>
        </w:rPr>
        <w:t xml:space="preserve">          </w:t>
      </w:r>
      <w:r w:rsidR="008E3BEF" w:rsidRPr="0052682F">
        <w:rPr>
          <w:lang w:val="bg-BG"/>
        </w:rPr>
        <w:t>(</w:t>
      </w:r>
      <w:r w:rsidR="008E3BEF" w:rsidRPr="008E3BEF">
        <w:rPr>
          <w:lang w:val="en-US"/>
        </w:rPr>
        <w:t>a</w:t>
      </w:r>
      <w:r w:rsidR="008E3BEF" w:rsidRPr="0052682F">
        <w:rPr>
          <w:lang w:val="bg-BG"/>
        </w:rPr>
        <w:t>)</w:t>
      </w:r>
      <w:r w:rsidR="008E3BEF" w:rsidRPr="0052682F">
        <w:rPr>
          <w:lang w:val="bg-BG"/>
        </w:rPr>
        <w:tab/>
      </w:r>
      <w:r>
        <w:rPr>
          <w:lang w:val="bg-BG"/>
        </w:rPr>
        <w:t xml:space="preserve">Лампи, които са събрани директно от </w:t>
      </w:r>
      <w:r w:rsidRPr="0052682F">
        <w:rPr>
          <w:lang w:val="bg-BG"/>
        </w:rPr>
        <w:t>граждани и домакинства</w:t>
      </w:r>
      <w:r>
        <w:rPr>
          <w:lang w:val="bg-BG"/>
        </w:rPr>
        <w:t>, когато се превозват до съоръжени</w:t>
      </w:r>
      <w:r w:rsidR="00C211E8">
        <w:rPr>
          <w:lang w:val="bg-BG"/>
        </w:rPr>
        <w:t>е</w:t>
      </w:r>
      <w:r>
        <w:rPr>
          <w:lang w:val="bg-BG"/>
        </w:rPr>
        <w:t xml:space="preserve"> за събиране или</w:t>
      </w:r>
      <w:r w:rsidRPr="0052682F">
        <w:rPr>
          <w:lang w:val="bg-BG"/>
        </w:rPr>
        <w:t xml:space="preserve"> за рециклиране</w:t>
      </w:r>
      <w:r w:rsidR="008E3BEF" w:rsidRPr="0052682F">
        <w:rPr>
          <w:lang w:val="bg-BG"/>
        </w:rPr>
        <w:t>;</w:t>
      </w:r>
    </w:p>
    <w:p w14:paraId="7A3988DA" w14:textId="459111B8" w:rsidR="008E3BEF" w:rsidRPr="0052682F" w:rsidRDefault="0052682F" w:rsidP="006A01A7">
      <w:pPr>
        <w:pStyle w:val="TextBody"/>
        <w:tabs>
          <w:tab w:val="left" w:pos="1985"/>
        </w:tabs>
        <w:jc w:val="both"/>
        <w:rPr>
          <w:lang w:val="bg-BG"/>
        </w:rPr>
      </w:pPr>
      <w:r>
        <w:rPr>
          <w:lang w:val="bg-BG"/>
        </w:rPr>
        <w:tab/>
        <w:t>ЗАБЕЛЕЖКА</w:t>
      </w:r>
      <w:r w:rsidR="008E3BEF" w:rsidRPr="0052682F">
        <w:rPr>
          <w:lang w:val="bg-BG"/>
        </w:rPr>
        <w:t xml:space="preserve">: </w:t>
      </w:r>
      <w:r>
        <w:rPr>
          <w:lang w:val="bg-BG"/>
        </w:rPr>
        <w:t xml:space="preserve">Това включва също и лампи, които са </w:t>
      </w:r>
      <w:r w:rsidR="00272AAE">
        <w:rPr>
          <w:lang w:val="bg-BG"/>
        </w:rPr>
        <w:t xml:space="preserve">предадени </w:t>
      </w:r>
      <w:r>
        <w:rPr>
          <w:lang w:val="bg-BG"/>
        </w:rPr>
        <w:t>от граждани до първи събирателен пункт и след това са пренесени до друг събирателен пункт, до пункт за междинно преработване или до съоръжени</w:t>
      </w:r>
      <w:r w:rsidR="00023078">
        <w:rPr>
          <w:lang w:val="bg-BG"/>
        </w:rPr>
        <w:t>е</w:t>
      </w:r>
      <w:r>
        <w:rPr>
          <w:lang w:val="bg-BG"/>
        </w:rPr>
        <w:t xml:space="preserve"> </w:t>
      </w:r>
      <w:r w:rsidRPr="0052682F">
        <w:rPr>
          <w:lang w:val="bg-BG"/>
        </w:rPr>
        <w:t>за рециклиране</w:t>
      </w:r>
      <w:r w:rsidR="008E3BEF" w:rsidRPr="0052682F">
        <w:rPr>
          <w:lang w:val="bg-BG"/>
        </w:rPr>
        <w:t>.</w:t>
      </w:r>
    </w:p>
    <w:p w14:paraId="0C44011E" w14:textId="5E7FF532" w:rsidR="008E3BEF" w:rsidRPr="00DD5333" w:rsidRDefault="00E814C1" w:rsidP="006A01A7">
      <w:pPr>
        <w:pStyle w:val="TextBody"/>
        <w:tabs>
          <w:tab w:val="left" w:pos="1985"/>
        </w:tabs>
        <w:jc w:val="both"/>
        <w:rPr>
          <w:lang w:val="bg-BG"/>
        </w:rPr>
      </w:pPr>
      <w:r>
        <w:rPr>
          <w:lang w:val="bg-BG"/>
        </w:rPr>
        <w:t xml:space="preserve">          </w:t>
      </w:r>
      <w:r w:rsidRPr="00DD5333">
        <w:rPr>
          <w:lang w:val="bg-BG"/>
        </w:rPr>
        <w:t xml:space="preserve"> </w:t>
      </w:r>
      <w:r w:rsidR="008E3BEF" w:rsidRPr="00DD5333">
        <w:rPr>
          <w:lang w:val="bg-BG"/>
        </w:rPr>
        <w:t>(</w:t>
      </w:r>
      <w:r w:rsidR="008E3BEF" w:rsidRPr="008E3BEF">
        <w:rPr>
          <w:lang w:val="en-US"/>
        </w:rPr>
        <w:t>b</w:t>
      </w:r>
      <w:r w:rsidR="008E3BEF" w:rsidRPr="00DD5333">
        <w:rPr>
          <w:lang w:val="bg-BG"/>
        </w:rPr>
        <w:t>)</w:t>
      </w:r>
      <w:r w:rsidR="008E3BEF" w:rsidRPr="00DD5333">
        <w:rPr>
          <w:lang w:val="bg-BG"/>
        </w:rPr>
        <w:tab/>
      </w:r>
      <w:r>
        <w:rPr>
          <w:lang w:val="bg-BG"/>
        </w:rPr>
        <w:t xml:space="preserve">Лампи, всяка от които съдържа не повече от </w:t>
      </w:r>
      <w:r w:rsidR="008E3BEF" w:rsidRPr="00DD5333">
        <w:rPr>
          <w:lang w:val="bg-BG"/>
        </w:rPr>
        <w:t xml:space="preserve">1 </w:t>
      </w:r>
      <w:r w:rsidR="008E3BEF" w:rsidRPr="008E3BEF">
        <w:rPr>
          <w:lang w:val="en-US"/>
        </w:rPr>
        <w:t>g</w:t>
      </w:r>
      <w:r w:rsidR="008E3BEF" w:rsidRPr="00DD5333">
        <w:rPr>
          <w:lang w:val="bg-BG"/>
        </w:rPr>
        <w:t xml:space="preserve"> </w:t>
      </w:r>
      <w:r>
        <w:rPr>
          <w:lang w:val="bg-BG"/>
        </w:rPr>
        <w:t xml:space="preserve">опасни </w:t>
      </w:r>
      <w:r w:rsidR="0050481F">
        <w:rPr>
          <w:lang w:val="bg-BG"/>
        </w:rPr>
        <w:t xml:space="preserve">вещества </w:t>
      </w:r>
      <w:r>
        <w:rPr>
          <w:lang w:val="bg-BG"/>
        </w:rPr>
        <w:t xml:space="preserve">и опаковани така, че да няма повече от </w:t>
      </w:r>
      <w:r w:rsidR="008E3BEF" w:rsidRPr="00DD5333">
        <w:rPr>
          <w:lang w:val="bg-BG"/>
        </w:rPr>
        <w:t xml:space="preserve">30 </w:t>
      </w:r>
      <w:r w:rsidR="008E3BEF" w:rsidRPr="008E3BEF">
        <w:rPr>
          <w:lang w:val="en-US"/>
        </w:rPr>
        <w:t>g</w:t>
      </w:r>
      <w:r w:rsidR="008E3BEF" w:rsidRPr="00DD5333">
        <w:rPr>
          <w:lang w:val="bg-BG"/>
        </w:rPr>
        <w:t xml:space="preserve"> </w:t>
      </w:r>
      <w:r>
        <w:rPr>
          <w:lang w:val="bg-BG"/>
        </w:rPr>
        <w:t xml:space="preserve">от опасни </w:t>
      </w:r>
      <w:r w:rsidR="0050481F">
        <w:rPr>
          <w:lang w:val="bg-BG"/>
        </w:rPr>
        <w:t xml:space="preserve">вещества </w:t>
      </w:r>
      <w:r>
        <w:rPr>
          <w:lang w:val="bg-BG"/>
        </w:rPr>
        <w:t>на опаковка, при условие че</w:t>
      </w:r>
      <w:r w:rsidR="008E3BEF" w:rsidRPr="00DD5333">
        <w:rPr>
          <w:lang w:val="bg-BG"/>
        </w:rPr>
        <w:t>:</w:t>
      </w:r>
    </w:p>
    <w:p w14:paraId="27EBA15C" w14:textId="77777777" w:rsidR="008E3BEF" w:rsidRPr="00DD5333" w:rsidRDefault="006E1989" w:rsidP="006A01A7">
      <w:pPr>
        <w:pStyle w:val="TextBody"/>
        <w:tabs>
          <w:tab w:val="left" w:pos="1985"/>
          <w:tab w:val="left" w:pos="2552"/>
        </w:tabs>
        <w:jc w:val="both"/>
        <w:rPr>
          <w:lang w:val="bg-BG"/>
        </w:rPr>
      </w:pPr>
      <w:r w:rsidRPr="00DD5333">
        <w:rPr>
          <w:lang w:val="bg-BG"/>
        </w:rPr>
        <w:tab/>
      </w:r>
      <w:r w:rsidR="008E3BEF" w:rsidRPr="00DD5333">
        <w:rPr>
          <w:lang w:val="bg-BG"/>
        </w:rPr>
        <w:t>(</w:t>
      </w:r>
      <w:r w:rsidR="008E3BEF" w:rsidRPr="008E3BEF">
        <w:rPr>
          <w:lang w:val="en-US"/>
        </w:rPr>
        <w:t>i</w:t>
      </w:r>
      <w:r w:rsidR="008E3BEF" w:rsidRPr="00DD5333">
        <w:rPr>
          <w:lang w:val="bg-BG"/>
        </w:rPr>
        <w:t>)</w:t>
      </w:r>
      <w:r w:rsidR="008E3BEF" w:rsidRPr="00DD5333">
        <w:rPr>
          <w:lang w:val="bg-BG"/>
        </w:rPr>
        <w:tab/>
      </w:r>
      <w:r>
        <w:rPr>
          <w:lang w:val="bg-BG"/>
        </w:rPr>
        <w:t>лампите са произведени, съгласно сертифицирана система за управление на качеството</w:t>
      </w:r>
      <w:r w:rsidR="008E3BEF" w:rsidRPr="00DD5333">
        <w:rPr>
          <w:lang w:val="bg-BG"/>
        </w:rPr>
        <w:t>;</w:t>
      </w:r>
    </w:p>
    <w:p w14:paraId="159A0883" w14:textId="77777777" w:rsidR="008E3BEF" w:rsidRPr="006E1989" w:rsidRDefault="006E1989" w:rsidP="006A01A7">
      <w:pPr>
        <w:pStyle w:val="TextBody"/>
        <w:tabs>
          <w:tab w:val="left" w:pos="1985"/>
          <w:tab w:val="left" w:pos="2552"/>
        </w:tabs>
        <w:jc w:val="both"/>
        <w:rPr>
          <w:lang w:val="bg-BG"/>
        </w:rPr>
      </w:pPr>
      <w:r>
        <w:rPr>
          <w:lang w:val="bg-BG"/>
        </w:rPr>
        <w:tab/>
      </w:r>
      <w:r>
        <w:rPr>
          <w:lang w:val="bg-BG"/>
        </w:rPr>
        <w:tab/>
        <w:t>ЗАБЕЛЕЖКА</w:t>
      </w:r>
      <w:r w:rsidRPr="0052682F">
        <w:rPr>
          <w:lang w:val="bg-BG"/>
        </w:rPr>
        <w:t>:</w:t>
      </w:r>
      <w:r>
        <w:rPr>
          <w:lang w:val="bg-BG"/>
        </w:rPr>
        <w:t xml:space="preserve"> За тази цел може да се използва </w:t>
      </w:r>
      <w:r w:rsidR="008E3BEF" w:rsidRPr="008E3BEF">
        <w:rPr>
          <w:lang w:val="en-US"/>
        </w:rPr>
        <w:t>ISO</w:t>
      </w:r>
      <w:r w:rsidR="008E3BEF" w:rsidRPr="006E1989">
        <w:rPr>
          <w:lang w:val="bg-BG"/>
        </w:rPr>
        <w:t xml:space="preserve"> 9001:2008.</w:t>
      </w:r>
    </w:p>
    <w:p w14:paraId="51454502" w14:textId="77777777" w:rsidR="008E3BEF" w:rsidRPr="00DD5333" w:rsidRDefault="006E1989" w:rsidP="006A01A7">
      <w:pPr>
        <w:pStyle w:val="TextBody"/>
        <w:tabs>
          <w:tab w:val="left" w:pos="1985"/>
        </w:tabs>
        <w:jc w:val="both"/>
        <w:rPr>
          <w:lang w:val="bg-BG"/>
        </w:rPr>
      </w:pPr>
      <w:r w:rsidRPr="00DD5333">
        <w:rPr>
          <w:lang w:val="bg-BG"/>
        </w:rPr>
        <w:tab/>
      </w:r>
      <w:r>
        <w:rPr>
          <w:lang w:val="bg-BG"/>
        </w:rPr>
        <w:t>и</w:t>
      </w:r>
    </w:p>
    <w:p w14:paraId="69753923" w14:textId="39FD2AD3" w:rsidR="00303FCC" w:rsidRPr="00C211E8" w:rsidRDefault="006E1989" w:rsidP="006A01A7">
      <w:pPr>
        <w:pStyle w:val="TextBody"/>
        <w:tabs>
          <w:tab w:val="left" w:pos="1985"/>
          <w:tab w:val="left" w:pos="2552"/>
        </w:tabs>
        <w:jc w:val="both"/>
        <w:rPr>
          <w:lang w:val="bg-BG"/>
        </w:rPr>
      </w:pPr>
      <w:r w:rsidRPr="00DD5333">
        <w:rPr>
          <w:lang w:val="bg-BG"/>
        </w:rPr>
        <w:tab/>
      </w:r>
      <w:r w:rsidR="008E3BEF" w:rsidRPr="00DD5333">
        <w:rPr>
          <w:lang w:val="bg-BG"/>
        </w:rPr>
        <w:t>(</w:t>
      </w:r>
      <w:r w:rsidR="008E3BEF" w:rsidRPr="008E3BEF">
        <w:rPr>
          <w:lang w:val="en-US"/>
        </w:rPr>
        <w:t>ii</w:t>
      </w:r>
      <w:r w:rsidR="008E3BEF" w:rsidRPr="00DD5333">
        <w:rPr>
          <w:lang w:val="bg-BG"/>
        </w:rPr>
        <w:t>)</w:t>
      </w:r>
      <w:r w:rsidR="008E3BEF" w:rsidRPr="00DD5333">
        <w:rPr>
          <w:lang w:val="bg-BG"/>
        </w:rPr>
        <w:tab/>
      </w:r>
      <w:r w:rsidR="00C211E8">
        <w:rPr>
          <w:lang w:val="bg-BG"/>
        </w:rPr>
        <w:t xml:space="preserve">Всяка лампа е или индивидуално опакована, или във вътрешни опаковки, които са разделени с разделители или запълнени с пълнеж за предпазване на лампите и пакетирани в здрави външни опаковки, удовлетворяващи общите разпоредби на 4.1.1.1 и способни да преминат </w:t>
      </w:r>
      <w:r w:rsidR="00C211E8" w:rsidRPr="00C211E8">
        <w:rPr>
          <w:lang w:val="bg-BG"/>
        </w:rPr>
        <w:t xml:space="preserve">изпитване </w:t>
      </w:r>
      <w:r w:rsidR="00C211E8">
        <w:rPr>
          <w:lang w:val="bg-BG"/>
        </w:rPr>
        <w:t>с</w:t>
      </w:r>
      <w:r w:rsidR="00C211E8" w:rsidRPr="00C211E8">
        <w:rPr>
          <w:lang w:val="bg-BG"/>
        </w:rPr>
        <w:t xml:space="preserve"> падане</w:t>
      </w:r>
      <w:r w:rsidR="00C211E8">
        <w:rPr>
          <w:lang w:val="bg-BG"/>
        </w:rPr>
        <w:t xml:space="preserve"> от </w:t>
      </w:r>
      <w:r w:rsidR="00A61560">
        <w:rPr>
          <w:lang w:val="bg-BG"/>
        </w:rPr>
        <w:t xml:space="preserve">височина </w:t>
      </w:r>
      <w:r w:rsidR="00C211E8">
        <w:rPr>
          <w:lang w:val="bg-BG"/>
        </w:rPr>
        <w:t xml:space="preserve">1.2 </w:t>
      </w:r>
      <w:r w:rsidR="00C211E8">
        <w:rPr>
          <w:lang w:val="en-US"/>
        </w:rPr>
        <w:t>m</w:t>
      </w:r>
      <w:r w:rsidR="00C211E8" w:rsidRPr="00DD5333">
        <w:rPr>
          <w:lang w:val="bg-BG"/>
        </w:rPr>
        <w:t>;</w:t>
      </w:r>
    </w:p>
    <w:p w14:paraId="511DE4A2" w14:textId="51213F4A" w:rsidR="00C211E8" w:rsidRPr="00DD5333" w:rsidRDefault="00C211E8" w:rsidP="006A01A7">
      <w:pPr>
        <w:pStyle w:val="TextBody"/>
        <w:tabs>
          <w:tab w:val="left" w:pos="1985"/>
          <w:tab w:val="left" w:pos="2552"/>
        </w:tabs>
        <w:jc w:val="both"/>
        <w:rPr>
          <w:lang w:val="bg-BG"/>
        </w:rPr>
      </w:pPr>
      <w:r>
        <w:rPr>
          <w:lang w:val="bg-BG"/>
        </w:rPr>
        <w:t xml:space="preserve">          </w:t>
      </w:r>
      <w:r w:rsidRPr="00DD5333">
        <w:rPr>
          <w:lang w:val="bg-BG"/>
        </w:rPr>
        <w:t xml:space="preserve">  (</w:t>
      </w:r>
      <w:r w:rsidRPr="00C211E8">
        <w:rPr>
          <w:lang w:val="en-US"/>
        </w:rPr>
        <w:t>c</w:t>
      </w:r>
      <w:r w:rsidRPr="00DD5333">
        <w:rPr>
          <w:lang w:val="bg-BG"/>
        </w:rPr>
        <w:t>)</w:t>
      </w:r>
      <w:r w:rsidRPr="00DD5333">
        <w:rPr>
          <w:lang w:val="bg-BG"/>
        </w:rPr>
        <w:tab/>
      </w:r>
      <w:r>
        <w:rPr>
          <w:lang w:val="bg-BG"/>
        </w:rPr>
        <w:t>Използвани, повредени или дефектни лампи, всяка от които съдържа не повече от</w:t>
      </w:r>
      <w:r w:rsidRPr="00DD5333">
        <w:rPr>
          <w:lang w:val="bg-BG"/>
        </w:rPr>
        <w:t xml:space="preserve"> 1 </w:t>
      </w:r>
      <w:r w:rsidRPr="00C211E8">
        <w:rPr>
          <w:lang w:val="en-US"/>
        </w:rPr>
        <w:t>g</w:t>
      </w:r>
      <w:r w:rsidRPr="00DD5333">
        <w:rPr>
          <w:lang w:val="bg-BG"/>
        </w:rPr>
        <w:t xml:space="preserve"> </w:t>
      </w:r>
      <w:r>
        <w:rPr>
          <w:lang w:val="bg-BG"/>
        </w:rPr>
        <w:t xml:space="preserve">опасни </w:t>
      </w:r>
      <w:r w:rsidR="00A61560">
        <w:rPr>
          <w:lang w:val="bg-BG"/>
        </w:rPr>
        <w:t xml:space="preserve">вещества, </w:t>
      </w:r>
      <w:r>
        <w:rPr>
          <w:lang w:val="bg-BG"/>
        </w:rPr>
        <w:t xml:space="preserve">с не повече от </w:t>
      </w:r>
      <w:r w:rsidRPr="00DD5333">
        <w:rPr>
          <w:lang w:val="bg-BG"/>
        </w:rPr>
        <w:t xml:space="preserve">30 </w:t>
      </w:r>
      <w:r w:rsidRPr="00C211E8">
        <w:rPr>
          <w:lang w:val="en-US"/>
        </w:rPr>
        <w:t>g</w:t>
      </w:r>
      <w:r>
        <w:rPr>
          <w:lang w:val="bg-BG"/>
        </w:rPr>
        <w:t xml:space="preserve"> от</w:t>
      </w:r>
      <w:r w:rsidRPr="00DD5333">
        <w:rPr>
          <w:lang w:val="bg-BG"/>
        </w:rPr>
        <w:t xml:space="preserve"> </w:t>
      </w:r>
      <w:r>
        <w:rPr>
          <w:lang w:val="bg-BG"/>
        </w:rPr>
        <w:t xml:space="preserve">опасни </w:t>
      </w:r>
      <w:r w:rsidR="00A61560">
        <w:rPr>
          <w:lang w:val="bg-BG"/>
        </w:rPr>
        <w:t xml:space="preserve">вещества за </w:t>
      </w:r>
      <w:r>
        <w:rPr>
          <w:lang w:val="bg-BG"/>
        </w:rPr>
        <w:t xml:space="preserve">опаковка, </w:t>
      </w:r>
      <w:r>
        <w:rPr>
          <w:lang w:val="bg-BG"/>
        </w:rPr>
        <w:lastRenderedPageBreak/>
        <w:t>когато се превозват до</w:t>
      </w:r>
      <w:r w:rsidRPr="00C211E8">
        <w:rPr>
          <w:lang w:val="bg-BG"/>
        </w:rPr>
        <w:t xml:space="preserve"> </w:t>
      </w:r>
      <w:r>
        <w:rPr>
          <w:lang w:val="bg-BG"/>
        </w:rPr>
        <w:t>съоръжение за събиране или</w:t>
      </w:r>
      <w:r w:rsidRPr="0052682F">
        <w:rPr>
          <w:lang w:val="bg-BG"/>
        </w:rPr>
        <w:t xml:space="preserve"> за рециклиране</w:t>
      </w:r>
      <w:r w:rsidRPr="00DD5333">
        <w:rPr>
          <w:lang w:val="bg-BG"/>
        </w:rPr>
        <w:t xml:space="preserve">. </w:t>
      </w:r>
      <w:r>
        <w:rPr>
          <w:lang w:val="bg-BG"/>
        </w:rPr>
        <w:t>Лампите трябва да са опаковани в</w:t>
      </w:r>
      <w:r w:rsidR="00A61560">
        <w:rPr>
          <w:lang w:val="bg-BG"/>
        </w:rPr>
        <w:t xml:space="preserve"> здрави </w:t>
      </w:r>
      <w:r>
        <w:rPr>
          <w:lang w:val="bg-BG"/>
        </w:rPr>
        <w:t>външни опаковки, които да предпаз</w:t>
      </w:r>
      <w:r w:rsidR="00A61560">
        <w:rPr>
          <w:lang w:val="bg-BG"/>
        </w:rPr>
        <w:t>ват от</w:t>
      </w:r>
      <w:r>
        <w:rPr>
          <w:lang w:val="bg-BG"/>
        </w:rPr>
        <w:t xml:space="preserve"> изпускане на съдържание при нормални условия на превоз, удовлетворяващи общите разпоредби на 4.1.1.1 и които </w:t>
      </w:r>
      <w:r w:rsidR="00A61560">
        <w:rPr>
          <w:lang w:val="bg-BG"/>
        </w:rPr>
        <w:t xml:space="preserve">могат </w:t>
      </w:r>
      <w:r>
        <w:rPr>
          <w:lang w:val="bg-BG"/>
        </w:rPr>
        <w:t xml:space="preserve">да преминат </w:t>
      </w:r>
      <w:r w:rsidRPr="00C211E8">
        <w:rPr>
          <w:lang w:val="bg-BG"/>
        </w:rPr>
        <w:t xml:space="preserve">изпитване </w:t>
      </w:r>
      <w:r>
        <w:rPr>
          <w:lang w:val="bg-BG"/>
        </w:rPr>
        <w:t>с</w:t>
      </w:r>
      <w:r w:rsidRPr="00C211E8">
        <w:rPr>
          <w:lang w:val="bg-BG"/>
        </w:rPr>
        <w:t xml:space="preserve"> падане</w:t>
      </w:r>
      <w:r>
        <w:rPr>
          <w:lang w:val="bg-BG"/>
        </w:rPr>
        <w:t xml:space="preserve"> от </w:t>
      </w:r>
      <w:r w:rsidR="00A61560">
        <w:rPr>
          <w:lang w:val="bg-BG"/>
        </w:rPr>
        <w:t xml:space="preserve">височина </w:t>
      </w:r>
      <w:r>
        <w:rPr>
          <w:lang w:val="bg-BG"/>
        </w:rPr>
        <w:t xml:space="preserve">1.2 </w:t>
      </w:r>
      <w:r>
        <w:rPr>
          <w:lang w:val="en-US"/>
        </w:rPr>
        <w:t>m</w:t>
      </w:r>
      <w:r w:rsidRPr="00DD5333">
        <w:rPr>
          <w:lang w:val="bg-BG"/>
        </w:rPr>
        <w:t>;</w:t>
      </w:r>
    </w:p>
    <w:p w14:paraId="02D8EA6E" w14:textId="0385E0D7" w:rsidR="00B71CB3" w:rsidRDefault="00B71CB3" w:rsidP="006A01A7">
      <w:pPr>
        <w:pStyle w:val="TextBody"/>
        <w:tabs>
          <w:tab w:val="left" w:pos="1985"/>
        </w:tabs>
        <w:jc w:val="both"/>
        <w:rPr>
          <w:lang w:val="bg-BG"/>
        </w:rPr>
      </w:pPr>
      <w:r>
        <w:rPr>
          <w:lang w:val="bg-BG"/>
        </w:rPr>
        <w:t xml:space="preserve">          </w:t>
      </w:r>
      <w:r w:rsidRPr="00DD5333">
        <w:rPr>
          <w:lang w:val="bg-BG"/>
        </w:rPr>
        <w:t xml:space="preserve">   </w:t>
      </w:r>
      <w:r w:rsidR="00C211E8" w:rsidRPr="00DD5333">
        <w:rPr>
          <w:lang w:val="bg-BG"/>
        </w:rPr>
        <w:t>(</w:t>
      </w:r>
      <w:r w:rsidR="00C211E8" w:rsidRPr="00C211E8">
        <w:rPr>
          <w:lang w:val="en-US"/>
        </w:rPr>
        <w:t>d</w:t>
      </w:r>
      <w:r w:rsidR="00C211E8" w:rsidRPr="00DD5333">
        <w:rPr>
          <w:lang w:val="bg-BG"/>
        </w:rPr>
        <w:t>)</w:t>
      </w:r>
      <w:r w:rsidR="00C211E8" w:rsidRPr="00DD5333">
        <w:rPr>
          <w:lang w:val="bg-BG"/>
        </w:rPr>
        <w:tab/>
      </w:r>
      <w:r>
        <w:rPr>
          <w:lang w:val="bg-BG"/>
        </w:rPr>
        <w:t xml:space="preserve">Лампи, съдържащи само газове от Групи А и О (съгласно 2.2.2.1), при условие, че са опаковани така, че </w:t>
      </w:r>
      <w:r w:rsidR="0031494E">
        <w:rPr>
          <w:lang w:val="bg-BG"/>
        </w:rPr>
        <w:t>в случай на</w:t>
      </w:r>
      <w:r>
        <w:rPr>
          <w:lang w:val="bg-BG"/>
        </w:rPr>
        <w:t xml:space="preserve"> </w:t>
      </w:r>
      <w:r w:rsidR="0031494E">
        <w:rPr>
          <w:lang w:val="bg-BG"/>
        </w:rPr>
        <w:t xml:space="preserve">евентуално </w:t>
      </w:r>
      <w:r>
        <w:rPr>
          <w:lang w:val="bg-BG"/>
        </w:rPr>
        <w:t xml:space="preserve">разрушаване на лампата </w:t>
      </w:r>
      <w:r w:rsidR="0031494E">
        <w:rPr>
          <w:lang w:val="bg-BG"/>
        </w:rPr>
        <w:t xml:space="preserve">съдържанието й </w:t>
      </w:r>
      <w:r w:rsidR="00A61560">
        <w:rPr>
          <w:lang w:val="bg-BG"/>
        </w:rPr>
        <w:t xml:space="preserve">да </w:t>
      </w:r>
      <w:r>
        <w:rPr>
          <w:lang w:val="bg-BG"/>
        </w:rPr>
        <w:t xml:space="preserve">бъде </w:t>
      </w:r>
      <w:r w:rsidR="00C554B1">
        <w:rPr>
          <w:lang w:val="bg-BG"/>
        </w:rPr>
        <w:t>поето</w:t>
      </w:r>
      <w:r>
        <w:rPr>
          <w:lang w:val="bg-BG"/>
        </w:rPr>
        <w:t xml:space="preserve"> в рамките на опаковката.</w:t>
      </w:r>
    </w:p>
    <w:p w14:paraId="56A62DB0" w14:textId="77777777" w:rsidR="0031494E" w:rsidRPr="0031494E" w:rsidRDefault="0031494E" w:rsidP="006A01A7">
      <w:pPr>
        <w:pStyle w:val="TextBody"/>
        <w:tabs>
          <w:tab w:val="left" w:pos="1985"/>
        </w:tabs>
        <w:jc w:val="both"/>
        <w:rPr>
          <w:lang w:val="bg-BG"/>
        </w:rPr>
      </w:pPr>
      <w:r>
        <w:rPr>
          <w:lang w:val="bg-BG"/>
        </w:rPr>
        <w:t xml:space="preserve">ЗАБЕЛЕЖКА: Лампите, съдържащи радиоактивен материал, са разгледани в </w:t>
      </w:r>
      <w:r w:rsidRPr="0031494E">
        <w:rPr>
          <w:lang w:val="bg-BG"/>
        </w:rPr>
        <w:t>2.2.7.2.2.2 (</w:t>
      </w:r>
      <w:r w:rsidRPr="00C211E8">
        <w:rPr>
          <w:lang w:val="en-US"/>
        </w:rPr>
        <w:t>b</w:t>
      </w:r>
      <w:r w:rsidRPr="0031494E">
        <w:rPr>
          <w:lang w:val="bg-BG"/>
        </w:rPr>
        <w:t>).”.</w:t>
      </w:r>
    </w:p>
    <w:p w14:paraId="4033ADD4" w14:textId="77777777" w:rsidR="0031494E" w:rsidRPr="000513BE" w:rsidRDefault="00C211E8" w:rsidP="006A01A7">
      <w:pPr>
        <w:pStyle w:val="TextBody"/>
        <w:tabs>
          <w:tab w:val="left" w:pos="1985"/>
        </w:tabs>
        <w:jc w:val="both"/>
        <w:rPr>
          <w:lang w:val="bg-BG"/>
        </w:rPr>
      </w:pPr>
      <w:r w:rsidRPr="00B031A4">
        <w:rPr>
          <w:lang w:val="bg-BG"/>
        </w:rPr>
        <w:t>1.1.4.2.1</w:t>
      </w:r>
      <w:r w:rsidRPr="00B031A4">
        <w:rPr>
          <w:lang w:val="bg-BG"/>
        </w:rPr>
        <w:tab/>
      </w:r>
      <w:r w:rsidR="0031494E">
        <w:rPr>
          <w:lang w:val="bg-BG"/>
        </w:rPr>
        <w:t xml:space="preserve">В първото изречение заместете </w:t>
      </w:r>
      <w:r w:rsidR="00B031A4">
        <w:rPr>
          <w:lang w:val="bg-BG"/>
        </w:rPr>
        <w:t xml:space="preserve">„и </w:t>
      </w:r>
      <w:r w:rsidR="00B031A4" w:rsidRPr="00B031A4">
        <w:rPr>
          <w:lang w:val="bg-BG"/>
        </w:rPr>
        <w:t>контейнер-цистерните</w:t>
      </w:r>
      <w:r w:rsidR="00B031A4">
        <w:rPr>
          <w:lang w:val="bg-BG"/>
        </w:rPr>
        <w:t xml:space="preserve">“ с „ , </w:t>
      </w:r>
      <w:r w:rsidR="00B031A4" w:rsidRPr="00B031A4">
        <w:rPr>
          <w:lang w:val="bg-BG"/>
        </w:rPr>
        <w:t>контейнер-цистерните</w:t>
      </w:r>
      <w:r w:rsidR="00B031A4">
        <w:rPr>
          <w:lang w:val="bg-BG"/>
        </w:rPr>
        <w:t xml:space="preserve"> и </w:t>
      </w:r>
      <w:r w:rsidR="000513BE" w:rsidRPr="000513BE">
        <w:rPr>
          <w:lang w:val="bg-BG"/>
        </w:rPr>
        <w:t>многоелементни</w:t>
      </w:r>
      <w:r w:rsidR="000513BE">
        <w:rPr>
          <w:lang w:val="bg-BG"/>
        </w:rPr>
        <w:t>те</w:t>
      </w:r>
      <w:r w:rsidR="000513BE" w:rsidRPr="000513BE">
        <w:rPr>
          <w:lang w:val="bg-BG"/>
        </w:rPr>
        <w:t xml:space="preserve"> газови контейнери </w:t>
      </w:r>
      <w:r w:rsidR="000513BE">
        <w:rPr>
          <w:lang w:val="bg-BG"/>
        </w:rPr>
        <w:t>(</w:t>
      </w:r>
      <w:r w:rsidR="000513BE" w:rsidRPr="00C211E8">
        <w:rPr>
          <w:lang w:val="en-US"/>
        </w:rPr>
        <w:t>MEGCs</w:t>
      </w:r>
      <w:r w:rsidR="000513BE">
        <w:rPr>
          <w:lang w:val="bg-BG"/>
        </w:rPr>
        <w:t xml:space="preserve">) “. В първото изречение на параграф (с) заместете „или </w:t>
      </w:r>
      <w:r w:rsidR="000513BE" w:rsidRPr="00B031A4">
        <w:rPr>
          <w:lang w:val="bg-BG"/>
        </w:rPr>
        <w:t>контейнер-цистерните</w:t>
      </w:r>
      <w:r w:rsidR="000513BE">
        <w:rPr>
          <w:lang w:val="bg-BG"/>
        </w:rPr>
        <w:t xml:space="preserve">“ с „ , </w:t>
      </w:r>
      <w:r w:rsidR="000513BE" w:rsidRPr="00B031A4">
        <w:rPr>
          <w:lang w:val="bg-BG"/>
        </w:rPr>
        <w:t>контейнер-цистерни</w:t>
      </w:r>
      <w:r w:rsidR="000513BE">
        <w:rPr>
          <w:lang w:val="bg-BG"/>
        </w:rPr>
        <w:t>те и</w:t>
      </w:r>
      <w:r w:rsidR="003048E3">
        <w:rPr>
          <w:lang w:val="bg-BG"/>
        </w:rPr>
        <w:t>ли</w:t>
      </w:r>
      <w:r w:rsidR="000513BE">
        <w:rPr>
          <w:lang w:val="bg-BG"/>
        </w:rPr>
        <w:t xml:space="preserve"> </w:t>
      </w:r>
      <w:r w:rsidR="000513BE" w:rsidRPr="000513BE">
        <w:rPr>
          <w:lang w:val="bg-BG"/>
        </w:rPr>
        <w:t>многоелементни</w:t>
      </w:r>
      <w:r w:rsidR="000513BE">
        <w:rPr>
          <w:lang w:val="bg-BG"/>
        </w:rPr>
        <w:t>те</w:t>
      </w:r>
      <w:r w:rsidR="000513BE" w:rsidRPr="000513BE">
        <w:rPr>
          <w:lang w:val="bg-BG"/>
        </w:rPr>
        <w:t xml:space="preserve"> газови контейнери </w:t>
      </w:r>
      <w:r w:rsidR="000513BE">
        <w:rPr>
          <w:lang w:val="bg-BG"/>
        </w:rPr>
        <w:t>(</w:t>
      </w:r>
      <w:r w:rsidR="000513BE" w:rsidRPr="00C211E8">
        <w:rPr>
          <w:lang w:val="en-US"/>
        </w:rPr>
        <w:t>MEGCs</w:t>
      </w:r>
      <w:r w:rsidR="000513BE">
        <w:rPr>
          <w:lang w:val="bg-BG"/>
        </w:rPr>
        <w:t>) “.</w:t>
      </w:r>
    </w:p>
    <w:p w14:paraId="19A07649" w14:textId="5D60C0FE" w:rsidR="000513BE" w:rsidRDefault="00C211E8" w:rsidP="006A01A7">
      <w:pPr>
        <w:pStyle w:val="TextBody"/>
        <w:tabs>
          <w:tab w:val="left" w:pos="1985"/>
        </w:tabs>
        <w:jc w:val="both"/>
        <w:rPr>
          <w:lang w:val="bg-BG"/>
        </w:rPr>
      </w:pPr>
      <w:r w:rsidRPr="000513BE">
        <w:rPr>
          <w:lang w:val="bg-BG"/>
        </w:rPr>
        <w:t>1.1.4.2.2</w:t>
      </w:r>
      <w:r w:rsidRPr="000513BE">
        <w:rPr>
          <w:lang w:val="bg-BG"/>
        </w:rPr>
        <w:tab/>
      </w:r>
      <w:r w:rsidR="000513BE">
        <w:rPr>
          <w:lang w:val="bg-BG"/>
        </w:rPr>
        <w:t xml:space="preserve">Заместете „или </w:t>
      </w:r>
      <w:r w:rsidR="000513BE" w:rsidRPr="00B031A4">
        <w:rPr>
          <w:lang w:val="bg-BG"/>
        </w:rPr>
        <w:t>контейнер-цистерни</w:t>
      </w:r>
      <w:r w:rsidR="000513BE">
        <w:rPr>
          <w:lang w:val="bg-BG"/>
        </w:rPr>
        <w:t xml:space="preserve">“ с „ , </w:t>
      </w:r>
      <w:r w:rsidR="000513BE" w:rsidRPr="00B031A4">
        <w:rPr>
          <w:lang w:val="bg-BG"/>
        </w:rPr>
        <w:t>контейнер-цистерни</w:t>
      </w:r>
      <w:r w:rsidR="000513BE">
        <w:rPr>
          <w:lang w:val="bg-BG"/>
        </w:rPr>
        <w:t xml:space="preserve"> или </w:t>
      </w:r>
      <w:r w:rsidR="000513BE" w:rsidRPr="000513BE">
        <w:rPr>
          <w:lang w:val="bg-BG"/>
        </w:rPr>
        <w:t>многоелементни</w:t>
      </w:r>
      <w:r w:rsidR="000513BE">
        <w:rPr>
          <w:lang w:val="bg-BG"/>
        </w:rPr>
        <w:t>те</w:t>
      </w:r>
      <w:r w:rsidR="000513BE" w:rsidRPr="000513BE">
        <w:rPr>
          <w:lang w:val="bg-BG"/>
        </w:rPr>
        <w:t xml:space="preserve"> газови контейнери </w:t>
      </w:r>
      <w:r w:rsidR="000513BE">
        <w:rPr>
          <w:lang w:val="bg-BG"/>
        </w:rPr>
        <w:t>(</w:t>
      </w:r>
      <w:r w:rsidR="000513BE" w:rsidRPr="00C211E8">
        <w:rPr>
          <w:lang w:val="en-US"/>
        </w:rPr>
        <w:t>MEGCs</w:t>
      </w:r>
      <w:r w:rsidR="000513BE">
        <w:rPr>
          <w:lang w:val="bg-BG"/>
        </w:rPr>
        <w:t>) “.</w:t>
      </w:r>
    </w:p>
    <w:p w14:paraId="3BE680F2" w14:textId="77777777" w:rsidR="008E3BEF" w:rsidRPr="00DD5333" w:rsidRDefault="00C211E8" w:rsidP="006A01A7">
      <w:pPr>
        <w:pStyle w:val="TextBody"/>
        <w:tabs>
          <w:tab w:val="left" w:pos="1985"/>
        </w:tabs>
        <w:jc w:val="both"/>
        <w:rPr>
          <w:lang w:val="bg-BG"/>
        </w:rPr>
      </w:pPr>
      <w:r w:rsidRPr="00AB1DDE">
        <w:rPr>
          <w:lang w:val="bg-BG"/>
        </w:rPr>
        <w:t xml:space="preserve">1.1.5 </w:t>
      </w:r>
      <w:r w:rsidR="003048E3" w:rsidRPr="00AB1DDE">
        <w:rPr>
          <w:lang w:val="bg-BG"/>
        </w:rPr>
        <w:tab/>
      </w:r>
      <w:r w:rsidR="003048E3">
        <w:rPr>
          <w:lang w:val="bg-BG"/>
        </w:rPr>
        <w:t xml:space="preserve">Добавете следното последно изречение: „Изискванията на стандарта, които не противоречат на </w:t>
      </w:r>
      <w:r w:rsidR="003048E3">
        <w:rPr>
          <w:lang w:val="en-US"/>
        </w:rPr>
        <w:t>ADR</w:t>
      </w:r>
      <w:r w:rsidR="003048E3">
        <w:rPr>
          <w:lang w:val="bg-BG"/>
        </w:rPr>
        <w:t>, трябва да бъдат приложени както е определено, включително изискванията</w:t>
      </w:r>
      <w:r w:rsidR="00AB1DDE">
        <w:rPr>
          <w:lang w:val="bg-BG"/>
        </w:rPr>
        <w:t xml:space="preserve"> на всеки друг стандарт или част от стандарт, упоменати в този стандарт като норматив.“. </w:t>
      </w:r>
    </w:p>
    <w:p w14:paraId="14EDA71F" w14:textId="77777777" w:rsidR="00E07108" w:rsidRPr="00EB23FA" w:rsidRDefault="00E07108" w:rsidP="00E07108">
      <w:pPr>
        <w:pStyle w:val="TextBody"/>
        <w:rPr>
          <w:lang w:val="bg-BG"/>
        </w:rPr>
      </w:pPr>
    </w:p>
    <w:p w14:paraId="7C31169E" w14:textId="77777777" w:rsidR="00E07108" w:rsidRPr="00EB23FA" w:rsidRDefault="00E07108" w:rsidP="00E07108">
      <w:pPr>
        <w:pStyle w:val="TextBody"/>
        <w:rPr>
          <w:b/>
          <w:lang w:val="bg-BG"/>
        </w:rPr>
      </w:pPr>
      <w:r w:rsidRPr="00EB23FA">
        <w:rPr>
          <w:b/>
          <w:lang w:val="bg-BG"/>
        </w:rPr>
        <w:t>Глава 1.</w:t>
      </w:r>
      <w:r>
        <w:rPr>
          <w:b/>
          <w:lang w:val="bg-BG"/>
        </w:rPr>
        <w:t>2</w:t>
      </w:r>
    </w:p>
    <w:p w14:paraId="023D9ABF" w14:textId="77777777" w:rsidR="00E07108" w:rsidRPr="00EB23FA" w:rsidRDefault="00E07108" w:rsidP="00E07108">
      <w:pPr>
        <w:pStyle w:val="TextBody"/>
        <w:rPr>
          <w:lang w:val="bg-BG"/>
        </w:rPr>
      </w:pPr>
    </w:p>
    <w:p w14:paraId="106641DE" w14:textId="77777777" w:rsidR="00E07108" w:rsidRPr="00F503AF" w:rsidRDefault="00E07108" w:rsidP="00E07108">
      <w:pPr>
        <w:pStyle w:val="TextBody"/>
        <w:tabs>
          <w:tab w:val="left" w:pos="1985"/>
        </w:tabs>
        <w:rPr>
          <w:lang w:val="bg-BG"/>
        </w:rPr>
      </w:pPr>
      <w:r w:rsidRPr="00F503AF">
        <w:rPr>
          <w:lang w:val="bg-BG"/>
        </w:rPr>
        <w:t xml:space="preserve">1.2.1 </w:t>
      </w:r>
      <w:r w:rsidR="00F503AF" w:rsidRPr="00F503AF">
        <w:rPr>
          <w:lang w:val="bg-BG"/>
        </w:rPr>
        <w:tab/>
      </w:r>
      <w:r w:rsidR="00F503AF">
        <w:rPr>
          <w:lang w:val="bg-BG"/>
        </w:rPr>
        <w:t>В дефинициите навсякъде заместете термина</w:t>
      </w:r>
      <w:r w:rsidRPr="00F503AF">
        <w:rPr>
          <w:lang w:val="bg-BG"/>
        </w:rPr>
        <w:t xml:space="preserve"> “</w:t>
      </w:r>
      <w:r w:rsidR="00F503AF">
        <w:rPr>
          <w:lang w:val="bg-BG"/>
        </w:rPr>
        <w:t>за превоза на материали от Клас 7</w:t>
      </w:r>
      <w:r w:rsidRPr="00F503AF">
        <w:rPr>
          <w:lang w:val="bg-BG"/>
        </w:rPr>
        <w:t xml:space="preserve">” </w:t>
      </w:r>
      <w:r w:rsidR="00F503AF">
        <w:rPr>
          <w:lang w:val="bg-BG"/>
        </w:rPr>
        <w:t>с</w:t>
      </w:r>
      <w:r w:rsidRPr="00F503AF">
        <w:rPr>
          <w:lang w:val="bg-BG"/>
        </w:rPr>
        <w:t xml:space="preserve"> “</w:t>
      </w:r>
      <w:r w:rsidR="00F503AF">
        <w:rPr>
          <w:lang w:val="bg-BG"/>
        </w:rPr>
        <w:t>за превоза на радиоактивен материал</w:t>
      </w:r>
      <w:r w:rsidR="00F503AF" w:rsidRPr="00F503AF">
        <w:rPr>
          <w:lang w:val="bg-BG"/>
        </w:rPr>
        <w:t xml:space="preserve"> </w:t>
      </w:r>
      <w:r w:rsidRPr="00F503AF">
        <w:rPr>
          <w:lang w:val="bg-BG"/>
        </w:rPr>
        <w:t>”.</w:t>
      </w:r>
    </w:p>
    <w:p w14:paraId="3DF9A922" w14:textId="77777777" w:rsidR="00E07108" w:rsidRPr="005A7372" w:rsidRDefault="00E07108" w:rsidP="00E07108">
      <w:pPr>
        <w:pStyle w:val="TextBody"/>
        <w:tabs>
          <w:tab w:val="left" w:pos="1985"/>
        </w:tabs>
        <w:rPr>
          <w:lang w:val="bg-BG"/>
        </w:rPr>
      </w:pPr>
      <w:r w:rsidRPr="005A7372">
        <w:rPr>
          <w:lang w:val="bg-BG"/>
        </w:rPr>
        <w:t>1.2.1</w:t>
      </w:r>
      <w:r w:rsidR="005A7372" w:rsidRPr="005A7372">
        <w:rPr>
          <w:lang w:val="bg-BG"/>
        </w:rPr>
        <w:tab/>
      </w:r>
      <w:r w:rsidR="005A7372">
        <w:rPr>
          <w:lang w:val="bg-BG"/>
        </w:rPr>
        <w:t>Променете определенията по-долу, както следва:</w:t>
      </w:r>
    </w:p>
    <w:p w14:paraId="2DDA52C5" w14:textId="77777777" w:rsidR="00E07108" w:rsidRPr="00DD5333" w:rsidRDefault="005A7372" w:rsidP="00E07108">
      <w:pPr>
        <w:pStyle w:val="TextBody"/>
        <w:tabs>
          <w:tab w:val="left" w:pos="1985"/>
        </w:tabs>
        <w:rPr>
          <w:lang w:val="bg-BG"/>
        </w:rPr>
      </w:pPr>
      <w:r>
        <w:rPr>
          <w:i/>
          <w:lang w:val="bg-BG"/>
        </w:rPr>
        <w:t>Одобр</w:t>
      </w:r>
      <w:r w:rsidR="00C86789">
        <w:rPr>
          <w:i/>
          <w:lang w:val="bg-BG"/>
        </w:rPr>
        <w:t>яване</w:t>
      </w:r>
      <w:r w:rsidR="00C86789">
        <w:rPr>
          <w:i/>
          <w:lang w:val="bg-BG"/>
        </w:rPr>
        <w:tab/>
      </w:r>
      <w:r>
        <w:rPr>
          <w:i/>
          <w:lang w:val="bg-BG"/>
        </w:rPr>
        <w:tab/>
      </w:r>
      <w:r w:rsidR="00E07108" w:rsidRPr="00DD5333">
        <w:rPr>
          <w:i/>
          <w:lang w:val="bg-BG"/>
        </w:rPr>
        <w:t xml:space="preserve"> </w:t>
      </w:r>
      <w:r>
        <w:rPr>
          <w:lang w:val="bg-BG"/>
        </w:rPr>
        <w:t xml:space="preserve">Заместете </w:t>
      </w:r>
      <w:r w:rsidR="00E07108" w:rsidRPr="00DD5333">
        <w:rPr>
          <w:lang w:val="bg-BG"/>
        </w:rPr>
        <w:t xml:space="preserve">“6.4.22.6” </w:t>
      </w:r>
      <w:r>
        <w:rPr>
          <w:lang w:val="bg-BG"/>
        </w:rPr>
        <w:t>с</w:t>
      </w:r>
      <w:r w:rsidR="00E07108" w:rsidRPr="00DD5333">
        <w:rPr>
          <w:lang w:val="bg-BG"/>
        </w:rPr>
        <w:t xml:space="preserve"> “6.4.22.8”.</w:t>
      </w:r>
    </w:p>
    <w:p w14:paraId="2BA62C1B" w14:textId="77777777" w:rsidR="00E07108" w:rsidRPr="00DD5333" w:rsidRDefault="00811910" w:rsidP="00E07108">
      <w:pPr>
        <w:pStyle w:val="TextBody"/>
        <w:tabs>
          <w:tab w:val="left" w:pos="1985"/>
        </w:tabs>
        <w:rPr>
          <w:lang w:val="bg-BG"/>
        </w:rPr>
      </w:pPr>
      <w:r w:rsidRPr="00DD5333">
        <w:rPr>
          <w:i/>
          <w:lang w:val="bg-BG"/>
        </w:rPr>
        <w:t>Контейнери за насипни/наливни товари</w:t>
      </w:r>
      <w:r w:rsidRPr="00DD5333">
        <w:rPr>
          <w:i/>
          <w:lang w:val="bg-BG"/>
        </w:rPr>
        <w:tab/>
      </w:r>
      <w:r>
        <w:rPr>
          <w:lang w:val="bg-BG"/>
        </w:rPr>
        <w:t>Добавете следната нова Забележка накрая:</w:t>
      </w:r>
    </w:p>
    <w:p w14:paraId="20F6C7CD" w14:textId="63D8B9B2" w:rsidR="00E07108" w:rsidRPr="00DD5333" w:rsidRDefault="00E07108" w:rsidP="00E07108">
      <w:pPr>
        <w:pStyle w:val="TextBody"/>
        <w:tabs>
          <w:tab w:val="left" w:pos="1985"/>
        </w:tabs>
        <w:rPr>
          <w:lang w:val="bg-BG"/>
        </w:rPr>
      </w:pPr>
      <w:r w:rsidRPr="00DD5333">
        <w:rPr>
          <w:i/>
          <w:lang w:val="bg-BG"/>
        </w:rPr>
        <w:t>“</w:t>
      </w:r>
      <w:r w:rsidR="00811910">
        <w:rPr>
          <w:b/>
          <w:bCs/>
          <w:i/>
          <w:lang w:val="bg-BG"/>
        </w:rPr>
        <w:t>ЗАБЕЛЕЖКА</w:t>
      </w:r>
      <w:r w:rsidRPr="00DD5333">
        <w:rPr>
          <w:b/>
          <w:bCs/>
          <w:i/>
          <w:lang w:val="bg-BG"/>
        </w:rPr>
        <w:t>:</w:t>
      </w:r>
      <w:r w:rsidR="00811910">
        <w:rPr>
          <w:bCs/>
          <w:i/>
          <w:lang w:val="bg-BG"/>
        </w:rPr>
        <w:t xml:space="preserve">Тази дефиниция е приложима само за </w:t>
      </w:r>
      <w:r w:rsidR="00B0736C">
        <w:rPr>
          <w:bCs/>
          <w:i/>
          <w:lang w:val="bg-BG"/>
        </w:rPr>
        <w:t>к</w:t>
      </w:r>
      <w:r w:rsidR="00811910" w:rsidRPr="00811910">
        <w:rPr>
          <w:bCs/>
          <w:i/>
          <w:lang w:val="bg-BG"/>
        </w:rPr>
        <w:t>онтейнери за насипни/наливни товари</w:t>
      </w:r>
      <w:r w:rsidR="00811910">
        <w:rPr>
          <w:bCs/>
          <w:i/>
          <w:lang w:val="bg-BG"/>
        </w:rPr>
        <w:t>, които удовлетворяват изискванията на Глава 6.11</w:t>
      </w:r>
      <w:r w:rsidRPr="00DD5333">
        <w:rPr>
          <w:i/>
          <w:lang w:val="bg-BG"/>
        </w:rPr>
        <w:t>.”.</w:t>
      </w:r>
    </w:p>
    <w:p w14:paraId="365BBB98" w14:textId="0C58D150" w:rsidR="00E07108" w:rsidRPr="00DD5333" w:rsidRDefault="00811910" w:rsidP="0015679C">
      <w:pPr>
        <w:pStyle w:val="TextBody"/>
        <w:tabs>
          <w:tab w:val="left" w:pos="3969"/>
        </w:tabs>
        <w:rPr>
          <w:lang w:val="bg-BG"/>
        </w:rPr>
      </w:pPr>
      <w:r w:rsidRPr="00DD5333">
        <w:rPr>
          <w:i/>
          <w:lang w:val="bg-BG"/>
        </w:rPr>
        <w:t>Превоз в насипно състояние</w:t>
      </w:r>
      <w:r w:rsidRPr="00DD5333">
        <w:rPr>
          <w:i/>
          <w:lang w:val="bg-BG"/>
        </w:rPr>
        <w:tab/>
      </w:r>
      <w:r>
        <w:rPr>
          <w:lang w:val="bg-BG"/>
        </w:rPr>
        <w:t>Заместете</w:t>
      </w:r>
      <w:r w:rsidR="00E07108" w:rsidRPr="00DD5333">
        <w:rPr>
          <w:lang w:val="bg-BG"/>
        </w:rPr>
        <w:t xml:space="preserve"> “</w:t>
      </w:r>
      <w:r w:rsidRPr="00DD5333">
        <w:rPr>
          <w:lang w:val="bg-BG"/>
        </w:rPr>
        <w:t>в превозни средства или контейнери</w:t>
      </w:r>
      <w:r w:rsidR="00E07108" w:rsidRPr="00DD5333">
        <w:rPr>
          <w:lang w:val="bg-BG"/>
        </w:rPr>
        <w:t xml:space="preserve">” </w:t>
      </w:r>
      <w:r>
        <w:rPr>
          <w:lang w:val="bg-BG"/>
        </w:rPr>
        <w:t>с</w:t>
      </w:r>
      <w:r w:rsidR="00E07108" w:rsidRPr="00DD5333">
        <w:rPr>
          <w:lang w:val="bg-BG"/>
        </w:rPr>
        <w:t xml:space="preserve"> “</w:t>
      </w:r>
      <w:r w:rsidRPr="00DD5333">
        <w:rPr>
          <w:lang w:val="bg-BG"/>
        </w:rPr>
        <w:t>в превозни средства</w:t>
      </w:r>
      <w:r w:rsidR="00B0736C">
        <w:rPr>
          <w:lang w:val="bg-BG"/>
        </w:rPr>
        <w:t>,</w:t>
      </w:r>
      <w:r w:rsidRPr="00DD5333">
        <w:rPr>
          <w:lang w:val="bg-BG"/>
        </w:rPr>
        <w:t>контейнери</w:t>
      </w:r>
      <w:r>
        <w:rPr>
          <w:lang w:val="bg-BG"/>
        </w:rPr>
        <w:t xml:space="preserve"> или </w:t>
      </w:r>
      <w:r w:rsidRPr="00811910">
        <w:rPr>
          <w:lang w:val="bg-BG"/>
        </w:rPr>
        <w:t>контейнери за насипни/наливни товари</w:t>
      </w:r>
      <w:r w:rsidR="00E07108" w:rsidRPr="00DD5333">
        <w:rPr>
          <w:lang w:val="bg-BG"/>
        </w:rPr>
        <w:t>”.</w:t>
      </w:r>
    </w:p>
    <w:p w14:paraId="783891EE" w14:textId="77777777" w:rsidR="00E07108" w:rsidRPr="00DD5333" w:rsidRDefault="009E0AE8" w:rsidP="00E07108">
      <w:pPr>
        <w:pStyle w:val="TextBody"/>
        <w:tabs>
          <w:tab w:val="left" w:pos="1985"/>
        </w:tabs>
        <w:rPr>
          <w:lang w:val="bg-BG"/>
        </w:rPr>
      </w:pPr>
      <w:r w:rsidRPr="00DD5333">
        <w:rPr>
          <w:i/>
          <w:lang w:val="bg-BG"/>
        </w:rPr>
        <w:t>Средство за затваряне</w:t>
      </w:r>
      <w:r>
        <w:rPr>
          <w:i/>
          <w:lang w:val="bg-BG"/>
        </w:rPr>
        <w:t>:</w:t>
      </w:r>
      <w:r>
        <w:rPr>
          <w:i/>
          <w:lang w:val="bg-BG"/>
        </w:rPr>
        <w:tab/>
      </w:r>
      <w:r>
        <w:rPr>
          <w:lang w:val="bg-BG"/>
        </w:rPr>
        <w:t xml:space="preserve">Промяната в дефиницията на </w:t>
      </w:r>
      <w:r w:rsidRPr="00DD5333">
        <w:rPr>
          <w:lang w:val="bg-BG"/>
        </w:rPr>
        <w:t>“</w:t>
      </w:r>
      <w:r w:rsidRPr="00E07108">
        <w:rPr>
          <w:lang w:val="en-US"/>
        </w:rPr>
        <w:t>fermeture</w:t>
      </w:r>
      <w:r w:rsidRPr="00DD5333">
        <w:rPr>
          <w:lang w:val="bg-BG"/>
        </w:rPr>
        <w:t xml:space="preserve">” </w:t>
      </w:r>
      <w:r>
        <w:rPr>
          <w:lang w:val="bg-BG"/>
        </w:rPr>
        <w:t>във френския текст не се отнася за английския текст.</w:t>
      </w:r>
    </w:p>
    <w:p w14:paraId="2D433DE4" w14:textId="77777777" w:rsidR="00E07108" w:rsidRPr="00DD5333" w:rsidRDefault="00C2400A" w:rsidP="00E07108">
      <w:pPr>
        <w:pStyle w:val="TextBody"/>
        <w:tabs>
          <w:tab w:val="left" w:pos="1985"/>
        </w:tabs>
        <w:rPr>
          <w:lang w:val="bg-BG"/>
        </w:rPr>
      </w:pPr>
      <w:r w:rsidRPr="00DD5333">
        <w:rPr>
          <w:i/>
          <w:lang w:val="bg-BG"/>
        </w:rPr>
        <w:t xml:space="preserve">Комбинирана </w:t>
      </w:r>
      <w:r w:rsidRPr="00DD5333">
        <w:rPr>
          <w:lang w:val="bg-BG"/>
        </w:rPr>
        <w:t>опаковка</w:t>
      </w:r>
      <w:r w:rsidRPr="00DD5333">
        <w:rPr>
          <w:lang w:val="bg-BG"/>
        </w:rPr>
        <w:tab/>
      </w:r>
      <w:r>
        <w:rPr>
          <w:lang w:val="bg-BG"/>
        </w:rPr>
        <w:t>Променете Забележката, както следва:</w:t>
      </w:r>
    </w:p>
    <w:p w14:paraId="07AA12FF" w14:textId="74205534" w:rsidR="00E07108" w:rsidRPr="00DD5333" w:rsidRDefault="00E07108" w:rsidP="00E07108">
      <w:pPr>
        <w:pStyle w:val="TextBody"/>
        <w:tabs>
          <w:tab w:val="left" w:pos="1985"/>
        </w:tabs>
        <w:rPr>
          <w:lang w:val="bg-BG"/>
        </w:rPr>
      </w:pPr>
      <w:r w:rsidRPr="00DD5333">
        <w:rPr>
          <w:i/>
          <w:lang w:val="bg-BG"/>
        </w:rPr>
        <w:t>"</w:t>
      </w:r>
      <w:r w:rsidR="00C2400A">
        <w:rPr>
          <w:b/>
          <w:bCs/>
          <w:i/>
          <w:lang w:val="bg-BG"/>
        </w:rPr>
        <w:t>ЗАБЕЛЕЖКА</w:t>
      </w:r>
      <w:r w:rsidRPr="00DD5333">
        <w:rPr>
          <w:b/>
          <w:bCs/>
          <w:i/>
          <w:lang w:val="bg-BG"/>
        </w:rPr>
        <w:t xml:space="preserve">: </w:t>
      </w:r>
      <w:r w:rsidR="00B0736C">
        <w:rPr>
          <w:i/>
          <w:lang w:val="bg-BG"/>
        </w:rPr>
        <w:t>Изразът</w:t>
      </w:r>
      <w:r w:rsidR="00B0736C" w:rsidRPr="00DD5333">
        <w:rPr>
          <w:i/>
          <w:lang w:val="bg-BG"/>
        </w:rPr>
        <w:t xml:space="preserve"> </w:t>
      </w:r>
      <w:r w:rsidRPr="00DD5333">
        <w:rPr>
          <w:i/>
          <w:lang w:val="bg-BG"/>
        </w:rPr>
        <w:t>“</w:t>
      </w:r>
      <w:r w:rsidR="00C2400A">
        <w:rPr>
          <w:i/>
          <w:lang w:val="bg-BG"/>
        </w:rPr>
        <w:t>вътрешн</w:t>
      </w:r>
      <w:r w:rsidR="004C2C23">
        <w:rPr>
          <w:i/>
          <w:lang w:val="bg-BG"/>
        </w:rPr>
        <w:t>а</w:t>
      </w:r>
      <w:r w:rsidR="00C2400A">
        <w:rPr>
          <w:i/>
          <w:lang w:val="bg-BG"/>
        </w:rPr>
        <w:t xml:space="preserve"> опаковк</w:t>
      </w:r>
      <w:r w:rsidR="004C2C23">
        <w:rPr>
          <w:i/>
          <w:lang w:val="bg-BG"/>
        </w:rPr>
        <w:t>а</w:t>
      </w:r>
      <w:r w:rsidRPr="00DD5333">
        <w:rPr>
          <w:i/>
          <w:lang w:val="bg-BG"/>
        </w:rPr>
        <w:t>”</w:t>
      </w:r>
      <w:r w:rsidR="00C2400A">
        <w:rPr>
          <w:i/>
          <w:lang w:val="bg-BG"/>
        </w:rPr>
        <w:t>,</w:t>
      </w:r>
      <w:r w:rsidRPr="00DD5333">
        <w:rPr>
          <w:i/>
          <w:lang w:val="bg-BG"/>
        </w:rPr>
        <w:t xml:space="preserve"> </w:t>
      </w:r>
      <w:r w:rsidR="00C2400A">
        <w:rPr>
          <w:i/>
          <w:lang w:val="bg-BG"/>
        </w:rPr>
        <w:t>ко</w:t>
      </w:r>
      <w:r w:rsidR="00B0736C">
        <w:rPr>
          <w:i/>
          <w:lang w:val="bg-BG"/>
        </w:rPr>
        <w:t>й</w:t>
      </w:r>
      <w:r w:rsidR="00C2400A">
        <w:rPr>
          <w:i/>
          <w:lang w:val="bg-BG"/>
        </w:rPr>
        <w:t xml:space="preserve">то е използван за комбинирани опаковки, не трябва да се </w:t>
      </w:r>
      <w:r w:rsidR="00B0736C">
        <w:rPr>
          <w:i/>
          <w:lang w:val="bg-BG"/>
        </w:rPr>
        <w:t xml:space="preserve">обърква </w:t>
      </w:r>
      <w:r w:rsidR="00C2400A">
        <w:rPr>
          <w:i/>
          <w:lang w:val="bg-BG"/>
        </w:rPr>
        <w:t xml:space="preserve">с </w:t>
      </w:r>
      <w:r w:rsidR="00B0736C">
        <w:rPr>
          <w:i/>
          <w:lang w:val="bg-BG"/>
        </w:rPr>
        <w:t xml:space="preserve">израза </w:t>
      </w:r>
      <w:r w:rsidRPr="00DD5333">
        <w:rPr>
          <w:i/>
          <w:lang w:val="bg-BG"/>
        </w:rPr>
        <w:t>“</w:t>
      </w:r>
      <w:r w:rsidR="00C2400A">
        <w:rPr>
          <w:i/>
          <w:lang w:val="bg-BG"/>
        </w:rPr>
        <w:t>вътрешен съд</w:t>
      </w:r>
      <w:r w:rsidRPr="00DD5333">
        <w:rPr>
          <w:i/>
          <w:lang w:val="bg-BG"/>
        </w:rPr>
        <w:t>”</w:t>
      </w:r>
      <w:r w:rsidR="00C2400A">
        <w:rPr>
          <w:i/>
          <w:lang w:val="bg-BG"/>
        </w:rPr>
        <w:t>, който се използва за съставни опаковки</w:t>
      </w:r>
      <w:r w:rsidRPr="00DD5333">
        <w:rPr>
          <w:i/>
          <w:lang w:val="bg-BG"/>
        </w:rPr>
        <w:t>.”</w:t>
      </w:r>
    </w:p>
    <w:p w14:paraId="22A778D6" w14:textId="77777777" w:rsidR="00E07108" w:rsidRPr="00DD5333" w:rsidRDefault="0015679C" w:rsidP="0015679C">
      <w:pPr>
        <w:pStyle w:val="TextBody"/>
        <w:tabs>
          <w:tab w:val="left" w:pos="5387"/>
        </w:tabs>
        <w:rPr>
          <w:lang w:val="bg-BG"/>
        </w:rPr>
      </w:pPr>
      <w:r w:rsidRPr="00DD5333">
        <w:rPr>
          <w:i/>
          <w:lang w:val="bg-BG"/>
        </w:rPr>
        <w:t>Съставна опаковка (пластмасов материал)</w:t>
      </w:r>
      <w:r w:rsidR="00E07108" w:rsidRPr="00DD5333">
        <w:rPr>
          <w:i/>
          <w:lang w:val="bg-BG"/>
        </w:rPr>
        <w:tab/>
      </w:r>
      <w:r>
        <w:rPr>
          <w:lang w:val="bg-BG"/>
        </w:rPr>
        <w:t>Променете дефиницията и свързаната ЗАБЕЛЕЖКА, както следва</w:t>
      </w:r>
      <w:r w:rsidR="00E07108" w:rsidRPr="00DD5333">
        <w:rPr>
          <w:lang w:val="bg-BG"/>
        </w:rPr>
        <w:t>:</w:t>
      </w:r>
    </w:p>
    <w:p w14:paraId="0DD36610" w14:textId="77777777" w:rsidR="00E07108" w:rsidRPr="0015679C" w:rsidRDefault="00E07108" w:rsidP="0015679C">
      <w:pPr>
        <w:pStyle w:val="TextBody"/>
        <w:tabs>
          <w:tab w:val="left" w:pos="1985"/>
        </w:tabs>
        <w:rPr>
          <w:lang w:val="bg-BG"/>
        </w:rPr>
      </w:pPr>
      <w:r w:rsidRPr="00DD5333">
        <w:rPr>
          <w:lang w:val="bg-BG"/>
        </w:rPr>
        <w:t>“</w:t>
      </w:r>
      <w:r w:rsidR="0015679C" w:rsidRPr="00DD5333">
        <w:rPr>
          <w:i/>
          <w:lang w:val="bg-BG"/>
        </w:rPr>
        <w:t>Съставна опаковка</w:t>
      </w:r>
      <w:r w:rsidRPr="00DD5333">
        <w:rPr>
          <w:lang w:val="bg-BG"/>
        </w:rPr>
        <w:t xml:space="preserve">” </w:t>
      </w:r>
      <w:r w:rsidR="0015679C">
        <w:rPr>
          <w:lang w:val="bg-BG"/>
        </w:rPr>
        <w:t xml:space="preserve">означава опаковка, която се състои от външна опаковка и вътрешен съд, конструирани по такъв начин, че вътрешният съд и външната опаковка представляват единна опаковка. След като се сглобят, те стават единна неделима единица; </w:t>
      </w:r>
      <w:r w:rsidR="0015679C" w:rsidRPr="0015679C">
        <w:rPr>
          <w:lang w:val="bg-BG"/>
        </w:rPr>
        <w:t>тя се пълни, съхранява,</w:t>
      </w:r>
      <w:r w:rsidR="0015679C">
        <w:rPr>
          <w:lang w:val="bg-BG"/>
        </w:rPr>
        <w:t xml:space="preserve"> превозва и изпразва като такава</w:t>
      </w:r>
      <w:r w:rsidRPr="0015679C">
        <w:rPr>
          <w:lang w:val="bg-BG"/>
        </w:rPr>
        <w:t>;</w:t>
      </w:r>
    </w:p>
    <w:p w14:paraId="01FF2FC2" w14:textId="177194CB" w:rsidR="008E3BEF" w:rsidRDefault="004C2C23" w:rsidP="006A01A7">
      <w:pPr>
        <w:pStyle w:val="TextBody"/>
        <w:tabs>
          <w:tab w:val="left" w:pos="1985"/>
        </w:tabs>
        <w:jc w:val="both"/>
        <w:rPr>
          <w:i/>
          <w:lang w:val="bg-BG"/>
        </w:rPr>
      </w:pPr>
      <w:r>
        <w:rPr>
          <w:b/>
          <w:bCs/>
          <w:i/>
          <w:lang w:val="bg-BG"/>
        </w:rPr>
        <w:t>ЗАБЕЛЕЖКА</w:t>
      </w:r>
      <w:r w:rsidRPr="004C2C23">
        <w:rPr>
          <w:b/>
          <w:bCs/>
          <w:i/>
          <w:lang w:val="bg-BG"/>
        </w:rPr>
        <w:t xml:space="preserve">: </w:t>
      </w:r>
      <w:r>
        <w:rPr>
          <w:i/>
          <w:lang w:val="bg-BG"/>
        </w:rPr>
        <w:t xml:space="preserve">Терминът </w:t>
      </w:r>
      <w:r w:rsidRPr="004C2C23">
        <w:rPr>
          <w:i/>
          <w:lang w:val="bg-BG"/>
        </w:rPr>
        <w:t>“</w:t>
      </w:r>
      <w:r>
        <w:rPr>
          <w:i/>
          <w:lang w:val="bg-BG"/>
        </w:rPr>
        <w:t>вътрешен съд</w:t>
      </w:r>
      <w:r w:rsidRPr="004C2C23">
        <w:rPr>
          <w:i/>
          <w:lang w:val="bg-BG"/>
        </w:rPr>
        <w:t>”</w:t>
      </w:r>
      <w:r>
        <w:rPr>
          <w:i/>
          <w:lang w:val="bg-BG"/>
        </w:rPr>
        <w:t xml:space="preserve">, който се използва за съставни опаковки не трябва да се </w:t>
      </w:r>
      <w:r w:rsidR="00B0736C">
        <w:rPr>
          <w:i/>
          <w:lang w:val="bg-BG"/>
        </w:rPr>
        <w:t xml:space="preserve">обърква </w:t>
      </w:r>
      <w:r>
        <w:rPr>
          <w:i/>
          <w:lang w:val="bg-BG"/>
        </w:rPr>
        <w:t xml:space="preserve">с термина </w:t>
      </w:r>
      <w:r w:rsidRPr="004C2C23">
        <w:rPr>
          <w:i/>
          <w:lang w:val="bg-BG"/>
        </w:rPr>
        <w:t>“</w:t>
      </w:r>
      <w:r>
        <w:rPr>
          <w:i/>
          <w:lang w:val="bg-BG"/>
        </w:rPr>
        <w:t>вътрешна опаковка</w:t>
      </w:r>
      <w:r w:rsidRPr="004C2C23">
        <w:rPr>
          <w:i/>
          <w:lang w:val="bg-BG"/>
        </w:rPr>
        <w:t>”</w:t>
      </w:r>
      <w:r>
        <w:rPr>
          <w:i/>
          <w:lang w:val="bg-BG"/>
        </w:rPr>
        <w:t xml:space="preserve">, който се използва за комбинирани опаковки. Например вътрешността на съставна опаковка </w:t>
      </w:r>
      <w:r w:rsidRPr="004C2C23">
        <w:rPr>
          <w:i/>
          <w:lang w:val="bg-BG"/>
        </w:rPr>
        <w:t>6</w:t>
      </w:r>
      <w:r w:rsidRPr="004C2C23">
        <w:rPr>
          <w:i/>
          <w:lang w:val="en-US"/>
        </w:rPr>
        <w:t>HA</w:t>
      </w:r>
      <w:r w:rsidRPr="004C2C23">
        <w:rPr>
          <w:i/>
          <w:lang w:val="bg-BG"/>
        </w:rPr>
        <w:t>1</w:t>
      </w:r>
      <w:r>
        <w:rPr>
          <w:i/>
          <w:lang w:val="bg-BG"/>
        </w:rPr>
        <w:t xml:space="preserve"> </w:t>
      </w:r>
      <w:r w:rsidRPr="004C2C23">
        <w:rPr>
          <w:i/>
          <w:lang w:val="bg-BG"/>
        </w:rPr>
        <w:t>(пластмасов материал)</w:t>
      </w:r>
      <w:r>
        <w:rPr>
          <w:i/>
          <w:lang w:val="bg-BG"/>
        </w:rPr>
        <w:t xml:space="preserve"> представлява такъв вътрешен съд, тъй като той не е проектиран да изпълнява функцията „задържане“ без своята външна опакова и затова не представлява вътрешна опаковка.</w:t>
      </w:r>
    </w:p>
    <w:p w14:paraId="35D7E4F1" w14:textId="77777777" w:rsidR="004C2C23" w:rsidRPr="004C2C23" w:rsidRDefault="004C2C23" w:rsidP="006A01A7">
      <w:pPr>
        <w:pStyle w:val="TextBody"/>
        <w:tabs>
          <w:tab w:val="left" w:pos="1985"/>
        </w:tabs>
        <w:jc w:val="both"/>
        <w:rPr>
          <w:i/>
          <w:lang w:val="bg-BG"/>
        </w:rPr>
      </w:pPr>
      <w:r>
        <w:rPr>
          <w:i/>
          <w:lang w:val="bg-BG"/>
        </w:rPr>
        <w:t xml:space="preserve">Където даден материал се споменава в скоби след термина „съставна опаковка“, </w:t>
      </w:r>
      <w:r>
        <w:rPr>
          <w:i/>
          <w:lang w:val="bg-BG"/>
        </w:rPr>
        <w:lastRenderedPageBreak/>
        <w:t>той се отнася за вътрешен съд.</w:t>
      </w:r>
      <w:r w:rsidRPr="004C2C23">
        <w:rPr>
          <w:i/>
          <w:lang w:val="bg-BG"/>
        </w:rPr>
        <w:t xml:space="preserve"> </w:t>
      </w:r>
      <w:r w:rsidRPr="00DD5333">
        <w:rPr>
          <w:i/>
          <w:lang w:val="bg-BG"/>
        </w:rPr>
        <w:t>"</w:t>
      </w:r>
      <w:r>
        <w:rPr>
          <w:i/>
          <w:lang w:val="bg-BG"/>
        </w:rPr>
        <w:t>.</w:t>
      </w:r>
    </w:p>
    <w:p w14:paraId="3676C5A0" w14:textId="77777777" w:rsidR="00EE5C99" w:rsidRPr="00EE5C99" w:rsidRDefault="00EE5C99" w:rsidP="006A01A7">
      <w:pPr>
        <w:pStyle w:val="TextBody"/>
        <w:tabs>
          <w:tab w:val="left" w:pos="1985"/>
        </w:tabs>
        <w:jc w:val="both"/>
        <w:rPr>
          <w:lang w:val="bg-BG"/>
        </w:rPr>
      </w:pPr>
      <w:r w:rsidRPr="00EE5C99">
        <w:rPr>
          <w:i/>
          <w:lang w:val="bg-BG"/>
        </w:rPr>
        <w:t>Съставна опаковка (стъкло, порцелан или керамични изделия)</w:t>
      </w:r>
      <w:r w:rsidRPr="00EE5C99">
        <w:rPr>
          <w:lang w:val="bg-BG"/>
        </w:rPr>
        <w:t xml:space="preserve">      Изтр</w:t>
      </w:r>
      <w:r>
        <w:rPr>
          <w:lang w:val="bg-BG"/>
        </w:rPr>
        <w:t>ийте дефиницията и свързаната ЗАБЕЛЕЖКА</w:t>
      </w:r>
      <w:r w:rsidRPr="00EE5C99">
        <w:rPr>
          <w:lang w:val="bg-BG"/>
        </w:rPr>
        <w:t>.</w:t>
      </w:r>
    </w:p>
    <w:p w14:paraId="05884DF7" w14:textId="77777777" w:rsidR="00EE5C99" w:rsidRPr="009D07BB" w:rsidRDefault="009D07BB" w:rsidP="006A01A7">
      <w:pPr>
        <w:pStyle w:val="TextBody"/>
        <w:tabs>
          <w:tab w:val="left" w:pos="1985"/>
        </w:tabs>
        <w:jc w:val="both"/>
        <w:rPr>
          <w:lang w:val="bg-BG"/>
        </w:rPr>
      </w:pPr>
      <w:r w:rsidRPr="009D07BB">
        <w:rPr>
          <w:i/>
          <w:lang w:val="bg-BG"/>
        </w:rPr>
        <w:t>Контейнер</w:t>
      </w:r>
      <w:r w:rsidR="00EE5C99" w:rsidRPr="009D07BB">
        <w:rPr>
          <w:lang w:val="bg-BG"/>
        </w:rPr>
        <w:t xml:space="preserve">: </w:t>
      </w:r>
      <w:r w:rsidRPr="009D07BB">
        <w:rPr>
          <w:lang w:val="bg-BG"/>
        </w:rPr>
        <w:tab/>
        <w:t>В дефиницията</w:t>
      </w:r>
      <w:r>
        <w:rPr>
          <w:lang w:val="bg-BG"/>
        </w:rPr>
        <w:t xml:space="preserve"> за </w:t>
      </w:r>
      <w:r w:rsidR="00EE5C99" w:rsidRPr="009D07BB">
        <w:rPr>
          <w:lang w:val="bg-BG"/>
        </w:rPr>
        <w:t>“</w:t>
      </w:r>
      <w:r>
        <w:rPr>
          <w:lang w:val="bg-BG"/>
        </w:rPr>
        <w:t>Малък контейнер</w:t>
      </w:r>
      <w:r w:rsidR="00EE5C99" w:rsidRPr="009D07BB">
        <w:rPr>
          <w:lang w:val="bg-BG"/>
        </w:rPr>
        <w:t xml:space="preserve">”, </w:t>
      </w:r>
      <w:r>
        <w:rPr>
          <w:lang w:val="bg-BG"/>
        </w:rPr>
        <w:t>изтрийте</w:t>
      </w:r>
      <w:r w:rsidR="00EE5C99" w:rsidRPr="009D07BB">
        <w:rPr>
          <w:lang w:val="bg-BG"/>
        </w:rPr>
        <w:t xml:space="preserve"> “</w:t>
      </w:r>
      <w:r>
        <w:rPr>
          <w:lang w:val="bg-BG"/>
        </w:rPr>
        <w:t>или има какъвто и да е цял външен размер (дължина, ширина или височина) по-малък от</w:t>
      </w:r>
      <w:r w:rsidR="00EE5C99" w:rsidRPr="009D07BB">
        <w:rPr>
          <w:lang w:val="bg-BG"/>
        </w:rPr>
        <w:t xml:space="preserve"> 1.5 </w:t>
      </w:r>
      <w:r w:rsidR="00EE5C99" w:rsidRPr="00EE5C99">
        <w:rPr>
          <w:lang w:val="en-US"/>
        </w:rPr>
        <w:t>m</w:t>
      </w:r>
      <w:r w:rsidR="00EE5C99" w:rsidRPr="009D07BB">
        <w:rPr>
          <w:lang w:val="bg-BG"/>
        </w:rPr>
        <w:t xml:space="preserve">, </w:t>
      </w:r>
      <w:r>
        <w:rPr>
          <w:lang w:val="bg-BG"/>
        </w:rPr>
        <w:t>или</w:t>
      </w:r>
      <w:r w:rsidR="00EE5C99" w:rsidRPr="009D07BB">
        <w:rPr>
          <w:lang w:val="bg-BG"/>
        </w:rPr>
        <w:t>”.</w:t>
      </w:r>
    </w:p>
    <w:p w14:paraId="5923B11B" w14:textId="77777777" w:rsidR="00EE5C99" w:rsidRPr="00627AA2" w:rsidRDefault="00627AA2" w:rsidP="006A01A7">
      <w:pPr>
        <w:pStyle w:val="TextBody"/>
        <w:tabs>
          <w:tab w:val="left" w:pos="1985"/>
        </w:tabs>
        <w:jc w:val="both"/>
        <w:rPr>
          <w:lang w:val="bg-BG"/>
        </w:rPr>
      </w:pPr>
      <w:r w:rsidRPr="00627AA2">
        <w:rPr>
          <w:i/>
          <w:lang w:val="bg-BG"/>
        </w:rPr>
        <w:t>Спецификация</w:t>
      </w:r>
      <w:r>
        <w:rPr>
          <w:lang w:val="bg-BG"/>
        </w:rPr>
        <w:t>:</w:t>
      </w:r>
      <w:r>
        <w:rPr>
          <w:i/>
          <w:lang w:val="bg-BG"/>
        </w:rPr>
        <w:tab/>
      </w:r>
      <w:r>
        <w:rPr>
          <w:lang w:val="bg-BG"/>
        </w:rPr>
        <w:t>В първото изречение вмъкнете „</w:t>
      </w:r>
      <w:r w:rsidRPr="00627AA2">
        <w:rPr>
          <w:lang w:val="bg-BG"/>
        </w:rPr>
        <w:t xml:space="preserve">делящи се изключвани радиоактивни материали </w:t>
      </w:r>
      <w:r>
        <w:rPr>
          <w:lang w:val="bg-BG"/>
        </w:rPr>
        <w:t>по</w:t>
      </w:r>
      <w:r w:rsidR="00EE5C99" w:rsidRPr="00627AA2">
        <w:rPr>
          <w:lang w:val="bg-BG"/>
        </w:rPr>
        <w:t xml:space="preserve"> 2.2.7.2.3.5 (</w:t>
      </w:r>
      <w:r w:rsidR="00EE5C99" w:rsidRPr="00EE5C99">
        <w:rPr>
          <w:lang w:val="en-US"/>
        </w:rPr>
        <w:t>f</w:t>
      </w:r>
      <w:r w:rsidR="00EE5C99" w:rsidRPr="00627AA2">
        <w:rPr>
          <w:lang w:val="bg-BG"/>
        </w:rPr>
        <w:t xml:space="preserve">),” </w:t>
      </w:r>
      <w:r>
        <w:rPr>
          <w:lang w:val="bg-BG"/>
        </w:rPr>
        <w:t>след</w:t>
      </w:r>
      <w:r w:rsidR="00EE5C99" w:rsidRPr="00627AA2">
        <w:rPr>
          <w:lang w:val="bg-BG"/>
        </w:rPr>
        <w:t xml:space="preserve"> “</w:t>
      </w:r>
      <w:r>
        <w:rPr>
          <w:lang w:val="bg-BG"/>
        </w:rPr>
        <w:t>описание на</w:t>
      </w:r>
      <w:r w:rsidR="00EE5C99" w:rsidRPr="00627AA2">
        <w:rPr>
          <w:lang w:val="bg-BG"/>
        </w:rPr>
        <w:t>”.</w:t>
      </w:r>
    </w:p>
    <w:p w14:paraId="494E3160" w14:textId="77777777" w:rsidR="00EE5C99" w:rsidRPr="000D6167" w:rsidRDefault="000D6167" w:rsidP="006A01A7">
      <w:pPr>
        <w:pStyle w:val="TextBody"/>
        <w:tabs>
          <w:tab w:val="left" w:pos="1985"/>
        </w:tabs>
        <w:jc w:val="both"/>
        <w:rPr>
          <w:lang w:val="bg-BG"/>
        </w:rPr>
      </w:pPr>
      <w:r w:rsidRPr="000D6167">
        <w:rPr>
          <w:i/>
          <w:lang w:val="bg-BG"/>
        </w:rPr>
        <w:t>Изключително ползване</w:t>
      </w:r>
      <w:r w:rsidR="00EE5C99" w:rsidRPr="000D6167">
        <w:rPr>
          <w:lang w:val="bg-BG"/>
        </w:rPr>
        <w:t>:</w:t>
      </w:r>
      <w:r w:rsidR="00EE5C99" w:rsidRPr="000D6167">
        <w:rPr>
          <w:lang w:val="bg-BG"/>
        </w:rPr>
        <w:tab/>
      </w:r>
      <w:r>
        <w:rPr>
          <w:lang w:val="bg-BG"/>
        </w:rPr>
        <w:t>Заместете</w:t>
      </w:r>
      <w:r w:rsidR="00EE5C99" w:rsidRPr="000D6167">
        <w:rPr>
          <w:lang w:val="bg-BG"/>
        </w:rPr>
        <w:t xml:space="preserve"> “</w:t>
      </w:r>
      <w:r w:rsidRPr="000D6167">
        <w:rPr>
          <w:lang w:val="bg-BG"/>
        </w:rPr>
        <w:t>и разтоварване се осъществява</w:t>
      </w:r>
      <w:r w:rsidR="00EE5C99" w:rsidRPr="000D6167">
        <w:rPr>
          <w:lang w:val="bg-BG"/>
        </w:rPr>
        <w:t xml:space="preserve">” </w:t>
      </w:r>
      <w:r>
        <w:rPr>
          <w:lang w:val="bg-BG"/>
        </w:rPr>
        <w:t>с</w:t>
      </w:r>
      <w:r w:rsidR="00EE5C99" w:rsidRPr="000D6167">
        <w:rPr>
          <w:lang w:val="bg-BG"/>
        </w:rPr>
        <w:t xml:space="preserve"> “</w:t>
      </w:r>
      <w:r w:rsidRPr="000D6167">
        <w:rPr>
          <w:lang w:val="bg-BG"/>
        </w:rPr>
        <w:t xml:space="preserve"> и разтоварване </w:t>
      </w:r>
      <w:r>
        <w:rPr>
          <w:lang w:val="bg-BG"/>
        </w:rPr>
        <w:t xml:space="preserve">и доставка </w:t>
      </w:r>
      <w:r w:rsidRPr="000D6167">
        <w:rPr>
          <w:lang w:val="bg-BG"/>
        </w:rPr>
        <w:t xml:space="preserve">се осъществява </w:t>
      </w:r>
      <w:r w:rsidR="00EE5C99" w:rsidRPr="000D6167">
        <w:rPr>
          <w:lang w:val="bg-BG"/>
        </w:rPr>
        <w:t xml:space="preserve">” </w:t>
      </w:r>
      <w:r>
        <w:rPr>
          <w:lang w:val="bg-BG"/>
        </w:rPr>
        <w:t>и вмъкнете</w:t>
      </w:r>
      <w:r w:rsidR="00EE5C99" w:rsidRPr="000D6167">
        <w:rPr>
          <w:lang w:val="bg-BG"/>
        </w:rPr>
        <w:t xml:space="preserve"> “, </w:t>
      </w:r>
      <w:r>
        <w:rPr>
          <w:lang w:val="bg-BG"/>
        </w:rPr>
        <w:t>където се изисква от</w:t>
      </w:r>
      <w:r w:rsidR="00EE5C99" w:rsidRPr="000D6167">
        <w:rPr>
          <w:lang w:val="bg-BG"/>
        </w:rPr>
        <w:t xml:space="preserve"> </w:t>
      </w:r>
      <w:r w:rsidR="00EE5C99" w:rsidRPr="00EE5C99">
        <w:rPr>
          <w:lang w:val="en-US"/>
        </w:rPr>
        <w:t>ADR</w:t>
      </w:r>
      <w:r w:rsidR="00EE5C99" w:rsidRPr="000D6167">
        <w:rPr>
          <w:lang w:val="bg-BG"/>
        </w:rPr>
        <w:t xml:space="preserve">” </w:t>
      </w:r>
      <w:r>
        <w:rPr>
          <w:lang w:val="bg-BG"/>
        </w:rPr>
        <w:t>след</w:t>
      </w:r>
      <w:r w:rsidR="00EE5C99" w:rsidRPr="000D6167">
        <w:rPr>
          <w:lang w:val="bg-BG"/>
        </w:rPr>
        <w:t xml:space="preserve"> “</w:t>
      </w:r>
      <w:r>
        <w:rPr>
          <w:lang w:val="bg-BG"/>
        </w:rPr>
        <w:t>получателя</w:t>
      </w:r>
      <w:r w:rsidR="00EE5C99" w:rsidRPr="000D6167">
        <w:rPr>
          <w:lang w:val="bg-BG"/>
        </w:rPr>
        <w:t>”.</w:t>
      </w:r>
    </w:p>
    <w:p w14:paraId="57C8FE2D" w14:textId="77777777" w:rsidR="00EE5C99" w:rsidRPr="00021460" w:rsidRDefault="00021460" w:rsidP="006A01A7">
      <w:pPr>
        <w:pStyle w:val="TextBody"/>
        <w:tabs>
          <w:tab w:val="left" w:pos="1985"/>
        </w:tabs>
        <w:jc w:val="both"/>
        <w:rPr>
          <w:lang w:val="bg-BG"/>
        </w:rPr>
      </w:pPr>
      <w:r w:rsidRPr="00021460">
        <w:rPr>
          <w:i/>
          <w:lang w:val="bg-BG"/>
        </w:rPr>
        <w:t>Пълен товар</w:t>
      </w:r>
      <w:r w:rsidR="00EE5C99" w:rsidRPr="00021460">
        <w:rPr>
          <w:i/>
          <w:lang w:val="bg-BG"/>
        </w:rPr>
        <w:t xml:space="preserve">: </w:t>
      </w:r>
      <w:r w:rsidR="00AB0B11">
        <w:rPr>
          <w:i/>
          <w:lang w:val="bg-BG"/>
        </w:rPr>
        <w:tab/>
      </w:r>
      <w:r>
        <w:rPr>
          <w:lang w:val="bg-BG"/>
        </w:rPr>
        <w:t>В забележката накрая заместете</w:t>
      </w:r>
      <w:r w:rsidR="00EE5C99" w:rsidRPr="00021460">
        <w:rPr>
          <w:lang w:val="bg-BG"/>
        </w:rPr>
        <w:t xml:space="preserve"> “</w:t>
      </w:r>
      <w:r>
        <w:rPr>
          <w:lang w:val="bg-BG"/>
        </w:rPr>
        <w:t>Клас</w:t>
      </w:r>
      <w:r w:rsidR="00EE5C99" w:rsidRPr="00021460">
        <w:rPr>
          <w:lang w:val="bg-BG"/>
        </w:rPr>
        <w:t xml:space="preserve"> 7” </w:t>
      </w:r>
      <w:r>
        <w:rPr>
          <w:lang w:val="bg-BG"/>
        </w:rPr>
        <w:t>с</w:t>
      </w:r>
      <w:r w:rsidR="00EE5C99" w:rsidRPr="00021460">
        <w:rPr>
          <w:lang w:val="bg-BG"/>
        </w:rPr>
        <w:t xml:space="preserve"> “</w:t>
      </w:r>
      <w:r>
        <w:rPr>
          <w:lang w:val="bg-BG"/>
        </w:rPr>
        <w:t>радиоактивен материал</w:t>
      </w:r>
      <w:r w:rsidR="00EE5C99" w:rsidRPr="00021460">
        <w:rPr>
          <w:lang w:val="bg-BG"/>
        </w:rPr>
        <w:t>”.</w:t>
      </w:r>
    </w:p>
    <w:p w14:paraId="54CBD711" w14:textId="58EE587B" w:rsidR="00EE5C99" w:rsidRPr="00FE1807" w:rsidRDefault="00B25187" w:rsidP="006A01A7">
      <w:pPr>
        <w:pStyle w:val="TextBody"/>
        <w:tabs>
          <w:tab w:val="left" w:pos="1985"/>
        </w:tabs>
        <w:jc w:val="both"/>
        <w:rPr>
          <w:lang w:val="bg-BG"/>
        </w:rPr>
      </w:pPr>
      <w:r w:rsidRPr="00B25187">
        <w:rPr>
          <w:i/>
          <w:lang w:val="bg-BG"/>
        </w:rPr>
        <w:t>ГХС</w:t>
      </w:r>
      <w:r w:rsidR="00B0736C">
        <w:rPr>
          <w:i/>
          <w:lang w:val="bg-BG"/>
        </w:rPr>
        <w:t xml:space="preserve"> (</w:t>
      </w:r>
      <w:r w:rsidR="00B0736C">
        <w:rPr>
          <w:i/>
          <w:lang w:val="en-US"/>
        </w:rPr>
        <w:t>GHS</w:t>
      </w:r>
      <w:r w:rsidR="00B0736C">
        <w:rPr>
          <w:i/>
          <w:lang w:val="bg-BG"/>
        </w:rPr>
        <w:t>)</w:t>
      </w:r>
      <w:r w:rsidR="00EE5C99" w:rsidRPr="00FE1807">
        <w:rPr>
          <w:i/>
          <w:lang w:val="bg-BG"/>
        </w:rPr>
        <w:t xml:space="preserve">: </w:t>
      </w:r>
      <w:r w:rsidR="00FE1807" w:rsidRPr="00FE1807">
        <w:rPr>
          <w:i/>
          <w:lang w:val="bg-BG"/>
        </w:rPr>
        <w:tab/>
      </w:r>
      <w:r w:rsidR="00FE1807">
        <w:rPr>
          <w:lang w:val="bg-BG"/>
        </w:rPr>
        <w:t xml:space="preserve">Заместете </w:t>
      </w:r>
      <w:r w:rsidR="00EE5C99" w:rsidRPr="00FE1807">
        <w:rPr>
          <w:lang w:val="bg-BG"/>
        </w:rPr>
        <w:t>“</w:t>
      </w:r>
      <w:r w:rsidR="00FE1807">
        <w:rPr>
          <w:lang w:val="bg-BG"/>
        </w:rPr>
        <w:t>четвъртото</w:t>
      </w:r>
      <w:r w:rsidR="00EE5C99" w:rsidRPr="00FE1807">
        <w:rPr>
          <w:lang w:val="bg-BG"/>
        </w:rPr>
        <w:t xml:space="preserve">” </w:t>
      </w:r>
      <w:r w:rsidR="00FE1807">
        <w:rPr>
          <w:lang w:val="bg-BG"/>
        </w:rPr>
        <w:t>с</w:t>
      </w:r>
      <w:r w:rsidR="00EE5C99" w:rsidRPr="00FE1807">
        <w:rPr>
          <w:lang w:val="bg-BG"/>
        </w:rPr>
        <w:t xml:space="preserve"> “</w:t>
      </w:r>
      <w:r w:rsidR="00FE1807">
        <w:rPr>
          <w:lang w:val="bg-BG"/>
        </w:rPr>
        <w:t>петото</w:t>
      </w:r>
      <w:r w:rsidR="00EE5C99" w:rsidRPr="00FE1807">
        <w:rPr>
          <w:lang w:val="bg-BG"/>
        </w:rPr>
        <w:t xml:space="preserve">” </w:t>
      </w:r>
      <w:r w:rsidR="00FE1807">
        <w:rPr>
          <w:lang w:val="bg-BG"/>
        </w:rPr>
        <w:t>и</w:t>
      </w:r>
      <w:r w:rsidR="00EE5C99" w:rsidRPr="00FE1807">
        <w:rPr>
          <w:lang w:val="bg-BG"/>
        </w:rPr>
        <w:t xml:space="preserve"> “</w:t>
      </w:r>
      <w:r w:rsidR="00EE5C99" w:rsidRPr="00EE5C99">
        <w:rPr>
          <w:lang w:val="en-US"/>
        </w:rPr>
        <w:t>ST</w:t>
      </w:r>
      <w:r w:rsidR="00EE5C99" w:rsidRPr="00FE1807">
        <w:rPr>
          <w:lang w:val="bg-BG"/>
        </w:rPr>
        <w:t>/</w:t>
      </w:r>
      <w:r w:rsidR="00EE5C99" w:rsidRPr="00EE5C99">
        <w:rPr>
          <w:lang w:val="en-US"/>
        </w:rPr>
        <w:t>SG</w:t>
      </w:r>
      <w:r w:rsidR="00EE5C99" w:rsidRPr="00FE1807">
        <w:rPr>
          <w:lang w:val="bg-BG"/>
        </w:rPr>
        <w:t>/</w:t>
      </w:r>
      <w:r w:rsidR="00EE5C99" w:rsidRPr="00EE5C99">
        <w:rPr>
          <w:lang w:val="en-US"/>
        </w:rPr>
        <w:t>AC</w:t>
      </w:r>
      <w:r w:rsidR="00EE5C99" w:rsidRPr="00FE1807">
        <w:rPr>
          <w:lang w:val="bg-BG"/>
        </w:rPr>
        <w:t>.10/30/</w:t>
      </w:r>
      <w:r w:rsidR="00EE5C99" w:rsidRPr="00EE5C99">
        <w:rPr>
          <w:lang w:val="en-US"/>
        </w:rPr>
        <w:t>Rev</w:t>
      </w:r>
      <w:r w:rsidR="00EE5C99" w:rsidRPr="00FE1807">
        <w:rPr>
          <w:lang w:val="bg-BG"/>
        </w:rPr>
        <w:t xml:space="preserve">.4”  </w:t>
      </w:r>
      <w:r w:rsidR="00FE1807">
        <w:rPr>
          <w:lang w:val="bg-BG"/>
        </w:rPr>
        <w:t>с</w:t>
      </w:r>
      <w:r w:rsidR="00EE5C99" w:rsidRPr="00FE1807">
        <w:rPr>
          <w:lang w:val="bg-BG"/>
        </w:rPr>
        <w:t xml:space="preserve"> “</w:t>
      </w:r>
      <w:r w:rsidR="00EE5C99" w:rsidRPr="00EE5C99">
        <w:rPr>
          <w:lang w:val="en-US"/>
        </w:rPr>
        <w:t>ST</w:t>
      </w:r>
      <w:r w:rsidR="00EE5C99" w:rsidRPr="00FE1807">
        <w:rPr>
          <w:lang w:val="bg-BG"/>
        </w:rPr>
        <w:t>/</w:t>
      </w:r>
      <w:r w:rsidR="00EE5C99" w:rsidRPr="00EE5C99">
        <w:rPr>
          <w:lang w:val="en-US"/>
        </w:rPr>
        <w:t>SG</w:t>
      </w:r>
      <w:r w:rsidR="00EE5C99" w:rsidRPr="00FE1807">
        <w:rPr>
          <w:lang w:val="bg-BG"/>
        </w:rPr>
        <w:t>/</w:t>
      </w:r>
      <w:r w:rsidR="00EE5C99" w:rsidRPr="00EE5C99">
        <w:rPr>
          <w:lang w:val="en-US"/>
        </w:rPr>
        <w:t>AC</w:t>
      </w:r>
      <w:r w:rsidR="00EE5C99" w:rsidRPr="00FE1807">
        <w:rPr>
          <w:lang w:val="bg-BG"/>
        </w:rPr>
        <w:t>.10/30/</w:t>
      </w:r>
      <w:r w:rsidR="00EE5C99" w:rsidRPr="00EE5C99">
        <w:rPr>
          <w:lang w:val="en-US"/>
        </w:rPr>
        <w:t>Rev</w:t>
      </w:r>
      <w:r w:rsidR="00EE5C99" w:rsidRPr="00FE1807">
        <w:rPr>
          <w:lang w:val="bg-BG"/>
        </w:rPr>
        <w:t>.5”.</w:t>
      </w:r>
    </w:p>
    <w:p w14:paraId="2B069566" w14:textId="77777777" w:rsidR="00EE5C99" w:rsidRPr="00B25187" w:rsidRDefault="00B25187" w:rsidP="006A01A7">
      <w:pPr>
        <w:pStyle w:val="TextBody"/>
        <w:tabs>
          <w:tab w:val="left" w:pos="1985"/>
        </w:tabs>
        <w:jc w:val="both"/>
        <w:rPr>
          <w:lang w:val="bg-BG"/>
        </w:rPr>
      </w:pPr>
      <w:r w:rsidRPr="00FE1807">
        <w:rPr>
          <w:i/>
          <w:lang w:val="bg-BG"/>
        </w:rPr>
        <w:t>Ръководство за изпитвания и критерии</w:t>
      </w:r>
      <w:r w:rsidR="00EE5C99" w:rsidRPr="00B25187">
        <w:rPr>
          <w:i/>
          <w:lang w:val="bg-BG"/>
        </w:rPr>
        <w:t>:</w:t>
      </w:r>
      <w:r w:rsidRPr="00B25187">
        <w:rPr>
          <w:lang w:val="bg-BG"/>
        </w:rPr>
        <w:tab/>
      </w:r>
      <w:r>
        <w:rPr>
          <w:lang w:val="bg-BG"/>
        </w:rPr>
        <w:t>Променете текста в скобите да гласи</w:t>
      </w:r>
      <w:r w:rsidR="00EE5C99" w:rsidRPr="00B25187">
        <w:rPr>
          <w:lang w:val="bg-BG"/>
        </w:rPr>
        <w:t xml:space="preserve"> “</w:t>
      </w:r>
      <w:r w:rsidR="00EE5C99" w:rsidRPr="00EE5C99">
        <w:rPr>
          <w:lang w:val="en-US"/>
        </w:rPr>
        <w:t>ST</w:t>
      </w:r>
      <w:r w:rsidR="00EE5C99" w:rsidRPr="00B25187">
        <w:rPr>
          <w:lang w:val="bg-BG"/>
        </w:rPr>
        <w:t>/</w:t>
      </w:r>
      <w:r w:rsidR="00EE5C99" w:rsidRPr="00EE5C99">
        <w:rPr>
          <w:lang w:val="en-US"/>
        </w:rPr>
        <w:t>SG</w:t>
      </w:r>
      <w:r w:rsidR="00EE5C99" w:rsidRPr="00B25187">
        <w:rPr>
          <w:lang w:val="bg-BG"/>
        </w:rPr>
        <w:t>/</w:t>
      </w:r>
      <w:r w:rsidR="00EE5C99" w:rsidRPr="00EE5C99">
        <w:rPr>
          <w:lang w:val="en-US"/>
        </w:rPr>
        <w:t>AC</w:t>
      </w:r>
      <w:r w:rsidR="00EE5C99" w:rsidRPr="00B25187">
        <w:rPr>
          <w:lang w:val="bg-BG"/>
        </w:rPr>
        <w:t>.10/11/</w:t>
      </w:r>
      <w:r w:rsidR="00EE5C99" w:rsidRPr="00EE5C99">
        <w:rPr>
          <w:lang w:val="en-US"/>
        </w:rPr>
        <w:t>Rev</w:t>
      </w:r>
      <w:r w:rsidR="00EE5C99" w:rsidRPr="00B25187">
        <w:rPr>
          <w:lang w:val="bg-BG"/>
        </w:rPr>
        <w:t xml:space="preserve">.5 </w:t>
      </w:r>
      <w:r w:rsidRPr="00B25187">
        <w:rPr>
          <w:lang w:val="bg-BG"/>
        </w:rPr>
        <w:t>изменено с</w:t>
      </w:r>
      <w:r>
        <w:rPr>
          <w:lang w:val="bg-BG"/>
        </w:rPr>
        <w:t xml:space="preserve"> </w:t>
      </w:r>
      <w:r w:rsidRPr="00B25187">
        <w:rPr>
          <w:lang w:val="bg-BG"/>
        </w:rPr>
        <w:t xml:space="preserve">документи </w:t>
      </w:r>
      <w:r w:rsidR="00EE5C99" w:rsidRPr="00EE5C99">
        <w:rPr>
          <w:lang w:val="en-US"/>
        </w:rPr>
        <w:t>ST</w:t>
      </w:r>
      <w:r w:rsidR="00EE5C99" w:rsidRPr="00B25187">
        <w:rPr>
          <w:lang w:val="bg-BG"/>
        </w:rPr>
        <w:t>/</w:t>
      </w:r>
      <w:r w:rsidR="00EE5C99" w:rsidRPr="00EE5C99">
        <w:rPr>
          <w:lang w:val="en-US"/>
        </w:rPr>
        <w:t>SG</w:t>
      </w:r>
      <w:r w:rsidR="00EE5C99" w:rsidRPr="00B25187">
        <w:rPr>
          <w:lang w:val="bg-BG"/>
        </w:rPr>
        <w:t>/</w:t>
      </w:r>
      <w:r w:rsidR="00EE5C99" w:rsidRPr="00EE5C99">
        <w:rPr>
          <w:lang w:val="en-US"/>
        </w:rPr>
        <w:t>AC</w:t>
      </w:r>
      <w:r w:rsidR="00EE5C99" w:rsidRPr="00B25187">
        <w:rPr>
          <w:lang w:val="bg-BG"/>
        </w:rPr>
        <w:t>.10/11/</w:t>
      </w:r>
      <w:r w:rsidR="00EE5C99" w:rsidRPr="00EE5C99">
        <w:rPr>
          <w:lang w:val="en-US"/>
        </w:rPr>
        <w:t>Rev</w:t>
      </w:r>
      <w:r w:rsidR="00EE5C99" w:rsidRPr="00B25187">
        <w:rPr>
          <w:lang w:val="bg-BG"/>
        </w:rPr>
        <w:t>.5/</w:t>
      </w:r>
      <w:r w:rsidR="00EE5C99" w:rsidRPr="00EE5C99">
        <w:rPr>
          <w:lang w:val="en-US"/>
        </w:rPr>
        <w:t>Amend</w:t>
      </w:r>
      <w:r w:rsidR="00EE5C99" w:rsidRPr="00B25187">
        <w:rPr>
          <w:lang w:val="bg-BG"/>
        </w:rPr>
        <w:t xml:space="preserve">.1 </w:t>
      </w:r>
      <w:r>
        <w:rPr>
          <w:lang w:val="bg-BG"/>
        </w:rPr>
        <w:t>и</w:t>
      </w:r>
      <w:r w:rsidR="00EE5C99" w:rsidRPr="00B25187">
        <w:rPr>
          <w:lang w:val="bg-BG"/>
        </w:rPr>
        <w:t xml:space="preserve"> </w:t>
      </w:r>
      <w:r w:rsidR="00EE5C99" w:rsidRPr="00EE5C99">
        <w:rPr>
          <w:lang w:val="en-US"/>
        </w:rPr>
        <w:t>ST</w:t>
      </w:r>
      <w:r w:rsidR="00EE5C99" w:rsidRPr="00B25187">
        <w:rPr>
          <w:lang w:val="bg-BG"/>
        </w:rPr>
        <w:t>/</w:t>
      </w:r>
      <w:r w:rsidR="00EE5C99" w:rsidRPr="00EE5C99">
        <w:rPr>
          <w:lang w:val="en-US"/>
        </w:rPr>
        <w:t>SG</w:t>
      </w:r>
      <w:r w:rsidR="00EE5C99" w:rsidRPr="00B25187">
        <w:rPr>
          <w:lang w:val="bg-BG"/>
        </w:rPr>
        <w:t>/</w:t>
      </w:r>
      <w:r w:rsidR="00EE5C99" w:rsidRPr="00EE5C99">
        <w:rPr>
          <w:lang w:val="en-US"/>
        </w:rPr>
        <w:t>AC</w:t>
      </w:r>
      <w:r w:rsidR="00EE5C99" w:rsidRPr="00B25187">
        <w:rPr>
          <w:lang w:val="bg-BG"/>
        </w:rPr>
        <w:t>.10/11/</w:t>
      </w:r>
      <w:r w:rsidR="00EE5C99" w:rsidRPr="00EE5C99">
        <w:rPr>
          <w:lang w:val="en-US"/>
        </w:rPr>
        <w:t>Rev</w:t>
      </w:r>
      <w:r w:rsidR="00EE5C99" w:rsidRPr="00B25187">
        <w:rPr>
          <w:lang w:val="bg-BG"/>
        </w:rPr>
        <w:t>.5/</w:t>
      </w:r>
      <w:r w:rsidR="00EE5C99" w:rsidRPr="00EE5C99">
        <w:rPr>
          <w:lang w:val="en-US"/>
        </w:rPr>
        <w:t>Amend</w:t>
      </w:r>
      <w:r w:rsidR="00EE5C99" w:rsidRPr="00B25187">
        <w:rPr>
          <w:lang w:val="bg-BG"/>
        </w:rPr>
        <w:t>.2”.</w:t>
      </w:r>
    </w:p>
    <w:p w14:paraId="369E24F3" w14:textId="77777777" w:rsidR="00EE5C99" w:rsidRPr="000C2B55" w:rsidRDefault="000C2B55" w:rsidP="006A01A7">
      <w:pPr>
        <w:pStyle w:val="TextBody"/>
        <w:tabs>
          <w:tab w:val="left" w:pos="1985"/>
        </w:tabs>
        <w:jc w:val="both"/>
        <w:rPr>
          <w:lang w:val="bg-BG"/>
        </w:rPr>
      </w:pPr>
      <w:r w:rsidRPr="000C2B55">
        <w:rPr>
          <w:i/>
          <w:lang w:val="bg-BG"/>
        </w:rPr>
        <w:t>Номинална вместимост на съд</w:t>
      </w:r>
      <w:r w:rsidR="00EE5C99" w:rsidRPr="000C2B55">
        <w:rPr>
          <w:i/>
          <w:lang w:val="bg-BG"/>
        </w:rPr>
        <w:t xml:space="preserve">:         </w:t>
      </w:r>
      <w:r>
        <w:rPr>
          <w:lang w:val="bg-BG"/>
        </w:rPr>
        <w:t>Изтрийте дефиницията</w:t>
      </w:r>
      <w:r w:rsidR="00EE5C99" w:rsidRPr="000C2B55">
        <w:rPr>
          <w:lang w:val="bg-BG"/>
        </w:rPr>
        <w:t>.</w:t>
      </w:r>
    </w:p>
    <w:p w14:paraId="6BFC4F46" w14:textId="77777777" w:rsidR="00EE5C99" w:rsidRPr="000E7F02" w:rsidRDefault="000E7F02" w:rsidP="006A01A7">
      <w:pPr>
        <w:pStyle w:val="TextBody"/>
        <w:tabs>
          <w:tab w:val="left" w:pos="1985"/>
        </w:tabs>
        <w:jc w:val="both"/>
        <w:rPr>
          <w:lang w:val="bg-BG"/>
        </w:rPr>
      </w:pPr>
      <w:r w:rsidRPr="000E7F02">
        <w:rPr>
          <w:i/>
          <w:lang w:val="bg-BG"/>
        </w:rPr>
        <w:t xml:space="preserve">Свръхопаковка:     </w:t>
      </w:r>
      <w:r>
        <w:rPr>
          <w:lang w:val="bg-BG"/>
        </w:rPr>
        <w:t>Заместете</w:t>
      </w:r>
      <w:r w:rsidR="00EE5C99" w:rsidRPr="000E7F02">
        <w:rPr>
          <w:lang w:val="bg-BG"/>
        </w:rPr>
        <w:t xml:space="preserve"> “</w:t>
      </w:r>
      <w:r>
        <w:rPr>
          <w:lang w:val="bg-BG"/>
        </w:rPr>
        <w:t>Клас</w:t>
      </w:r>
      <w:r w:rsidR="00EE5C99" w:rsidRPr="000E7F02">
        <w:rPr>
          <w:lang w:val="bg-BG"/>
        </w:rPr>
        <w:t xml:space="preserve"> 7” </w:t>
      </w:r>
      <w:r>
        <w:rPr>
          <w:lang w:val="bg-BG"/>
        </w:rPr>
        <w:t>с</w:t>
      </w:r>
      <w:r w:rsidR="00EE5C99" w:rsidRPr="000E7F02">
        <w:rPr>
          <w:lang w:val="bg-BG"/>
        </w:rPr>
        <w:t xml:space="preserve"> “</w:t>
      </w:r>
      <w:r w:rsidRPr="000E7F02">
        <w:rPr>
          <w:lang w:val="bg-BG"/>
        </w:rPr>
        <w:t xml:space="preserve"> </w:t>
      </w:r>
      <w:r>
        <w:rPr>
          <w:lang w:val="bg-BG"/>
        </w:rPr>
        <w:t>радиоактивен материал</w:t>
      </w:r>
      <w:r w:rsidRPr="000E7F02">
        <w:rPr>
          <w:lang w:val="bg-BG"/>
        </w:rPr>
        <w:t xml:space="preserve"> </w:t>
      </w:r>
      <w:r w:rsidR="00EE5C99" w:rsidRPr="000E7F02">
        <w:rPr>
          <w:lang w:val="bg-BG"/>
        </w:rPr>
        <w:t>”.</w:t>
      </w:r>
    </w:p>
    <w:p w14:paraId="497A17D5" w14:textId="77777777" w:rsidR="00EE5C99" w:rsidRPr="00634F7A" w:rsidRDefault="00634F7A" w:rsidP="006A01A7">
      <w:pPr>
        <w:pStyle w:val="TextBody"/>
        <w:tabs>
          <w:tab w:val="left" w:pos="1985"/>
        </w:tabs>
        <w:jc w:val="both"/>
        <w:rPr>
          <w:lang w:val="bg-BG"/>
        </w:rPr>
      </w:pPr>
      <w:r>
        <w:rPr>
          <w:i/>
          <w:lang w:val="bg-BG"/>
        </w:rPr>
        <w:t>Опаковка</w:t>
      </w:r>
      <w:r w:rsidR="00EE5C99" w:rsidRPr="00634F7A">
        <w:rPr>
          <w:i/>
          <w:lang w:val="bg-BG"/>
        </w:rPr>
        <w:t xml:space="preserve">: </w:t>
      </w:r>
      <w:r w:rsidRPr="00634F7A">
        <w:rPr>
          <w:lang w:val="bg-BG"/>
        </w:rPr>
        <w:tab/>
      </w:r>
      <w:r>
        <w:rPr>
          <w:lang w:val="bg-BG"/>
        </w:rPr>
        <w:t xml:space="preserve">Заместете </w:t>
      </w:r>
      <w:r w:rsidR="00EE5C99" w:rsidRPr="00634F7A">
        <w:rPr>
          <w:lang w:val="bg-BG"/>
        </w:rPr>
        <w:t>“</w:t>
      </w:r>
      <w:r w:rsidRPr="00634F7A">
        <w:rPr>
          <w:lang w:val="bg-BG"/>
        </w:rPr>
        <w:t>Съставна опаковка (пластмасов материал</w:t>
      </w:r>
      <w:r w:rsidR="00EE5C99" w:rsidRPr="00634F7A">
        <w:rPr>
          <w:lang w:val="bg-BG"/>
        </w:rPr>
        <w:t>)”, “</w:t>
      </w:r>
      <w:r w:rsidRPr="00634F7A">
        <w:rPr>
          <w:lang w:val="bg-BG"/>
        </w:rPr>
        <w:t>Съставна опаковка (стъкло, порцелан или керамични изделия</w:t>
      </w:r>
      <w:r w:rsidR="00EE5C99" w:rsidRPr="00634F7A">
        <w:rPr>
          <w:lang w:val="bg-BG"/>
        </w:rPr>
        <w:t xml:space="preserve">)” </w:t>
      </w:r>
      <w:r>
        <w:rPr>
          <w:lang w:val="bg-BG"/>
        </w:rPr>
        <w:t>със</w:t>
      </w:r>
      <w:r w:rsidR="00EE5C99" w:rsidRPr="00634F7A">
        <w:rPr>
          <w:lang w:val="bg-BG"/>
        </w:rPr>
        <w:t xml:space="preserve"> “</w:t>
      </w:r>
      <w:r w:rsidRPr="00634F7A">
        <w:rPr>
          <w:lang w:val="bg-BG"/>
        </w:rPr>
        <w:t>Съставна</w:t>
      </w:r>
      <w:r>
        <w:rPr>
          <w:lang w:val="bg-BG"/>
        </w:rPr>
        <w:t xml:space="preserve"> опаковка</w:t>
      </w:r>
      <w:r w:rsidR="00EE5C99" w:rsidRPr="00634F7A">
        <w:rPr>
          <w:lang w:val="bg-BG"/>
        </w:rPr>
        <w:t>”.</w:t>
      </w:r>
    </w:p>
    <w:p w14:paraId="6BF11354" w14:textId="58EC0D2C" w:rsidR="00EE5C99" w:rsidRPr="00634F7A" w:rsidRDefault="00634F7A" w:rsidP="006A01A7">
      <w:pPr>
        <w:pStyle w:val="TextBody"/>
        <w:tabs>
          <w:tab w:val="left" w:pos="1985"/>
        </w:tabs>
        <w:jc w:val="both"/>
        <w:rPr>
          <w:lang w:val="bg-BG"/>
        </w:rPr>
      </w:pPr>
      <w:r>
        <w:rPr>
          <w:i/>
          <w:lang w:val="bg-BG"/>
        </w:rPr>
        <w:t>Ниво на радиация</w:t>
      </w:r>
      <w:r w:rsidR="00EE5C99" w:rsidRPr="00634F7A">
        <w:rPr>
          <w:lang w:val="bg-BG"/>
        </w:rPr>
        <w:t xml:space="preserve">: </w:t>
      </w:r>
      <w:r w:rsidRPr="00634F7A">
        <w:rPr>
          <w:lang w:val="bg-BG"/>
        </w:rPr>
        <w:tab/>
      </w:r>
      <w:r>
        <w:rPr>
          <w:lang w:val="bg-BG"/>
        </w:rPr>
        <w:t xml:space="preserve">Променете края на дефиницията да гласи: </w:t>
      </w:r>
      <w:r w:rsidR="00EE5C99" w:rsidRPr="00634F7A">
        <w:rPr>
          <w:lang w:val="bg-BG"/>
        </w:rPr>
        <w:t>“</w:t>
      </w:r>
      <w:r w:rsidRPr="00634F7A">
        <w:rPr>
          <w:lang w:val="bg-BG"/>
        </w:rPr>
        <w:t>мили</w:t>
      </w:r>
      <w:r w:rsidR="00A62EE8">
        <w:rPr>
          <w:lang w:val="bg-BG"/>
        </w:rPr>
        <w:t>с</w:t>
      </w:r>
      <w:r w:rsidRPr="00634F7A">
        <w:rPr>
          <w:lang w:val="bg-BG"/>
        </w:rPr>
        <w:t>иверта на ч</w:t>
      </w:r>
      <w:r>
        <w:rPr>
          <w:lang w:val="bg-BG"/>
        </w:rPr>
        <w:t>ас или микро</w:t>
      </w:r>
      <w:r w:rsidR="00A62EE8">
        <w:rPr>
          <w:lang w:val="bg-BG"/>
        </w:rPr>
        <w:t>с</w:t>
      </w:r>
      <w:r>
        <w:rPr>
          <w:lang w:val="bg-BG"/>
        </w:rPr>
        <w:t>иверта на час</w:t>
      </w:r>
      <w:r w:rsidR="00EE5C99" w:rsidRPr="00634F7A">
        <w:rPr>
          <w:lang w:val="bg-BG"/>
        </w:rPr>
        <w:t>;”.</w:t>
      </w:r>
    </w:p>
    <w:p w14:paraId="1A7F6C43" w14:textId="77777777" w:rsidR="00496451" w:rsidRDefault="00634F7A" w:rsidP="006A01A7">
      <w:pPr>
        <w:pStyle w:val="TextBody"/>
        <w:tabs>
          <w:tab w:val="left" w:pos="1985"/>
        </w:tabs>
        <w:jc w:val="both"/>
        <w:rPr>
          <w:lang w:val="bg-BG"/>
        </w:rPr>
      </w:pPr>
      <w:r w:rsidRPr="00634F7A">
        <w:rPr>
          <w:i/>
          <w:lang w:val="bg-BG"/>
        </w:rPr>
        <w:t>Експлоатационно оборудване</w:t>
      </w:r>
      <w:r w:rsidR="00EE5C99" w:rsidRPr="00634F7A">
        <w:rPr>
          <w:i/>
          <w:lang w:val="bg-BG"/>
        </w:rPr>
        <w:t xml:space="preserve">:  </w:t>
      </w:r>
      <w:r w:rsidRPr="00634F7A">
        <w:rPr>
          <w:lang w:val="bg-BG"/>
        </w:rPr>
        <w:tab/>
      </w:r>
      <w:r>
        <w:rPr>
          <w:lang w:val="bg-BG"/>
        </w:rPr>
        <w:t xml:space="preserve">Променете края на подраздел </w:t>
      </w:r>
      <w:r w:rsidR="00EE5C99" w:rsidRPr="00634F7A">
        <w:rPr>
          <w:lang w:val="bg-BG"/>
        </w:rPr>
        <w:t>(</w:t>
      </w:r>
      <w:r w:rsidR="00EE5C99" w:rsidRPr="00EE5C99">
        <w:rPr>
          <w:lang w:val="en-US"/>
        </w:rPr>
        <w:t>a</w:t>
      </w:r>
      <w:r w:rsidR="00EE5C99" w:rsidRPr="00634F7A">
        <w:rPr>
          <w:lang w:val="bg-BG"/>
        </w:rPr>
        <w:t xml:space="preserve">) </w:t>
      </w:r>
      <w:r>
        <w:rPr>
          <w:lang w:val="bg-BG"/>
        </w:rPr>
        <w:t>да гласи</w:t>
      </w:r>
      <w:r w:rsidR="00A0107C">
        <w:rPr>
          <w:lang w:val="bg-BG"/>
        </w:rPr>
        <w:t>,</w:t>
      </w:r>
      <w:r>
        <w:rPr>
          <w:lang w:val="bg-BG"/>
        </w:rPr>
        <w:t xml:space="preserve"> както следва</w:t>
      </w:r>
      <w:r w:rsidR="00EE5C99" w:rsidRPr="00634F7A">
        <w:rPr>
          <w:lang w:val="bg-BG"/>
        </w:rPr>
        <w:t>: “…</w:t>
      </w:r>
      <w:r w:rsidR="00496451" w:rsidRPr="00496451">
        <w:rPr>
          <w:lang w:val="bg-BG"/>
        </w:rPr>
        <w:t xml:space="preserve"> подгряване и топлоизолация, </w:t>
      </w:r>
      <w:r w:rsidR="00496451">
        <w:rPr>
          <w:lang w:val="bg-BG"/>
        </w:rPr>
        <w:t xml:space="preserve">допълнителни устройства </w:t>
      </w:r>
      <w:r w:rsidR="00496451" w:rsidRPr="00496451">
        <w:rPr>
          <w:lang w:val="bg-BG"/>
        </w:rPr>
        <w:t>и</w:t>
      </w:r>
      <w:r w:rsidR="00496451">
        <w:rPr>
          <w:lang w:val="bg-BG"/>
        </w:rPr>
        <w:t xml:space="preserve"> </w:t>
      </w:r>
      <w:r w:rsidR="00496451" w:rsidRPr="00496451">
        <w:rPr>
          <w:lang w:val="bg-BG"/>
        </w:rPr>
        <w:t>измервателни прибори</w:t>
      </w:r>
      <w:r w:rsidR="00EE5C99" w:rsidRPr="00634F7A">
        <w:rPr>
          <w:lang w:val="bg-BG"/>
        </w:rPr>
        <w:t xml:space="preserve">;”. </w:t>
      </w:r>
    </w:p>
    <w:p w14:paraId="25690BCD" w14:textId="77777777" w:rsidR="00EE5C99" w:rsidRPr="00A0107C" w:rsidRDefault="00A0107C" w:rsidP="006A01A7">
      <w:pPr>
        <w:pStyle w:val="TextBody"/>
        <w:tabs>
          <w:tab w:val="left" w:pos="1985"/>
        </w:tabs>
        <w:jc w:val="both"/>
        <w:rPr>
          <w:lang w:val="bg-BG"/>
        </w:rPr>
      </w:pPr>
      <w:r>
        <w:rPr>
          <w:i/>
          <w:lang w:val="bg-BG"/>
        </w:rPr>
        <w:t>Резервоар</w:t>
      </w:r>
      <w:r w:rsidR="00EE5C99" w:rsidRPr="00A0107C">
        <w:rPr>
          <w:i/>
          <w:lang w:val="bg-BG"/>
        </w:rPr>
        <w:t xml:space="preserve">: </w:t>
      </w:r>
      <w:r>
        <w:rPr>
          <w:lang w:val="bg-BG"/>
        </w:rPr>
        <w:t>Променете да гласи, както следва</w:t>
      </w:r>
      <w:r w:rsidR="00EE5C99" w:rsidRPr="00A0107C">
        <w:rPr>
          <w:lang w:val="bg-BG"/>
        </w:rPr>
        <w:t>:</w:t>
      </w:r>
    </w:p>
    <w:p w14:paraId="49F6798F" w14:textId="218C68D0" w:rsidR="00A0107C" w:rsidRPr="00A0107C" w:rsidRDefault="00EE5C99" w:rsidP="006A01A7">
      <w:pPr>
        <w:pStyle w:val="TextBody"/>
        <w:tabs>
          <w:tab w:val="left" w:pos="1985"/>
        </w:tabs>
        <w:jc w:val="both"/>
        <w:rPr>
          <w:lang w:val="bg-BG"/>
        </w:rPr>
      </w:pPr>
      <w:r w:rsidRPr="00A0107C">
        <w:rPr>
          <w:lang w:val="bg-BG"/>
        </w:rPr>
        <w:t>“</w:t>
      </w:r>
      <w:r w:rsidRPr="00A0107C">
        <w:rPr>
          <w:i/>
          <w:lang w:val="bg-BG"/>
        </w:rPr>
        <w:t>"</w:t>
      </w:r>
      <w:r w:rsidR="00A0107C">
        <w:rPr>
          <w:i/>
          <w:lang w:val="bg-BG"/>
        </w:rPr>
        <w:t>Резервоар</w:t>
      </w:r>
      <w:r w:rsidRPr="00A0107C">
        <w:rPr>
          <w:i/>
          <w:lang w:val="bg-BG"/>
        </w:rPr>
        <w:t xml:space="preserve">" </w:t>
      </w:r>
      <w:r w:rsidRPr="00A0107C">
        <w:rPr>
          <w:lang w:val="bg-BG"/>
        </w:rPr>
        <w:t>(</w:t>
      </w:r>
      <w:r w:rsidR="00A0107C">
        <w:rPr>
          <w:lang w:val="bg-BG"/>
        </w:rPr>
        <w:t>за цистерни</w:t>
      </w:r>
      <w:r w:rsidRPr="00A0107C">
        <w:rPr>
          <w:lang w:val="bg-BG"/>
        </w:rPr>
        <w:t xml:space="preserve">), </w:t>
      </w:r>
      <w:r w:rsidR="00A0107C">
        <w:rPr>
          <w:lang w:val="bg-BG"/>
        </w:rPr>
        <w:t xml:space="preserve">означава частта от цистерната, която </w:t>
      </w:r>
      <w:r w:rsidR="00C554B1">
        <w:rPr>
          <w:lang w:val="bg-BG"/>
        </w:rPr>
        <w:t>поема</w:t>
      </w:r>
      <w:r w:rsidR="00A0107C">
        <w:rPr>
          <w:lang w:val="bg-BG"/>
        </w:rPr>
        <w:t xml:space="preserve"> веществото предназначено за превоз, включително отвори и техните </w:t>
      </w:r>
      <w:r w:rsidR="00B54B83">
        <w:rPr>
          <w:lang w:val="bg-BG"/>
        </w:rPr>
        <w:t>устройства</w:t>
      </w:r>
      <w:r w:rsidR="00B54B83" w:rsidRPr="00A0107C">
        <w:rPr>
          <w:lang w:val="bg-BG"/>
        </w:rPr>
        <w:t xml:space="preserve"> </w:t>
      </w:r>
      <w:r w:rsidR="00A0107C" w:rsidRPr="00A0107C">
        <w:rPr>
          <w:lang w:val="bg-BG"/>
        </w:rPr>
        <w:t>за затваряне</w:t>
      </w:r>
      <w:r w:rsidR="00A0107C">
        <w:rPr>
          <w:lang w:val="bg-BG"/>
        </w:rPr>
        <w:t xml:space="preserve">, но не включва </w:t>
      </w:r>
      <w:r w:rsidR="00A0107C" w:rsidRPr="00A0107C">
        <w:rPr>
          <w:lang w:val="bg-BG"/>
        </w:rPr>
        <w:t>експлоатационно оборудване</w:t>
      </w:r>
      <w:r w:rsidR="00A0107C">
        <w:rPr>
          <w:lang w:val="bg-BG"/>
        </w:rPr>
        <w:t xml:space="preserve"> или външно </w:t>
      </w:r>
      <w:r w:rsidR="00B54B83">
        <w:rPr>
          <w:lang w:val="bg-BG"/>
        </w:rPr>
        <w:t xml:space="preserve">конструктивно </w:t>
      </w:r>
      <w:r w:rsidR="00A0107C">
        <w:rPr>
          <w:lang w:val="bg-BG"/>
        </w:rPr>
        <w:t>оборудване;</w:t>
      </w:r>
    </w:p>
    <w:p w14:paraId="0FA244BC" w14:textId="77777777" w:rsidR="00EE5C99" w:rsidRPr="00185485" w:rsidRDefault="00435873" w:rsidP="006A01A7">
      <w:pPr>
        <w:pStyle w:val="TextBody"/>
        <w:tabs>
          <w:tab w:val="left" w:pos="1985"/>
        </w:tabs>
        <w:jc w:val="both"/>
        <w:rPr>
          <w:lang w:val="bg-BG"/>
        </w:rPr>
      </w:pPr>
      <w:r>
        <w:rPr>
          <w:b/>
          <w:bCs/>
          <w:i/>
          <w:lang w:val="bg-BG"/>
        </w:rPr>
        <w:t xml:space="preserve">  ЗАБЕЛЕЖКА</w:t>
      </w:r>
      <w:r w:rsidRPr="00185485">
        <w:rPr>
          <w:b/>
          <w:bCs/>
          <w:i/>
          <w:lang w:val="bg-BG"/>
        </w:rPr>
        <w:tab/>
      </w:r>
      <w:r>
        <w:rPr>
          <w:bCs/>
          <w:i/>
          <w:lang w:val="bg-BG"/>
        </w:rPr>
        <w:t>За преносими цистерни виж Глава</w:t>
      </w:r>
      <w:r w:rsidR="00EE5C99" w:rsidRPr="00185485">
        <w:rPr>
          <w:i/>
          <w:lang w:val="bg-BG"/>
        </w:rPr>
        <w:t xml:space="preserve"> 6.7.</w:t>
      </w:r>
      <w:r w:rsidR="00EE5C99" w:rsidRPr="00185485">
        <w:rPr>
          <w:lang w:val="bg-BG"/>
        </w:rPr>
        <w:t>”.</w:t>
      </w:r>
    </w:p>
    <w:p w14:paraId="5F339558" w14:textId="39E8A14C" w:rsidR="00EE5C99" w:rsidRPr="00185485" w:rsidRDefault="00185485" w:rsidP="006A01A7">
      <w:pPr>
        <w:pStyle w:val="TextBody"/>
        <w:tabs>
          <w:tab w:val="left" w:pos="1985"/>
        </w:tabs>
        <w:jc w:val="both"/>
        <w:rPr>
          <w:lang w:val="bg-BG"/>
        </w:rPr>
      </w:pPr>
      <w:r w:rsidRPr="00185485">
        <w:rPr>
          <w:i/>
          <w:lang w:val="bg-BG"/>
        </w:rPr>
        <w:t>Малък съд с газ</w:t>
      </w:r>
      <w:r>
        <w:rPr>
          <w:i/>
          <w:lang w:val="bg-BG"/>
        </w:rPr>
        <w:t xml:space="preserve"> (</w:t>
      </w:r>
      <w:r w:rsidRPr="00185485">
        <w:rPr>
          <w:i/>
          <w:lang w:val="bg-BG"/>
        </w:rPr>
        <w:t>Газова гилза</w:t>
      </w:r>
      <w:r>
        <w:rPr>
          <w:i/>
          <w:lang w:val="bg-BG"/>
        </w:rPr>
        <w:t>)</w:t>
      </w:r>
      <w:r w:rsidR="00EE5C99" w:rsidRPr="00185485">
        <w:rPr>
          <w:i/>
          <w:lang w:val="bg-BG"/>
        </w:rPr>
        <w:tab/>
      </w:r>
      <w:r>
        <w:rPr>
          <w:lang w:val="bg-BG"/>
        </w:rPr>
        <w:t xml:space="preserve">Заместете </w:t>
      </w:r>
      <w:r w:rsidR="00EE5C99" w:rsidRPr="00185485">
        <w:rPr>
          <w:lang w:val="bg-BG"/>
        </w:rPr>
        <w:t>“</w:t>
      </w:r>
      <w:r>
        <w:rPr>
          <w:lang w:val="bg-BG"/>
        </w:rPr>
        <w:t xml:space="preserve">удовлетворяващ съответните изисквания на </w:t>
      </w:r>
      <w:r w:rsidR="00EE5C99" w:rsidRPr="00185485">
        <w:rPr>
          <w:lang w:val="bg-BG"/>
        </w:rPr>
        <w:t xml:space="preserve">6.2.6” </w:t>
      </w:r>
      <w:r>
        <w:rPr>
          <w:lang w:val="bg-BG"/>
        </w:rPr>
        <w:t>с</w:t>
      </w:r>
      <w:r w:rsidR="00EE5C99" w:rsidRPr="00185485">
        <w:rPr>
          <w:lang w:val="bg-BG"/>
        </w:rPr>
        <w:t xml:space="preserve"> “</w:t>
      </w:r>
      <w:r>
        <w:rPr>
          <w:lang w:val="bg-BG"/>
        </w:rPr>
        <w:t xml:space="preserve">имащ водна вместимост ненадвишаваща </w:t>
      </w:r>
      <w:r w:rsidR="00EE5C99" w:rsidRPr="00185485">
        <w:rPr>
          <w:lang w:val="bg-BG"/>
        </w:rPr>
        <w:t xml:space="preserve">1000 </w:t>
      </w:r>
      <w:r w:rsidR="00EE5C99" w:rsidRPr="00EE5C99">
        <w:rPr>
          <w:lang w:val="en-US"/>
        </w:rPr>
        <w:t>ml</w:t>
      </w:r>
      <w:r w:rsidR="00EE5C99" w:rsidRPr="00185485">
        <w:rPr>
          <w:lang w:val="bg-BG"/>
        </w:rPr>
        <w:t xml:space="preserve"> </w:t>
      </w:r>
      <w:r>
        <w:rPr>
          <w:lang w:val="bg-BG"/>
        </w:rPr>
        <w:t xml:space="preserve">за съдове </w:t>
      </w:r>
      <w:r w:rsidR="00917270">
        <w:rPr>
          <w:lang w:val="bg-BG"/>
        </w:rPr>
        <w:t xml:space="preserve">изработени </w:t>
      </w:r>
      <w:r>
        <w:rPr>
          <w:lang w:val="bg-BG"/>
        </w:rPr>
        <w:t xml:space="preserve">от метал и ненадвишаващи </w:t>
      </w:r>
      <w:r w:rsidR="00EE5C99" w:rsidRPr="00185485">
        <w:rPr>
          <w:lang w:val="bg-BG"/>
        </w:rPr>
        <w:t xml:space="preserve">500 </w:t>
      </w:r>
      <w:r w:rsidR="00EE5C99" w:rsidRPr="00EE5C99">
        <w:rPr>
          <w:lang w:val="en-US"/>
        </w:rPr>
        <w:t>ml</w:t>
      </w:r>
      <w:r w:rsidR="00EE5C99" w:rsidRPr="00185485">
        <w:rPr>
          <w:lang w:val="bg-BG"/>
        </w:rPr>
        <w:t xml:space="preserve"> </w:t>
      </w:r>
      <w:r>
        <w:rPr>
          <w:lang w:val="bg-BG"/>
        </w:rPr>
        <w:t xml:space="preserve">за съдове </w:t>
      </w:r>
      <w:r w:rsidR="00917270">
        <w:rPr>
          <w:lang w:val="bg-BG"/>
        </w:rPr>
        <w:t xml:space="preserve">изработени </w:t>
      </w:r>
      <w:r>
        <w:rPr>
          <w:lang w:val="bg-BG"/>
        </w:rPr>
        <w:t>от</w:t>
      </w:r>
      <w:r w:rsidRPr="001F5C8E">
        <w:rPr>
          <w:lang w:val="bg-BG"/>
        </w:rPr>
        <w:t xml:space="preserve"> </w:t>
      </w:r>
      <w:r>
        <w:rPr>
          <w:lang w:val="bg-BG"/>
        </w:rPr>
        <w:t>синтетичен материал или стъкло</w:t>
      </w:r>
      <w:r w:rsidR="00EE5C99" w:rsidRPr="00185485">
        <w:rPr>
          <w:lang w:val="bg-BG"/>
        </w:rPr>
        <w:t>,”.</w:t>
      </w:r>
    </w:p>
    <w:p w14:paraId="58F541E2" w14:textId="77777777" w:rsidR="00EE5C99" w:rsidRPr="001F5C8E" w:rsidRDefault="001F5C8E" w:rsidP="006A01A7">
      <w:pPr>
        <w:pStyle w:val="TextBody"/>
        <w:tabs>
          <w:tab w:val="left" w:pos="1985"/>
        </w:tabs>
        <w:jc w:val="both"/>
        <w:rPr>
          <w:lang w:val="bg-BG"/>
        </w:rPr>
      </w:pPr>
      <w:r w:rsidRPr="001F5C8E">
        <w:rPr>
          <w:i/>
          <w:lang w:val="bg-BG"/>
        </w:rPr>
        <w:t>Правила на ООН</w:t>
      </w:r>
      <w:r w:rsidR="00EE5C99" w:rsidRPr="001F5C8E">
        <w:rPr>
          <w:i/>
          <w:lang w:val="bg-BG"/>
        </w:rPr>
        <w:t xml:space="preserve">: </w:t>
      </w:r>
      <w:r w:rsidRPr="001F5C8E">
        <w:rPr>
          <w:i/>
          <w:lang w:val="bg-BG"/>
        </w:rPr>
        <w:tab/>
      </w:r>
      <w:r>
        <w:rPr>
          <w:lang w:val="bg-BG"/>
        </w:rPr>
        <w:t>Заместете „седемнадесетото</w:t>
      </w:r>
      <w:r w:rsidR="00EE5C99" w:rsidRPr="001F5C8E">
        <w:rPr>
          <w:lang w:val="bg-BG"/>
        </w:rPr>
        <w:t xml:space="preserve">” </w:t>
      </w:r>
      <w:r>
        <w:rPr>
          <w:lang w:val="bg-BG"/>
        </w:rPr>
        <w:t>с „осемнадесетото</w:t>
      </w:r>
      <w:r w:rsidR="00EE5C99" w:rsidRPr="001F5C8E">
        <w:rPr>
          <w:lang w:val="bg-BG"/>
        </w:rPr>
        <w:t>”</w:t>
      </w:r>
      <w:r>
        <w:rPr>
          <w:lang w:val="bg-BG"/>
        </w:rPr>
        <w:t xml:space="preserve"> и</w:t>
      </w:r>
      <w:r w:rsidR="00EE5C99" w:rsidRPr="001F5C8E">
        <w:rPr>
          <w:lang w:val="bg-BG"/>
        </w:rPr>
        <w:t xml:space="preserve"> “(</w:t>
      </w:r>
      <w:r w:rsidR="00EE5C99" w:rsidRPr="00EE5C99">
        <w:rPr>
          <w:lang w:val="en-US"/>
        </w:rPr>
        <w:t>ST</w:t>
      </w:r>
      <w:r w:rsidR="00EE5C99" w:rsidRPr="001F5C8E">
        <w:rPr>
          <w:lang w:val="bg-BG"/>
        </w:rPr>
        <w:t>/</w:t>
      </w:r>
      <w:r w:rsidR="00EE5C99" w:rsidRPr="00EE5C99">
        <w:rPr>
          <w:lang w:val="en-US"/>
        </w:rPr>
        <w:t>SG</w:t>
      </w:r>
      <w:r w:rsidR="00EE5C99" w:rsidRPr="001F5C8E">
        <w:rPr>
          <w:lang w:val="bg-BG"/>
        </w:rPr>
        <w:t>/</w:t>
      </w:r>
      <w:r w:rsidR="00EE5C99" w:rsidRPr="00EE5C99">
        <w:rPr>
          <w:lang w:val="en-US"/>
        </w:rPr>
        <w:t>AC</w:t>
      </w:r>
      <w:r w:rsidR="00EE5C99" w:rsidRPr="001F5C8E">
        <w:rPr>
          <w:lang w:val="bg-BG"/>
        </w:rPr>
        <w:t>.10/1/</w:t>
      </w:r>
      <w:r w:rsidR="00EE5C99" w:rsidRPr="00EE5C99">
        <w:rPr>
          <w:lang w:val="en-US"/>
        </w:rPr>
        <w:t>Rev</w:t>
      </w:r>
      <w:r w:rsidR="00EE5C99" w:rsidRPr="001F5C8E">
        <w:rPr>
          <w:lang w:val="bg-BG"/>
        </w:rPr>
        <w:t xml:space="preserve">.17)” </w:t>
      </w:r>
      <w:r>
        <w:rPr>
          <w:lang w:val="bg-BG"/>
        </w:rPr>
        <w:t>с</w:t>
      </w:r>
      <w:r w:rsidR="00EE5C99" w:rsidRPr="001F5C8E">
        <w:rPr>
          <w:lang w:val="bg-BG"/>
        </w:rPr>
        <w:t xml:space="preserve"> “(</w:t>
      </w:r>
      <w:r w:rsidR="00EE5C99" w:rsidRPr="00EE5C99">
        <w:rPr>
          <w:lang w:val="en-US"/>
        </w:rPr>
        <w:t>ST</w:t>
      </w:r>
      <w:r w:rsidR="00EE5C99" w:rsidRPr="001F5C8E">
        <w:rPr>
          <w:lang w:val="bg-BG"/>
        </w:rPr>
        <w:t>/</w:t>
      </w:r>
      <w:r w:rsidR="00EE5C99" w:rsidRPr="00EE5C99">
        <w:rPr>
          <w:lang w:val="en-US"/>
        </w:rPr>
        <w:t>SG</w:t>
      </w:r>
      <w:r w:rsidR="00EE5C99" w:rsidRPr="001F5C8E">
        <w:rPr>
          <w:lang w:val="bg-BG"/>
        </w:rPr>
        <w:t>/</w:t>
      </w:r>
      <w:r w:rsidR="00EE5C99" w:rsidRPr="00EE5C99">
        <w:rPr>
          <w:lang w:val="en-US"/>
        </w:rPr>
        <w:t>AC</w:t>
      </w:r>
      <w:r w:rsidR="00EE5C99" w:rsidRPr="001F5C8E">
        <w:rPr>
          <w:lang w:val="bg-BG"/>
        </w:rPr>
        <w:t>.10/1/</w:t>
      </w:r>
      <w:r w:rsidR="00EE5C99" w:rsidRPr="00EE5C99">
        <w:rPr>
          <w:lang w:val="en-US"/>
        </w:rPr>
        <w:t>Rev</w:t>
      </w:r>
      <w:r w:rsidR="00EE5C99" w:rsidRPr="001F5C8E">
        <w:rPr>
          <w:lang w:val="bg-BG"/>
        </w:rPr>
        <w:t>.18)”.</w:t>
      </w:r>
    </w:p>
    <w:p w14:paraId="53ED710A" w14:textId="77777777" w:rsidR="00B664BE" w:rsidRPr="00B664BE" w:rsidRDefault="00EE5C99" w:rsidP="006A01A7">
      <w:pPr>
        <w:pStyle w:val="TextBody"/>
        <w:tabs>
          <w:tab w:val="left" w:pos="1985"/>
        </w:tabs>
        <w:jc w:val="both"/>
        <w:rPr>
          <w:lang w:val="bg-BG"/>
        </w:rPr>
      </w:pPr>
      <w:r w:rsidRPr="00B664BE">
        <w:rPr>
          <w:lang w:val="bg-BG"/>
        </w:rPr>
        <w:t xml:space="preserve">1.2.1 </w:t>
      </w:r>
      <w:r w:rsidR="001F5C8E" w:rsidRPr="00B664BE">
        <w:rPr>
          <w:lang w:val="bg-BG"/>
        </w:rPr>
        <w:tab/>
      </w:r>
      <w:r w:rsidR="001F5C8E">
        <w:rPr>
          <w:lang w:val="bg-BG"/>
        </w:rPr>
        <w:t>Добавете следните нови дефиниции в азбучен ред</w:t>
      </w:r>
      <w:r w:rsidRPr="00B664BE">
        <w:rPr>
          <w:lang w:val="bg-BG"/>
        </w:rPr>
        <w:t xml:space="preserve">: </w:t>
      </w:r>
    </w:p>
    <w:p w14:paraId="571662B9" w14:textId="77777777" w:rsidR="00EE5C99" w:rsidRPr="00121732" w:rsidRDefault="00EE5C99" w:rsidP="006A01A7">
      <w:pPr>
        <w:pStyle w:val="TextBody"/>
        <w:tabs>
          <w:tab w:val="left" w:pos="1985"/>
        </w:tabs>
        <w:jc w:val="both"/>
        <w:rPr>
          <w:lang w:val="bg-BG"/>
        </w:rPr>
      </w:pPr>
      <w:r w:rsidRPr="00121732">
        <w:rPr>
          <w:lang w:val="bg-BG"/>
        </w:rPr>
        <w:t>“</w:t>
      </w:r>
      <w:r w:rsidRPr="00121732">
        <w:rPr>
          <w:i/>
          <w:lang w:val="bg-BG"/>
        </w:rPr>
        <w:t>"</w:t>
      </w:r>
      <w:r w:rsidR="00121732">
        <w:rPr>
          <w:i/>
          <w:lang w:val="bg-BG"/>
        </w:rPr>
        <w:t>Голяма о</w:t>
      </w:r>
      <w:r w:rsidR="00121732" w:rsidRPr="00121732">
        <w:rPr>
          <w:i/>
          <w:lang w:val="bg-BG"/>
        </w:rPr>
        <w:t xml:space="preserve">паковка за повредени и разсипани товари </w:t>
      </w:r>
      <w:r w:rsidRPr="00121732">
        <w:rPr>
          <w:i/>
          <w:lang w:val="bg-BG"/>
        </w:rPr>
        <w:t xml:space="preserve">" </w:t>
      </w:r>
      <w:r w:rsidR="00121732">
        <w:rPr>
          <w:lang w:val="bg-BG"/>
        </w:rPr>
        <w:t>означава специална опаковка, която</w:t>
      </w:r>
    </w:p>
    <w:p w14:paraId="10D64819" w14:textId="2C80C384" w:rsidR="00EE5C99" w:rsidRPr="00121732" w:rsidRDefault="00121732" w:rsidP="006A01A7">
      <w:pPr>
        <w:pStyle w:val="TextBody"/>
        <w:tabs>
          <w:tab w:val="left" w:pos="1985"/>
        </w:tabs>
        <w:jc w:val="both"/>
        <w:rPr>
          <w:lang w:val="bg-BG"/>
        </w:rPr>
      </w:pPr>
      <w:r>
        <w:rPr>
          <w:lang w:val="bg-BG"/>
        </w:rPr>
        <w:t>(а)</w:t>
      </w:r>
      <w:r>
        <w:rPr>
          <w:lang w:val="bg-BG"/>
        </w:rPr>
        <w:tab/>
        <w:t xml:space="preserve">е проектирана за </w:t>
      </w:r>
      <w:r w:rsidRPr="00121732">
        <w:rPr>
          <w:lang w:val="bg-BG"/>
        </w:rPr>
        <w:t>механизиран</w:t>
      </w:r>
      <w:r w:rsidR="00917270">
        <w:rPr>
          <w:lang w:val="bg-BG"/>
        </w:rPr>
        <w:t>а обработка</w:t>
      </w:r>
      <w:r>
        <w:rPr>
          <w:lang w:val="bg-BG"/>
        </w:rPr>
        <w:t>; и</w:t>
      </w:r>
    </w:p>
    <w:p w14:paraId="0798A859" w14:textId="77777777" w:rsidR="00EE5C99" w:rsidRPr="00460324" w:rsidRDefault="00121732" w:rsidP="006A01A7">
      <w:pPr>
        <w:pStyle w:val="TextBody"/>
        <w:tabs>
          <w:tab w:val="left" w:pos="1985"/>
        </w:tabs>
        <w:jc w:val="both"/>
        <w:rPr>
          <w:lang w:val="bg-BG"/>
        </w:rPr>
      </w:pPr>
      <w:r w:rsidRPr="00460324">
        <w:rPr>
          <w:lang w:val="bg-BG"/>
        </w:rPr>
        <w:t>(</w:t>
      </w:r>
      <w:r>
        <w:rPr>
          <w:lang w:val="en-US"/>
        </w:rPr>
        <w:t>b</w:t>
      </w:r>
      <w:r w:rsidRPr="00460324">
        <w:rPr>
          <w:lang w:val="bg-BG"/>
        </w:rPr>
        <w:t>)</w:t>
      </w:r>
      <w:r w:rsidRPr="00460324">
        <w:rPr>
          <w:lang w:val="bg-BG"/>
        </w:rPr>
        <w:tab/>
      </w:r>
      <w:r>
        <w:rPr>
          <w:lang w:val="bg-BG"/>
        </w:rPr>
        <w:t>надвишава</w:t>
      </w:r>
      <w:r w:rsidR="00EE5C99" w:rsidRPr="00121732">
        <w:rPr>
          <w:lang w:val="bg-BG"/>
        </w:rPr>
        <w:t xml:space="preserve"> 400</w:t>
      </w:r>
      <w:r w:rsidR="00EE5C99" w:rsidRPr="00460324">
        <w:rPr>
          <w:lang w:val="bg-BG"/>
        </w:rPr>
        <w:t xml:space="preserve"> </w:t>
      </w:r>
      <w:r w:rsidR="00EE5C99" w:rsidRPr="00EE5C99">
        <w:rPr>
          <w:lang w:val="en-US"/>
        </w:rPr>
        <w:t>kg</w:t>
      </w:r>
      <w:r w:rsidR="00EE5C99" w:rsidRPr="00460324">
        <w:rPr>
          <w:lang w:val="bg-BG"/>
        </w:rPr>
        <w:t xml:space="preserve"> </w:t>
      </w:r>
      <w:r>
        <w:rPr>
          <w:lang w:val="bg-BG"/>
        </w:rPr>
        <w:t>нетна маса или</w:t>
      </w:r>
      <w:r w:rsidR="00EE5C99" w:rsidRPr="00460324">
        <w:rPr>
          <w:lang w:val="bg-BG"/>
        </w:rPr>
        <w:t xml:space="preserve"> 450 </w:t>
      </w:r>
      <w:r>
        <w:rPr>
          <w:lang w:val="bg-BG"/>
        </w:rPr>
        <w:t xml:space="preserve">литра вместимост, но обемът й е не по-голям от </w:t>
      </w:r>
      <w:r w:rsidR="00EE5C99" w:rsidRPr="00460324">
        <w:rPr>
          <w:lang w:val="bg-BG"/>
        </w:rPr>
        <w:t xml:space="preserve">3 </w:t>
      </w:r>
      <w:r w:rsidR="00EE5C99" w:rsidRPr="00EE5C99">
        <w:rPr>
          <w:lang w:val="en-US"/>
        </w:rPr>
        <w:t>m</w:t>
      </w:r>
      <w:r w:rsidR="00EE5C99" w:rsidRPr="00460324">
        <w:rPr>
          <w:lang w:val="bg-BG"/>
        </w:rPr>
        <w:t>³;</w:t>
      </w:r>
    </w:p>
    <w:p w14:paraId="067F19D4" w14:textId="77777777" w:rsidR="008E3BEF" w:rsidRPr="00460324" w:rsidRDefault="00460324" w:rsidP="006A01A7">
      <w:pPr>
        <w:pStyle w:val="TextBody"/>
        <w:tabs>
          <w:tab w:val="left" w:pos="1985"/>
        </w:tabs>
        <w:jc w:val="both"/>
        <w:rPr>
          <w:lang w:val="bg-BG"/>
        </w:rPr>
      </w:pPr>
      <w:r>
        <w:rPr>
          <w:lang w:val="bg-BG"/>
        </w:rPr>
        <w:t xml:space="preserve">в която са разположени повредени, дефектни или течащи пакети с опасни товари, или опасни товари, които са разлети или изтекли, с цел да бъдат превозени за </w:t>
      </w:r>
      <w:r w:rsidRPr="00460324">
        <w:rPr>
          <w:lang w:val="bg-BG"/>
        </w:rPr>
        <w:t>оползотворяване или обезвреждане;”.</w:t>
      </w:r>
    </w:p>
    <w:p w14:paraId="550E9608" w14:textId="62D96FCD" w:rsidR="00552FFA" w:rsidRPr="00FF102B" w:rsidRDefault="00552FFA" w:rsidP="006A01A7">
      <w:pPr>
        <w:pStyle w:val="TextBody"/>
        <w:tabs>
          <w:tab w:val="left" w:pos="1985"/>
        </w:tabs>
        <w:jc w:val="both"/>
        <w:rPr>
          <w:lang w:val="bg-BG"/>
        </w:rPr>
      </w:pPr>
      <w:r w:rsidRPr="00FF102B">
        <w:rPr>
          <w:lang w:val="bg-BG"/>
        </w:rPr>
        <w:t>“</w:t>
      </w:r>
      <w:r w:rsidRPr="00FF102B">
        <w:rPr>
          <w:i/>
          <w:lang w:val="bg-BG"/>
        </w:rPr>
        <w:t>"</w:t>
      </w:r>
      <w:r>
        <w:rPr>
          <w:i/>
          <w:lang w:val="bg-BG"/>
        </w:rPr>
        <w:t>Система за управление</w:t>
      </w:r>
      <w:r w:rsidRPr="00FF102B">
        <w:rPr>
          <w:i/>
          <w:lang w:val="bg-BG"/>
        </w:rPr>
        <w:t>"</w:t>
      </w:r>
      <w:r w:rsidRPr="00FF102B">
        <w:rPr>
          <w:lang w:val="bg-BG"/>
        </w:rPr>
        <w:t xml:space="preserve">, </w:t>
      </w:r>
      <w:r w:rsidR="00FF102B">
        <w:rPr>
          <w:lang w:val="bg-BG"/>
        </w:rPr>
        <w:t xml:space="preserve">за превоза на радиоактивни материали, означава </w:t>
      </w:r>
      <w:r w:rsidR="0065636B">
        <w:rPr>
          <w:lang w:val="bg-BG"/>
        </w:rPr>
        <w:t xml:space="preserve">съвкупност </w:t>
      </w:r>
      <w:r w:rsidR="00FF102B">
        <w:rPr>
          <w:lang w:val="bg-BG"/>
        </w:rPr>
        <w:t xml:space="preserve">от взаимосвързани или взаимодействащи си елементи (система) за установяване на политики и цели и позволяваща постигане на тези цели по ефикасен и </w:t>
      </w:r>
      <w:r w:rsidR="007F44C4">
        <w:rPr>
          <w:lang w:val="bg-BG"/>
        </w:rPr>
        <w:lastRenderedPageBreak/>
        <w:t xml:space="preserve">ефективен </w:t>
      </w:r>
      <w:r w:rsidR="00FF102B">
        <w:rPr>
          <w:lang w:val="bg-BG"/>
        </w:rPr>
        <w:t>начин</w:t>
      </w:r>
      <w:r w:rsidRPr="00FF102B">
        <w:rPr>
          <w:lang w:val="bg-BG"/>
        </w:rPr>
        <w:t>;”.</w:t>
      </w:r>
    </w:p>
    <w:p w14:paraId="2B9E9DB4" w14:textId="6635A061" w:rsidR="00944586" w:rsidRDefault="00552FFA" w:rsidP="006A01A7">
      <w:pPr>
        <w:pStyle w:val="TextBody"/>
        <w:tabs>
          <w:tab w:val="left" w:pos="1985"/>
        </w:tabs>
        <w:jc w:val="both"/>
        <w:rPr>
          <w:lang w:val="bg-BG"/>
        </w:rPr>
      </w:pPr>
      <w:r w:rsidRPr="00FF102B">
        <w:rPr>
          <w:lang w:val="bg-BG"/>
        </w:rPr>
        <w:t>“</w:t>
      </w:r>
      <w:r w:rsidRPr="00FF102B">
        <w:rPr>
          <w:i/>
          <w:lang w:val="bg-BG"/>
        </w:rPr>
        <w:t>"</w:t>
      </w:r>
      <w:r w:rsidR="007F44C4">
        <w:rPr>
          <w:i/>
          <w:lang w:val="bg-BG"/>
        </w:rPr>
        <w:t>Детектор за неутронно лъчение</w:t>
      </w:r>
      <w:r w:rsidRPr="00FF102B">
        <w:rPr>
          <w:i/>
          <w:lang w:val="bg-BG"/>
        </w:rPr>
        <w:t xml:space="preserve">" </w:t>
      </w:r>
      <w:r w:rsidR="007F44C4">
        <w:rPr>
          <w:lang w:val="bg-BG"/>
        </w:rPr>
        <w:t xml:space="preserve">означава устройство, </w:t>
      </w:r>
      <w:r w:rsidR="0065636B">
        <w:rPr>
          <w:lang w:val="bg-BG"/>
        </w:rPr>
        <w:t xml:space="preserve">чрез </w:t>
      </w:r>
      <w:r w:rsidR="007F44C4">
        <w:rPr>
          <w:lang w:val="bg-BG"/>
        </w:rPr>
        <w:t xml:space="preserve">което </w:t>
      </w:r>
      <w:r w:rsidR="0065636B">
        <w:rPr>
          <w:lang w:val="bg-BG"/>
        </w:rPr>
        <w:t xml:space="preserve">се установява </w:t>
      </w:r>
      <w:r w:rsidR="007F44C4">
        <w:rPr>
          <w:lang w:val="bg-BG"/>
        </w:rPr>
        <w:t>лъчение на неутрони</w:t>
      </w:r>
      <w:r w:rsidRPr="00FF102B">
        <w:rPr>
          <w:lang w:val="bg-BG"/>
        </w:rPr>
        <w:t xml:space="preserve">. </w:t>
      </w:r>
      <w:r w:rsidR="00944586">
        <w:rPr>
          <w:lang w:val="bg-BG"/>
        </w:rPr>
        <w:t>Та</w:t>
      </w:r>
      <w:r w:rsidR="007F44C4">
        <w:rPr>
          <w:lang w:val="bg-BG"/>
        </w:rPr>
        <w:t>кова устройство може да съдържа газ в хермет</w:t>
      </w:r>
      <w:r w:rsidR="00944586">
        <w:rPr>
          <w:lang w:val="bg-BG"/>
        </w:rPr>
        <w:t>ично затворена електронна тръба,</w:t>
      </w:r>
      <w:r w:rsidR="0065636B">
        <w:rPr>
          <w:lang w:val="bg-BG"/>
        </w:rPr>
        <w:t xml:space="preserve"> която</w:t>
      </w:r>
      <w:r w:rsidR="00944586">
        <w:rPr>
          <w:lang w:val="bg-BG"/>
        </w:rPr>
        <w:t xml:space="preserve"> да преобразува неутронно лъчение в измерим електричен сигнал</w:t>
      </w:r>
      <w:r w:rsidR="00944586" w:rsidRPr="00944586">
        <w:rPr>
          <w:lang w:val="bg-BG"/>
        </w:rPr>
        <w:t>;”.</w:t>
      </w:r>
    </w:p>
    <w:p w14:paraId="7F14D256" w14:textId="4A70802A" w:rsidR="00552FFA" w:rsidRPr="003858AB" w:rsidRDefault="00944586" w:rsidP="006A01A7">
      <w:pPr>
        <w:pStyle w:val="TextBody"/>
        <w:tabs>
          <w:tab w:val="left" w:pos="1985"/>
        </w:tabs>
        <w:jc w:val="both"/>
        <w:rPr>
          <w:lang w:val="bg-BG"/>
        </w:rPr>
      </w:pPr>
      <w:r w:rsidRPr="003858AB">
        <w:rPr>
          <w:lang w:val="bg-BG"/>
        </w:rPr>
        <w:t xml:space="preserve"> </w:t>
      </w:r>
      <w:r w:rsidR="00552FFA" w:rsidRPr="003858AB">
        <w:rPr>
          <w:lang w:val="bg-BG"/>
        </w:rPr>
        <w:t>“</w:t>
      </w:r>
      <w:r w:rsidR="00552FFA" w:rsidRPr="003858AB">
        <w:rPr>
          <w:i/>
          <w:lang w:val="bg-BG"/>
        </w:rPr>
        <w:t>"</w:t>
      </w:r>
      <w:r>
        <w:rPr>
          <w:i/>
          <w:lang w:val="bg-BG"/>
        </w:rPr>
        <w:t xml:space="preserve">Система </w:t>
      </w:r>
      <w:r w:rsidR="0065636B">
        <w:rPr>
          <w:i/>
          <w:lang w:val="bg-BG"/>
        </w:rPr>
        <w:t xml:space="preserve">за </w:t>
      </w:r>
      <w:r>
        <w:rPr>
          <w:i/>
          <w:lang w:val="bg-BG"/>
        </w:rPr>
        <w:t>откриване на радиация</w:t>
      </w:r>
      <w:r w:rsidR="00552FFA" w:rsidRPr="003858AB">
        <w:rPr>
          <w:i/>
          <w:lang w:val="bg-BG"/>
        </w:rPr>
        <w:t xml:space="preserve">" </w:t>
      </w:r>
      <w:r>
        <w:rPr>
          <w:lang w:val="bg-BG"/>
        </w:rPr>
        <w:t xml:space="preserve">означава апаратура, </w:t>
      </w:r>
      <w:r w:rsidR="008464F2">
        <w:rPr>
          <w:lang w:val="bg-BG"/>
        </w:rPr>
        <w:t xml:space="preserve">която </w:t>
      </w:r>
      <w:r>
        <w:rPr>
          <w:lang w:val="bg-BG"/>
        </w:rPr>
        <w:t>съдържа</w:t>
      </w:r>
      <w:r w:rsidR="008464F2">
        <w:rPr>
          <w:lang w:val="bg-BG"/>
        </w:rPr>
        <w:t xml:space="preserve"> радиационни детектори</w:t>
      </w:r>
      <w:r w:rsidR="008464F2" w:rsidDel="008464F2">
        <w:rPr>
          <w:lang w:val="bg-BG"/>
        </w:rPr>
        <w:t xml:space="preserve"> </w:t>
      </w:r>
      <w:r w:rsidR="008464F2">
        <w:rPr>
          <w:lang w:val="bg-BG"/>
        </w:rPr>
        <w:t xml:space="preserve">   като </w:t>
      </w:r>
      <w:r w:rsidR="003858AB">
        <w:rPr>
          <w:lang w:val="bg-BG"/>
        </w:rPr>
        <w:t>компоненти</w:t>
      </w:r>
      <w:r>
        <w:rPr>
          <w:lang w:val="bg-BG"/>
        </w:rPr>
        <w:t xml:space="preserve"> </w:t>
      </w:r>
      <w:r w:rsidR="0065636B">
        <w:rPr>
          <w:lang w:val="bg-BG"/>
        </w:rPr>
        <w:t>за</w:t>
      </w:r>
      <w:r w:rsidR="00552FFA" w:rsidRPr="003858AB">
        <w:rPr>
          <w:lang w:val="bg-BG"/>
        </w:rPr>
        <w:t>;”.</w:t>
      </w:r>
    </w:p>
    <w:p w14:paraId="5CD6262D" w14:textId="77777777" w:rsidR="00CF0887" w:rsidRPr="00EB23FA" w:rsidRDefault="00CF0887" w:rsidP="006A01A7">
      <w:pPr>
        <w:pStyle w:val="TextBody"/>
        <w:jc w:val="both"/>
        <w:rPr>
          <w:lang w:val="bg-BG"/>
        </w:rPr>
      </w:pPr>
    </w:p>
    <w:p w14:paraId="1E836CC8" w14:textId="77777777" w:rsidR="00CF0887" w:rsidRPr="00EB23FA" w:rsidRDefault="00CF0887" w:rsidP="006A01A7">
      <w:pPr>
        <w:pStyle w:val="TextBody"/>
        <w:jc w:val="both"/>
        <w:rPr>
          <w:b/>
          <w:lang w:val="bg-BG"/>
        </w:rPr>
      </w:pPr>
      <w:r w:rsidRPr="00EB23FA">
        <w:rPr>
          <w:b/>
          <w:lang w:val="bg-BG"/>
        </w:rPr>
        <w:t>Глава 1.</w:t>
      </w:r>
      <w:r>
        <w:rPr>
          <w:b/>
          <w:lang w:val="bg-BG"/>
        </w:rPr>
        <w:t>6</w:t>
      </w:r>
    </w:p>
    <w:p w14:paraId="32F105BB" w14:textId="77777777" w:rsidR="00CF0887" w:rsidRPr="00EB23FA" w:rsidRDefault="00CF0887" w:rsidP="006A01A7">
      <w:pPr>
        <w:pStyle w:val="TextBody"/>
        <w:jc w:val="both"/>
        <w:rPr>
          <w:lang w:val="bg-BG"/>
        </w:rPr>
      </w:pPr>
    </w:p>
    <w:p w14:paraId="63759EF0" w14:textId="77777777" w:rsidR="00CF0887" w:rsidRPr="00DD5333" w:rsidRDefault="00CF0887" w:rsidP="006A01A7">
      <w:pPr>
        <w:pStyle w:val="TextBody"/>
        <w:tabs>
          <w:tab w:val="left" w:pos="1985"/>
        </w:tabs>
        <w:jc w:val="both"/>
        <w:rPr>
          <w:lang w:val="bg-BG"/>
        </w:rPr>
      </w:pPr>
      <w:r w:rsidRPr="00DD5333">
        <w:rPr>
          <w:lang w:val="bg-BG"/>
        </w:rPr>
        <w:t>1.6.1.1</w:t>
      </w:r>
      <w:r w:rsidRPr="00DD5333">
        <w:rPr>
          <w:lang w:val="bg-BG"/>
        </w:rPr>
        <w:tab/>
      </w:r>
      <w:r w:rsidR="002C2239">
        <w:rPr>
          <w:lang w:val="bg-BG"/>
        </w:rPr>
        <w:t>Променете, както следва</w:t>
      </w:r>
      <w:r w:rsidRPr="00DD5333">
        <w:rPr>
          <w:lang w:val="bg-BG"/>
        </w:rPr>
        <w:t>:</w:t>
      </w:r>
    </w:p>
    <w:p w14:paraId="325F4C62" w14:textId="3C57D07D" w:rsidR="00CF0887" w:rsidRPr="00DD5333" w:rsidRDefault="00CF0887" w:rsidP="006A01A7">
      <w:pPr>
        <w:pStyle w:val="TextBody"/>
        <w:tabs>
          <w:tab w:val="left" w:pos="1985"/>
        </w:tabs>
        <w:jc w:val="both"/>
        <w:rPr>
          <w:lang w:val="bg-BG"/>
        </w:rPr>
      </w:pPr>
      <w:r w:rsidRPr="00DD5333">
        <w:rPr>
          <w:lang w:val="bg-BG"/>
        </w:rPr>
        <w:t xml:space="preserve">“1.6.1.1 </w:t>
      </w:r>
      <w:r w:rsidR="003464A6" w:rsidRPr="00DD5333">
        <w:rPr>
          <w:lang w:val="bg-BG"/>
        </w:rPr>
        <w:tab/>
      </w:r>
      <w:r w:rsidR="003464A6" w:rsidRPr="003464A6">
        <w:rPr>
          <w:lang w:val="bg-BG"/>
        </w:rPr>
        <w:t xml:space="preserve">Освен ако изрично </w:t>
      </w:r>
      <w:r w:rsidR="008464F2">
        <w:rPr>
          <w:lang w:val="bg-BG"/>
        </w:rPr>
        <w:t>н</w:t>
      </w:r>
      <w:r w:rsidR="003464A6" w:rsidRPr="003464A6">
        <w:rPr>
          <w:lang w:val="bg-BG"/>
        </w:rPr>
        <w:t>е предвидено друго</w:t>
      </w:r>
      <w:r w:rsidR="003464A6">
        <w:rPr>
          <w:lang w:val="bg-BG"/>
        </w:rPr>
        <w:t xml:space="preserve">, </w:t>
      </w:r>
      <w:r w:rsidR="003464A6" w:rsidRPr="003464A6">
        <w:rPr>
          <w:lang w:val="bg-BG"/>
        </w:rPr>
        <w:t>вещества и изделия по ADR могат да бъдат</w:t>
      </w:r>
      <w:r w:rsidR="003464A6">
        <w:rPr>
          <w:lang w:val="bg-BG"/>
        </w:rPr>
        <w:t xml:space="preserve"> </w:t>
      </w:r>
      <w:r w:rsidR="003464A6" w:rsidRPr="003464A6">
        <w:rPr>
          <w:lang w:val="bg-BG"/>
        </w:rPr>
        <w:t>превозвани до 30 юни 20</w:t>
      </w:r>
      <w:r w:rsidR="003464A6">
        <w:rPr>
          <w:lang w:val="bg-BG"/>
        </w:rPr>
        <w:t>15</w:t>
      </w:r>
      <w:r w:rsidR="003464A6" w:rsidRPr="003464A6">
        <w:rPr>
          <w:lang w:val="bg-BG"/>
        </w:rPr>
        <w:t xml:space="preserve"> г. в съответствие с изискванията на ADR, приложими</w:t>
      </w:r>
      <w:r w:rsidR="003464A6">
        <w:rPr>
          <w:lang w:val="bg-BG"/>
        </w:rPr>
        <w:t xml:space="preserve"> до </w:t>
      </w:r>
      <w:r w:rsidR="003464A6" w:rsidRPr="003464A6">
        <w:rPr>
          <w:lang w:val="bg-BG"/>
        </w:rPr>
        <w:t>31 декември 20</w:t>
      </w:r>
      <w:r w:rsidR="003464A6">
        <w:rPr>
          <w:lang w:val="bg-BG"/>
        </w:rPr>
        <w:t>14 г</w:t>
      </w:r>
      <w:r w:rsidRPr="00DD5333">
        <w:rPr>
          <w:lang w:val="bg-BG"/>
        </w:rPr>
        <w:t>.”.</w:t>
      </w:r>
    </w:p>
    <w:p w14:paraId="0D02145C" w14:textId="77777777" w:rsidR="00CF0887" w:rsidRPr="00DD5333" w:rsidRDefault="00CF0887" w:rsidP="006A01A7">
      <w:pPr>
        <w:pStyle w:val="TextBody"/>
        <w:tabs>
          <w:tab w:val="left" w:pos="1985"/>
        </w:tabs>
        <w:jc w:val="both"/>
        <w:rPr>
          <w:lang w:val="bg-BG"/>
        </w:rPr>
      </w:pPr>
      <w:r w:rsidRPr="00DD5333">
        <w:rPr>
          <w:lang w:val="bg-BG"/>
        </w:rPr>
        <w:t xml:space="preserve">1.6.1.10 </w:t>
      </w:r>
      <w:r w:rsidR="00701D51" w:rsidRPr="00DD5333">
        <w:rPr>
          <w:lang w:val="bg-BG"/>
        </w:rPr>
        <w:tab/>
      </w:r>
      <w:r w:rsidR="00701D51">
        <w:rPr>
          <w:lang w:val="bg-BG"/>
        </w:rPr>
        <w:t>Изтрийте</w:t>
      </w:r>
      <w:r w:rsidRPr="00DD5333">
        <w:rPr>
          <w:lang w:val="bg-BG"/>
        </w:rPr>
        <w:t xml:space="preserve"> 1.6.1.10 </w:t>
      </w:r>
      <w:r w:rsidR="00701D51">
        <w:rPr>
          <w:lang w:val="bg-BG"/>
        </w:rPr>
        <w:t>и вмъкнете</w:t>
      </w:r>
      <w:r w:rsidRPr="00DD5333">
        <w:rPr>
          <w:lang w:val="bg-BG"/>
        </w:rPr>
        <w:t xml:space="preserve"> “1.6.1.10</w:t>
      </w:r>
      <w:r w:rsidRPr="00DD5333">
        <w:rPr>
          <w:lang w:val="bg-BG"/>
        </w:rPr>
        <w:tab/>
      </w:r>
      <w:r w:rsidRPr="00DD5333">
        <w:rPr>
          <w:i/>
          <w:lang w:val="bg-BG"/>
        </w:rPr>
        <w:t>(</w:t>
      </w:r>
      <w:r w:rsidR="00701D51">
        <w:rPr>
          <w:i/>
          <w:lang w:val="bg-BG"/>
        </w:rPr>
        <w:t>Изтрито</w:t>
      </w:r>
      <w:r w:rsidRPr="00DD5333">
        <w:rPr>
          <w:i/>
          <w:lang w:val="bg-BG"/>
        </w:rPr>
        <w:t>)</w:t>
      </w:r>
      <w:r w:rsidRPr="00DD5333">
        <w:rPr>
          <w:lang w:val="bg-BG"/>
        </w:rPr>
        <w:t>”.</w:t>
      </w:r>
    </w:p>
    <w:p w14:paraId="23D3CF36" w14:textId="58F1B189" w:rsidR="00CF0887" w:rsidRPr="00DD5333" w:rsidRDefault="00701D51" w:rsidP="006A01A7">
      <w:pPr>
        <w:pStyle w:val="TextBody"/>
        <w:tabs>
          <w:tab w:val="left" w:pos="1985"/>
        </w:tabs>
        <w:jc w:val="both"/>
        <w:rPr>
          <w:lang w:val="bg-BG"/>
        </w:rPr>
      </w:pPr>
      <w:r w:rsidRPr="00DD5333">
        <w:rPr>
          <w:lang w:val="bg-BG"/>
        </w:rPr>
        <w:t>1.6.1.1</w:t>
      </w:r>
      <w:r>
        <w:rPr>
          <w:lang w:val="bg-BG"/>
        </w:rPr>
        <w:t>5</w:t>
      </w:r>
      <w:r w:rsidRPr="00DD5333">
        <w:rPr>
          <w:lang w:val="bg-BG"/>
        </w:rPr>
        <w:t xml:space="preserve"> </w:t>
      </w:r>
      <w:r w:rsidRPr="00DD5333">
        <w:rPr>
          <w:lang w:val="bg-BG"/>
        </w:rPr>
        <w:tab/>
      </w:r>
      <w:r>
        <w:rPr>
          <w:lang w:val="bg-BG"/>
        </w:rPr>
        <w:t>В края добавете</w:t>
      </w:r>
      <w:r w:rsidR="00CF0887" w:rsidRPr="00DD5333">
        <w:rPr>
          <w:lang w:val="bg-BG"/>
        </w:rPr>
        <w:t xml:space="preserve"> “</w:t>
      </w:r>
      <w:r w:rsidR="00206FE4" w:rsidRPr="00DD5333">
        <w:rPr>
          <w:lang w:val="bg-BG"/>
        </w:rPr>
        <w:t>Средногол</w:t>
      </w:r>
      <w:r w:rsidR="00206FE4">
        <w:rPr>
          <w:lang w:val="bg-BG"/>
        </w:rPr>
        <w:t>е</w:t>
      </w:r>
      <w:r w:rsidR="00206FE4" w:rsidRPr="00DD5333">
        <w:rPr>
          <w:lang w:val="bg-BG"/>
        </w:rPr>
        <w:t>м</w:t>
      </w:r>
      <w:r w:rsidR="00206FE4">
        <w:rPr>
          <w:lang w:val="bg-BG"/>
        </w:rPr>
        <w:t>и</w:t>
      </w:r>
      <w:r w:rsidR="00206FE4" w:rsidRPr="00DD5333">
        <w:rPr>
          <w:lang w:val="bg-BG"/>
        </w:rPr>
        <w:t xml:space="preserve"> контейнер</w:t>
      </w:r>
      <w:r w:rsidR="00206FE4">
        <w:rPr>
          <w:lang w:val="bg-BG"/>
        </w:rPr>
        <w:t>и</w:t>
      </w:r>
      <w:r w:rsidR="00206FE4" w:rsidRPr="00DD5333">
        <w:rPr>
          <w:lang w:val="bg-BG"/>
        </w:rPr>
        <w:t xml:space="preserve"> за насипен товар</w:t>
      </w:r>
      <w:r w:rsidR="00206FE4">
        <w:rPr>
          <w:lang w:val="bg-BG"/>
        </w:rPr>
        <w:t xml:space="preserve"> тип </w:t>
      </w:r>
      <w:r w:rsidR="00CF0887" w:rsidRPr="00CF0887">
        <w:rPr>
          <w:lang w:val="en-US"/>
        </w:rPr>
        <w:t>IBC</w:t>
      </w:r>
      <w:r w:rsidR="00206FE4">
        <w:rPr>
          <w:lang w:val="bg-BG"/>
        </w:rPr>
        <w:t xml:space="preserve">, произведени, преработени или </w:t>
      </w:r>
      <w:r w:rsidR="00206FE4" w:rsidRPr="00206FE4">
        <w:rPr>
          <w:lang w:val="bg-BG"/>
        </w:rPr>
        <w:t xml:space="preserve">отремонтирани </w:t>
      </w:r>
      <w:r w:rsidR="00206FE4">
        <w:rPr>
          <w:lang w:val="bg-BG"/>
        </w:rPr>
        <w:t>между 1 януари 2011 г. и 31 декември 2016 г. и маркирани с максимално допустимия товар при поставяне един върху друг в съответствие с</w:t>
      </w:r>
      <w:r w:rsidR="00CF0887" w:rsidRPr="00DD5333">
        <w:rPr>
          <w:lang w:val="bg-BG"/>
        </w:rPr>
        <w:t xml:space="preserve"> 6.5.2.2.2 </w:t>
      </w:r>
      <w:r w:rsidR="00206FE4">
        <w:rPr>
          <w:lang w:val="bg-BG"/>
        </w:rPr>
        <w:t>в сила до 31 декември 2014 г.</w:t>
      </w:r>
      <w:r w:rsidR="00F32871">
        <w:rPr>
          <w:lang w:val="bg-BG"/>
        </w:rPr>
        <w:t>,</w:t>
      </w:r>
      <w:r w:rsidR="00206FE4">
        <w:rPr>
          <w:lang w:val="bg-BG"/>
        </w:rPr>
        <w:t xml:space="preserve"> могат да </w:t>
      </w:r>
      <w:r w:rsidR="008464F2">
        <w:rPr>
          <w:lang w:val="bg-BG"/>
        </w:rPr>
        <w:t xml:space="preserve"> продължат да се използват</w:t>
      </w:r>
      <w:r w:rsidR="00CF0887" w:rsidRPr="00DD5333">
        <w:rPr>
          <w:lang w:val="bg-BG"/>
        </w:rPr>
        <w:t>.”.</w:t>
      </w:r>
    </w:p>
    <w:p w14:paraId="0FC11087" w14:textId="77777777" w:rsidR="00CF0887" w:rsidRPr="00206FE4" w:rsidRDefault="00206FE4" w:rsidP="006A01A7">
      <w:pPr>
        <w:pStyle w:val="TextBody"/>
        <w:tabs>
          <w:tab w:val="left" w:pos="1985"/>
        </w:tabs>
        <w:jc w:val="both"/>
        <w:rPr>
          <w:lang w:val="bg-BG"/>
        </w:rPr>
      </w:pPr>
      <w:r w:rsidRPr="00DD5333">
        <w:rPr>
          <w:lang w:val="bg-BG"/>
        </w:rPr>
        <w:t>1.6.1.1</w:t>
      </w:r>
      <w:r>
        <w:rPr>
          <w:lang w:val="bg-BG"/>
        </w:rPr>
        <w:t>5</w:t>
      </w:r>
      <w:r w:rsidRPr="00DD5333">
        <w:rPr>
          <w:lang w:val="bg-BG"/>
        </w:rPr>
        <w:t xml:space="preserve"> </w:t>
      </w:r>
      <w:r w:rsidRPr="00DD5333">
        <w:rPr>
          <w:lang w:val="bg-BG"/>
        </w:rPr>
        <w:tab/>
      </w:r>
      <w:r>
        <w:rPr>
          <w:lang w:val="bg-BG"/>
        </w:rPr>
        <w:t xml:space="preserve">Изтрийте преходната разпоредба и свързаната бележка под линия </w:t>
      </w:r>
      <w:r w:rsidRPr="00206FE4">
        <w:rPr>
          <w:lang w:val="bg-BG"/>
        </w:rPr>
        <w:t>№</w:t>
      </w:r>
      <w:r>
        <w:rPr>
          <w:lang w:val="bg-BG"/>
        </w:rPr>
        <w:t>1. Вмъкнете</w:t>
      </w:r>
      <w:r w:rsidR="00CF0887" w:rsidRPr="00206FE4">
        <w:rPr>
          <w:lang w:val="bg-BG"/>
        </w:rPr>
        <w:t xml:space="preserve"> “1.6.1.16</w:t>
      </w:r>
      <w:r>
        <w:rPr>
          <w:lang w:val="bg-BG"/>
        </w:rPr>
        <w:t xml:space="preserve"> </w:t>
      </w:r>
      <w:r>
        <w:rPr>
          <w:lang w:val="bg-BG"/>
        </w:rPr>
        <w:tab/>
      </w:r>
      <w:r w:rsidR="00CF0887" w:rsidRPr="00206FE4">
        <w:rPr>
          <w:lang w:val="bg-BG"/>
        </w:rPr>
        <w:t>(</w:t>
      </w:r>
      <w:r w:rsidRPr="00206FE4">
        <w:rPr>
          <w:i/>
          <w:lang w:val="bg-BG"/>
        </w:rPr>
        <w:t>Изтрито</w:t>
      </w:r>
      <w:r w:rsidR="00CF0887" w:rsidRPr="00206FE4">
        <w:rPr>
          <w:lang w:val="bg-BG"/>
        </w:rPr>
        <w:t xml:space="preserve">)”. </w:t>
      </w:r>
      <w:r>
        <w:rPr>
          <w:lang w:val="bg-BG"/>
        </w:rPr>
        <w:t>Съответно, преномерирайте бележките под линия в Глава 1.6</w:t>
      </w:r>
      <w:r w:rsidR="00CF0887" w:rsidRPr="00206FE4">
        <w:rPr>
          <w:lang w:val="bg-BG"/>
        </w:rPr>
        <w:t>.</w:t>
      </w:r>
    </w:p>
    <w:p w14:paraId="7CA3D093" w14:textId="77777777" w:rsidR="00CF0887" w:rsidRPr="00206FE4" w:rsidRDefault="00CF0887" w:rsidP="006A01A7">
      <w:pPr>
        <w:pStyle w:val="TextBody"/>
        <w:tabs>
          <w:tab w:val="left" w:pos="1985"/>
        </w:tabs>
        <w:jc w:val="both"/>
        <w:rPr>
          <w:lang w:val="bg-BG"/>
        </w:rPr>
      </w:pPr>
      <w:r w:rsidRPr="00206FE4">
        <w:rPr>
          <w:lang w:val="bg-BG"/>
        </w:rPr>
        <w:t xml:space="preserve">1.6.1.19 </w:t>
      </w:r>
      <w:r w:rsidR="00F32871">
        <w:rPr>
          <w:lang w:val="bg-BG"/>
        </w:rPr>
        <w:tab/>
        <w:t>Изтрийте</w:t>
      </w:r>
      <w:r w:rsidRPr="00206FE4">
        <w:rPr>
          <w:lang w:val="bg-BG"/>
        </w:rPr>
        <w:t xml:space="preserve"> 1.6.1.19 </w:t>
      </w:r>
      <w:r w:rsidR="00F32871">
        <w:rPr>
          <w:lang w:val="bg-BG"/>
        </w:rPr>
        <w:t>и вмъкнете</w:t>
      </w:r>
      <w:r w:rsidRPr="00206FE4">
        <w:rPr>
          <w:lang w:val="bg-BG"/>
        </w:rPr>
        <w:t xml:space="preserve"> “1.6.1.19</w:t>
      </w:r>
      <w:r w:rsidRPr="00206FE4">
        <w:rPr>
          <w:lang w:val="bg-BG"/>
        </w:rPr>
        <w:tab/>
        <w:t>(</w:t>
      </w:r>
      <w:r w:rsidR="00F32871" w:rsidRPr="00F32871">
        <w:rPr>
          <w:i/>
          <w:lang w:val="bg-BG"/>
        </w:rPr>
        <w:t>Изтрито</w:t>
      </w:r>
      <w:r w:rsidRPr="00206FE4">
        <w:rPr>
          <w:lang w:val="bg-BG"/>
        </w:rPr>
        <w:t>)”</w:t>
      </w:r>
    </w:p>
    <w:p w14:paraId="338586D2" w14:textId="77777777" w:rsidR="00CF0887" w:rsidRPr="00F32871" w:rsidRDefault="00F32871" w:rsidP="006A01A7">
      <w:pPr>
        <w:pStyle w:val="TextBody"/>
        <w:tabs>
          <w:tab w:val="left" w:pos="1985"/>
        </w:tabs>
        <w:jc w:val="both"/>
        <w:rPr>
          <w:lang w:val="bg-BG"/>
        </w:rPr>
      </w:pPr>
      <w:r w:rsidRPr="00206FE4">
        <w:rPr>
          <w:lang w:val="bg-BG"/>
        </w:rPr>
        <w:t>1.6.1.</w:t>
      </w:r>
      <w:r>
        <w:rPr>
          <w:lang w:val="bg-BG"/>
        </w:rPr>
        <w:t>24</w:t>
      </w:r>
      <w:r w:rsidRPr="00206FE4">
        <w:rPr>
          <w:lang w:val="bg-BG"/>
        </w:rPr>
        <w:t xml:space="preserve"> </w:t>
      </w:r>
      <w:r>
        <w:rPr>
          <w:lang w:val="bg-BG"/>
        </w:rPr>
        <w:tab/>
        <w:t>Изтрийте</w:t>
      </w:r>
      <w:r w:rsidRPr="00206FE4">
        <w:rPr>
          <w:lang w:val="bg-BG"/>
        </w:rPr>
        <w:t xml:space="preserve"> </w:t>
      </w:r>
      <w:r w:rsidR="00CF0887" w:rsidRPr="00206FE4">
        <w:rPr>
          <w:lang w:val="bg-BG"/>
        </w:rPr>
        <w:t xml:space="preserve">1.6.1.24 </w:t>
      </w:r>
      <w:r>
        <w:rPr>
          <w:lang w:val="bg-BG"/>
        </w:rPr>
        <w:t>и вмъкнете</w:t>
      </w:r>
      <w:r w:rsidR="00CF0887" w:rsidRPr="00F32871">
        <w:rPr>
          <w:lang w:val="bg-BG"/>
        </w:rPr>
        <w:t>“1.6.1.24</w:t>
      </w:r>
      <w:r w:rsidR="00CF0887" w:rsidRPr="00F32871">
        <w:rPr>
          <w:lang w:val="bg-BG"/>
        </w:rPr>
        <w:tab/>
        <w:t>(</w:t>
      </w:r>
      <w:r w:rsidRPr="00F32871">
        <w:rPr>
          <w:i/>
          <w:lang w:val="bg-BG"/>
        </w:rPr>
        <w:t>Изтрито</w:t>
      </w:r>
      <w:r w:rsidR="00CF0887" w:rsidRPr="00F32871">
        <w:rPr>
          <w:lang w:val="bg-BG"/>
        </w:rPr>
        <w:t>)”.</w:t>
      </w:r>
    </w:p>
    <w:p w14:paraId="24920407" w14:textId="77777777" w:rsidR="00CF0887" w:rsidRPr="00F32871" w:rsidRDefault="00F32871" w:rsidP="006A01A7">
      <w:pPr>
        <w:pStyle w:val="TextBody"/>
        <w:tabs>
          <w:tab w:val="left" w:pos="1985"/>
        </w:tabs>
        <w:jc w:val="both"/>
        <w:rPr>
          <w:lang w:val="bg-BG"/>
        </w:rPr>
      </w:pPr>
      <w:r w:rsidRPr="00206FE4">
        <w:rPr>
          <w:lang w:val="bg-BG"/>
        </w:rPr>
        <w:t>1.6.1.</w:t>
      </w:r>
      <w:r>
        <w:rPr>
          <w:lang w:val="bg-BG"/>
        </w:rPr>
        <w:t>25</w:t>
      </w:r>
      <w:r w:rsidRPr="00206FE4">
        <w:rPr>
          <w:lang w:val="bg-BG"/>
        </w:rPr>
        <w:t xml:space="preserve"> </w:t>
      </w:r>
      <w:r>
        <w:rPr>
          <w:lang w:val="bg-BG"/>
        </w:rPr>
        <w:tab/>
        <w:t>Промяната не се отнася за английския текст</w:t>
      </w:r>
      <w:r w:rsidR="00CF0887" w:rsidRPr="00F32871">
        <w:rPr>
          <w:lang w:val="bg-BG"/>
        </w:rPr>
        <w:t>.</w:t>
      </w:r>
    </w:p>
    <w:p w14:paraId="10B13CF0" w14:textId="4B34AC49" w:rsidR="00CF0887" w:rsidRPr="00F32871" w:rsidRDefault="00F32871" w:rsidP="006A01A7">
      <w:pPr>
        <w:pStyle w:val="TextBody"/>
        <w:tabs>
          <w:tab w:val="left" w:pos="1985"/>
        </w:tabs>
        <w:jc w:val="both"/>
        <w:rPr>
          <w:lang w:val="bg-BG"/>
        </w:rPr>
      </w:pPr>
      <w:r w:rsidRPr="00206FE4">
        <w:rPr>
          <w:lang w:val="bg-BG"/>
        </w:rPr>
        <w:t>1.6.1.</w:t>
      </w:r>
      <w:r>
        <w:rPr>
          <w:lang w:val="bg-BG"/>
        </w:rPr>
        <w:t>26</w:t>
      </w:r>
      <w:r w:rsidRPr="00206FE4">
        <w:rPr>
          <w:lang w:val="bg-BG"/>
        </w:rPr>
        <w:t xml:space="preserve"> </w:t>
      </w:r>
      <w:r>
        <w:rPr>
          <w:lang w:val="bg-BG"/>
        </w:rPr>
        <w:tab/>
        <w:t>В края добавете</w:t>
      </w:r>
      <w:r w:rsidR="00CF0887" w:rsidRPr="00F32871">
        <w:rPr>
          <w:lang w:val="bg-BG"/>
        </w:rPr>
        <w:t xml:space="preserve"> “</w:t>
      </w:r>
      <w:r>
        <w:rPr>
          <w:lang w:val="bg-BG"/>
        </w:rPr>
        <w:t>Големи опаковки, произведени или преработени между 1 януари 2011 г. и 31 декември 2016 г. и маркирани с максимално допустимия товар при поставяне един върху друг в съответствие с</w:t>
      </w:r>
      <w:r w:rsidRPr="00F32871">
        <w:rPr>
          <w:lang w:val="bg-BG"/>
        </w:rPr>
        <w:t xml:space="preserve"> </w:t>
      </w:r>
      <w:r w:rsidR="00CF0887" w:rsidRPr="00F32871">
        <w:rPr>
          <w:lang w:val="bg-BG"/>
        </w:rPr>
        <w:t xml:space="preserve">6.6.3.3 </w:t>
      </w:r>
      <w:r>
        <w:rPr>
          <w:lang w:val="bg-BG"/>
        </w:rPr>
        <w:t xml:space="preserve">в сила до 31 декември 2014 г., могат да </w:t>
      </w:r>
      <w:r w:rsidR="008464F2">
        <w:rPr>
          <w:lang w:val="bg-BG"/>
        </w:rPr>
        <w:t>продължат да се използват</w:t>
      </w:r>
      <w:r>
        <w:rPr>
          <w:lang w:val="bg-BG"/>
        </w:rPr>
        <w:t>.</w:t>
      </w:r>
      <w:r w:rsidR="00CF0887" w:rsidRPr="00F32871">
        <w:rPr>
          <w:lang w:val="bg-BG"/>
        </w:rPr>
        <w:t>”.</w:t>
      </w:r>
    </w:p>
    <w:p w14:paraId="7A7B8618" w14:textId="77777777" w:rsidR="00CF0887" w:rsidRPr="007300B0" w:rsidRDefault="00CF0887" w:rsidP="006A01A7">
      <w:pPr>
        <w:pStyle w:val="TextBody"/>
        <w:tabs>
          <w:tab w:val="left" w:pos="1985"/>
        </w:tabs>
        <w:jc w:val="both"/>
        <w:rPr>
          <w:lang w:val="bg-BG"/>
        </w:rPr>
      </w:pPr>
      <w:r w:rsidRPr="007300B0">
        <w:rPr>
          <w:lang w:val="bg-BG"/>
        </w:rPr>
        <w:t>1.6.1</w:t>
      </w:r>
      <w:r w:rsidR="00A10657" w:rsidRPr="007300B0">
        <w:rPr>
          <w:lang w:val="bg-BG"/>
        </w:rPr>
        <w:tab/>
      </w:r>
      <w:r w:rsidR="00A10657">
        <w:rPr>
          <w:lang w:val="bg-BG"/>
        </w:rPr>
        <w:t>Добавете следната нова преходна разпоредба</w:t>
      </w:r>
      <w:r w:rsidRPr="007300B0">
        <w:rPr>
          <w:lang w:val="bg-BG"/>
        </w:rPr>
        <w:t>:</w:t>
      </w:r>
    </w:p>
    <w:p w14:paraId="6FD44EC9" w14:textId="77777777" w:rsidR="00CF0887" w:rsidRPr="007300B0" w:rsidRDefault="00CF0887" w:rsidP="006A01A7">
      <w:pPr>
        <w:pStyle w:val="TextBody"/>
        <w:tabs>
          <w:tab w:val="left" w:pos="1985"/>
        </w:tabs>
        <w:jc w:val="both"/>
        <w:rPr>
          <w:lang w:val="bg-BG"/>
        </w:rPr>
      </w:pPr>
      <w:r w:rsidRPr="007300B0">
        <w:rPr>
          <w:lang w:val="bg-BG"/>
        </w:rPr>
        <w:t>“1.6.1.28</w:t>
      </w:r>
      <w:r w:rsidR="007300B0" w:rsidRPr="007300B0">
        <w:rPr>
          <w:lang w:val="bg-BG"/>
        </w:rPr>
        <w:tab/>
      </w:r>
      <w:r w:rsidR="007300B0">
        <w:rPr>
          <w:lang w:val="bg-BG"/>
        </w:rPr>
        <w:t xml:space="preserve">Като изключение към разпоредбите на </w:t>
      </w:r>
      <w:r w:rsidRPr="007300B0">
        <w:rPr>
          <w:lang w:val="bg-BG"/>
        </w:rPr>
        <w:t xml:space="preserve">1.6.1.1, </w:t>
      </w:r>
      <w:r w:rsidR="007300B0">
        <w:rPr>
          <w:lang w:val="bg-BG"/>
        </w:rPr>
        <w:t xml:space="preserve">акредитациите в съответствие с </w:t>
      </w:r>
      <w:r w:rsidRPr="00CF0887">
        <w:rPr>
          <w:lang w:val="en-US"/>
        </w:rPr>
        <w:t>EN</w:t>
      </w:r>
      <w:r w:rsidRPr="007300B0">
        <w:rPr>
          <w:lang w:val="bg-BG"/>
        </w:rPr>
        <w:t xml:space="preserve"> </w:t>
      </w:r>
      <w:r w:rsidRPr="00CF0887">
        <w:rPr>
          <w:lang w:val="en-US"/>
        </w:rPr>
        <w:t>ISO</w:t>
      </w:r>
      <w:r w:rsidRPr="007300B0">
        <w:rPr>
          <w:lang w:val="bg-BG"/>
        </w:rPr>
        <w:t>/</w:t>
      </w:r>
      <w:r w:rsidRPr="00CF0887">
        <w:rPr>
          <w:lang w:val="en-US"/>
        </w:rPr>
        <w:t>IEC</w:t>
      </w:r>
      <w:r w:rsidRPr="007300B0">
        <w:rPr>
          <w:lang w:val="bg-BG"/>
        </w:rPr>
        <w:t xml:space="preserve"> 17020:2004 </w:t>
      </w:r>
      <w:r w:rsidR="007300B0">
        <w:rPr>
          <w:lang w:val="bg-BG"/>
        </w:rPr>
        <w:t xml:space="preserve">за целите на </w:t>
      </w:r>
      <w:r w:rsidRPr="007300B0">
        <w:rPr>
          <w:lang w:val="bg-BG"/>
        </w:rPr>
        <w:t xml:space="preserve">1.8.6.8, 6.2.2.11, 6.2.3.6.1 </w:t>
      </w:r>
      <w:r w:rsidR="007300B0">
        <w:rPr>
          <w:lang w:val="bg-BG"/>
        </w:rPr>
        <w:t>и</w:t>
      </w:r>
      <w:r w:rsidRPr="007300B0">
        <w:rPr>
          <w:lang w:val="bg-BG"/>
        </w:rPr>
        <w:t xml:space="preserve"> </w:t>
      </w:r>
      <w:r w:rsidR="00E00D5D">
        <w:rPr>
          <w:lang w:val="bg-BG"/>
        </w:rPr>
        <w:t>специална разпоредба</w:t>
      </w:r>
      <w:r w:rsidRPr="007300B0">
        <w:rPr>
          <w:lang w:val="bg-BG"/>
        </w:rPr>
        <w:t xml:space="preserve"> </w:t>
      </w:r>
      <w:r w:rsidRPr="00CF0887">
        <w:rPr>
          <w:lang w:val="en-US"/>
        </w:rPr>
        <w:t>TA</w:t>
      </w:r>
      <w:r w:rsidRPr="007300B0">
        <w:rPr>
          <w:lang w:val="bg-BG"/>
        </w:rPr>
        <w:t xml:space="preserve">4 </w:t>
      </w:r>
      <w:r w:rsidR="00E00D5D">
        <w:rPr>
          <w:lang w:val="bg-BG"/>
        </w:rPr>
        <w:t>и</w:t>
      </w:r>
      <w:r w:rsidRPr="007300B0">
        <w:rPr>
          <w:lang w:val="bg-BG"/>
        </w:rPr>
        <w:t xml:space="preserve"> </w:t>
      </w:r>
      <w:r w:rsidRPr="00CF0887">
        <w:rPr>
          <w:lang w:val="en-US"/>
        </w:rPr>
        <w:t>TT</w:t>
      </w:r>
      <w:r w:rsidRPr="007300B0">
        <w:rPr>
          <w:lang w:val="bg-BG"/>
        </w:rPr>
        <w:t xml:space="preserve">9 </w:t>
      </w:r>
      <w:r w:rsidR="00E00D5D">
        <w:rPr>
          <w:lang w:val="bg-BG"/>
        </w:rPr>
        <w:t>от</w:t>
      </w:r>
      <w:r w:rsidRPr="007300B0">
        <w:rPr>
          <w:lang w:val="bg-BG"/>
        </w:rPr>
        <w:t xml:space="preserve"> 6.8.4</w:t>
      </w:r>
      <w:r w:rsidR="00E00D5D">
        <w:rPr>
          <w:lang w:val="bg-BG"/>
        </w:rPr>
        <w:t xml:space="preserve">, не се </w:t>
      </w:r>
      <w:r w:rsidRPr="007300B0">
        <w:rPr>
          <w:lang w:val="bg-BG"/>
        </w:rPr>
        <w:t xml:space="preserve"> </w:t>
      </w:r>
      <w:r w:rsidR="00E00D5D">
        <w:rPr>
          <w:lang w:val="bg-BG"/>
        </w:rPr>
        <w:t>признават след 28 февруари</w:t>
      </w:r>
      <w:r w:rsidRPr="007300B0">
        <w:rPr>
          <w:lang w:val="bg-BG"/>
        </w:rPr>
        <w:t xml:space="preserve"> 2015.”.</w:t>
      </w:r>
    </w:p>
    <w:p w14:paraId="3EDF6FD4" w14:textId="77777777" w:rsidR="00CF0887" w:rsidRPr="00381342" w:rsidRDefault="00CF0887" w:rsidP="006A01A7">
      <w:pPr>
        <w:pStyle w:val="TextBody"/>
        <w:tabs>
          <w:tab w:val="left" w:pos="1985"/>
        </w:tabs>
        <w:jc w:val="both"/>
        <w:rPr>
          <w:lang w:val="bg-BG"/>
        </w:rPr>
      </w:pPr>
      <w:r w:rsidRPr="00381342">
        <w:rPr>
          <w:lang w:val="bg-BG"/>
        </w:rPr>
        <w:t xml:space="preserve">“1.6.1.29 </w:t>
      </w:r>
      <w:r w:rsidR="009E0F6D" w:rsidRPr="00381342">
        <w:rPr>
          <w:lang w:val="bg-BG"/>
        </w:rPr>
        <w:tab/>
      </w:r>
      <w:r w:rsidR="009E0F6D">
        <w:rPr>
          <w:lang w:val="bg-BG"/>
        </w:rPr>
        <w:t>Литиеви</w:t>
      </w:r>
      <w:r w:rsidR="00B6299E">
        <w:rPr>
          <w:lang w:val="bg-BG"/>
        </w:rPr>
        <w:t>те</w:t>
      </w:r>
      <w:r w:rsidR="009E0F6D">
        <w:rPr>
          <w:lang w:val="bg-BG"/>
        </w:rPr>
        <w:t xml:space="preserve"> клетки и батерии произведени по </w:t>
      </w:r>
      <w:r w:rsidR="00381342">
        <w:rPr>
          <w:lang w:val="bg-BG"/>
        </w:rPr>
        <w:t>тип</w:t>
      </w:r>
      <w:r w:rsidR="009E0F6D">
        <w:rPr>
          <w:lang w:val="bg-BG"/>
        </w:rPr>
        <w:t xml:space="preserve">, удовлетворяващ изискванията на подраздел </w:t>
      </w:r>
      <w:r w:rsidRPr="00381342">
        <w:rPr>
          <w:lang w:val="bg-BG"/>
        </w:rPr>
        <w:t xml:space="preserve">38.3 </w:t>
      </w:r>
      <w:r w:rsidR="009E0F6D">
        <w:rPr>
          <w:lang w:val="bg-BG"/>
        </w:rPr>
        <w:t xml:space="preserve">от </w:t>
      </w:r>
      <w:r w:rsidR="00FA4645" w:rsidRPr="00FA4645">
        <w:rPr>
          <w:lang w:val="bg-BG"/>
        </w:rPr>
        <w:t>Ръководството за изпитания и критерии</w:t>
      </w:r>
      <w:r w:rsidR="00FA4645">
        <w:rPr>
          <w:lang w:val="bg-BG"/>
        </w:rPr>
        <w:t>, Версия 3 (</w:t>
      </w:r>
      <w:r w:rsidR="00FA4645">
        <w:rPr>
          <w:lang w:val="en-US"/>
        </w:rPr>
        <w:t>Rev</w:t>
      </w:r>
      <w:r w:rsidR="00FA4645" w:rsidRPr="00381342">
        <w:rPr>
          <w:lang w:val="bg-BG"/>
        </w:rPr>
        <w:t xml:space="preserve">. 3), </w:t>
      </w:r>
      <w:r w:rsidR="00FA4645">
        <w:rPr>
          <w:lang w:val="bg-BG"/>
        </w:rPr>
        <w:t>Поправка 1</w:t>
      </w:r>
      <w:r w:rsidR="00B6299E">
        <w:rPr>
          <w:lang w:val="bg-BG"/>
        </w:rPr>
        <w:t>,</w:t>
      </w:r>
      <w:r w:rsidRPr="00381342">
        <w:rPr>
          <w:lang w:val="bg-BG"/>
        </w:rPr>
        <w:t xml:space="preserve"> </w:t>
      </w:r>
      <w:r w:rsidR="00381342">
        <w:rPr>
          <w:lang w:val="bg-BG"/>
        </w:rPr>
        <w:t>или което и да е следващо преразглеждане и поправка приложим</w:t>
      </w:r>
      <w:r w:rsidR="00B6299E">
        <w:rPr>
          <w:lang w:val="bg-BG"/>
        </w:rPr>
        <w:t>и</w:t>
      </w:r>
      <w:r w:rsidR="00381342">
        <w:rPr>
          <w:lang w:val="bg-BG"/>
        </w:rPr>
        <w:t xml:space="preserve"> към датата на типово изпитване, могат да продължат да се превозват</w:t>
      </w:r>
      <w:r w:rsidR="00B6299E">
        <w:rPr>
          <w:lang w:val="bg-BG"/>
        </w:rPr>
        <w:t>,</w:t>
      </w:r>
      <w:r w:rsidR="00381342">
        <w:rPr>
          <w:lang w:val="bg-BG"/>
        </w:rPr>
        <w:t xml:space="preserve"> освен ако в </w:t>
      </w:r>
      <w:r w:rsidR="00381342" w:rsidRPr="00CF0887">
        <w:rPr>
          <w:lang w:val="en-US"/>
        </w:rPr>
        <w:t>ADR</w:t>
      </w:r>
      <w:r w:rsidR="00381342">
        <w:rPr>
          <w:lang w:val="bg-BG"/>
        </w:rPr>
        <w:t xml:space="preserve"> не е предвидено друго</w:t>
      </w:r>
      <w:r w:rsidRPr="00381342">
        <w:rPr>
          <w:lang w:val="bg-BG"/>
        </w:rPr>
        <w:t>.</w:t>
      </w:r>
    </w:p>
    <w:p w14:paraId="1CD1E6C5" w14:textId="3EF7FEBF" w:rsidR="006E2064" w:rsidRPr="00B6299E" w:rsidRDefault="00B6299E" w:rsidP="006A01A7">
      <w:pPr>
        <w:pStyle w:val="TextBody"/>
        <w:tabs>
          <w:tab w:val="left" w:pos="1985"/>
        </w:tabs>
        <w:jc w:val="both"/>
        <w:rPr>
          <w:lang w:val="bg-BG"/>
        </w:rPr>
      </w:pPr>
      <w:r>
        <w:rPr>
          <w:lang w:val="bg-BG"/>
        </w:rPr>
        <w:t xml:space="preserve">Литиевите клетки и батерии произведени преди 1 юли 2003 г., които удовлетворяват изискванията на </w:t>
      </w:r>
      <w:r w:rsidRPr="00FA4645">
        <w:rPr>
          <w:lang w:val="bg-BG"/>
        </w:rPr>
        <w:t>Ръководството за изпитания и критери</w:t>
      </w:r>
      <w:r>
        <w:rPr>
          <w:lang w:val="bg-BG"/>
        </w:rPr>
        <w:t>и, Версия 3 (</w:t>
      </w:r>
      <w:r>
        <w:rPr>
          <w:lang w:val="en-US"/>
        </w:rPr>
        <w:t>Rev</w:t>
      </w:r>
      <w:r w:rsidRPr="00381342">
        <w:rPr>
          <w:lang w:val="bg-BG"/>
        </w:rPr>
        <w:t>. 3),</w:t>
      </w:r>
      <w:r>
        <w:rPr>
          <w:lang w:val="bg-BG"/>
        </w:rPr>
        <w:t xml:space="preserve"> могат да продължат да бъдат </w:t>
      </w:r>
      <w:r w:rsidR="008464F2">
        <w:rPr>
          <w:lang w:val="bg-BG"/>
        </w:rPr>
        <w:t xml:space="preserve"> превозвани</w:t>
      </w:r>
      <w:r>
        <w:rPr>
          <w:lang w:val="bg-BG"/>
        </w:rPr>
        <w:t xml:space="preserve">, ако </w:t>
      </w:r>
      <w:r w:rsidR="00FE5202">
        <w:rPr>
          <w:lang w:val="bg-BG"/>
        </w:rPr>
        <w:t xml:space="preserve">са изпълнени </w:t>
      </w:r>
      <w:r>
        <w:rPr>
          <w:lang w:val="bg-BG"/>
        </w:rPr>
        <w:t>всички други приложими изисквания.“.</w:t>
      </w:r>
    </w:p>
    <w:p w14:paraId="3B8EC35F" w14:textId="77777777" w:rsidR="00CF0887" w:rsidRPr="00D05B74" w:rsidRDefault="00B6299E" w:rsidP="006A01A7">
      <w:pPr>
        <w:pStyle w:val="TextBody"/>
        <w:tabs>
          <w:tab w:val="left" w:pos="1985"/>
        </w:tabs>
        <w:jc w:val="both"/>
        <w:rPr>
          <w:lang w:val="bg-BG"/>
        </w:rPr>
      </w:pPr>
      <w:r w:rsidRPr="00B6299E">
        <w:rPr>
          <w:lang w:val="bg-BG"/>
        </w:rPr>
        <w:t xml:space="preserve"> </w:t>
      </w:r>
      <w:r w:rsidR="00CF0887" w:rsidRPr="00D05B74">
        <w:rPr>
          <w:lang w:val="bg-BG"/>
        </w:rPr>
        <w:t xml:space="preserve">“1.6.1.30 </w:t>
      </w:r>
      <w:r w:rsidR="004F4D6F" w:rsidRPr="00D05B74">
        <w:rPr>
          <w:lang w:val="bg-BG"/>
        </w:rPr>
        <w:tab/>
      </w:r>
      <w:r w:rsidR="00D05B74">
        <w:rPr>
          <w:lang w:val="bg-BG"/>
        </w:rPr>
        <w:t>Етикети, табели и маркировки, които удовлетворяват изискванията на</w:t>
      </w:r>
      <w:r w:rsidR="00CF0887" w:rsidRPr="00D05B74">
        <w:rPr>
          <w:lang w:val="bg-BG"/>
        </w:rPr>
        <w:t xml:space="preserve"> 3.4.7, 3.4.8, 3.5.4.2, 5.2.1.8.3, 5.2.2.2.1.1, 5.3.1.7.1, 5.3.3, 5.3.6, 5.5.2.3.2 </w:t>
      </w:r>
      <w:r w:rsidR="00D05B74">
        <w:rPr>
          <w:lang w:val="bg-BG"/>
        </w:rPr>
        <w:t>и</w:t>
      </w:r>
      <w:r w:rsidR="00CF0887" w:rsidRPr="00D05B74">
        <w:rPr>
          <w:lang w:val="bg-BG"/>
        </w:rPr>
        <w:t xml:space="preserve"> 5.5.3.6.2 </w:t>
      </w:r>
      <w:r w:rsidR="00D05B74">
        <w:rPr>
          <w:lang w:val="bg-BG"/>
        </w:rPr>
        <w:t xml:space="preserve">приложими до </w:t>
      </w:r>
      <w:r w:rsidR="00CF0887" w:rsidRPr="00D05B74">
        <w:rPr>
          <w:lang w:val="bg-BG"/>
        </w:rPr>
        <w:t>31</w:t>
      </w:r>
      <w:r w:rsidR="00D05B74">
        <w:rPr>
          <w:lang w:val="bg-BG"/>
        </w:rPr>
        <w:t xml:space="preserve"> декември 2014 г., могат да продължат да се използват до 31 декември 2016 г</w:t>
      </w:r>
      <w:r w:rsidR="00CF0887" w:rsidRPr="00D05B74">
        <w:rPr>
          <w:lang w:val="bg-BG"/>
        </w:rPr>
        <w:t>.”.</w:t>
      </w:r>
    </w:p>
    <w:p w14:paraId="6EE9E901" w14:textId="77777777" w:rsidR="00DD5333" w:rsidRPr="00DD5333" w:rsidRDefault="00DD5333" w:rsidP="006A01A7">
      <w:pPr>
        <w:pStyle w:val="TextBody"/>
        <w:tabs>
          <w:tab w:val="left" w:pos="1985"/>
        </w:tabs>
        <w:jc w:val="both"/>
        <w:rPr>
          <w:lang w:val="bg-BG"/>
        </w:rPr>
      </w:pPr>
      <w:r w:rsidRPr="00DD5333">
        <w:rPr>
          <w:lang w:val="bg-BG"/>
        </w:rPr>
        <w:t xml:space="preserve">“1.6.1.31 </w:t>
      </w:r>
      <w:r w:rsidRPr="00DD5333">
        <w:rPr>
          <w:lang w:val="bg-BG"/>
        </w:rPr>
        <w:tab/>
      </w:r>
      <w:r>
        <w:rPr>
          <w:lang w:val="bg-BG"/>
        </w:rPr>
        <w:t>Свръхопаковки</w:t>
      </w:r>
      <w:r w:rsidR="00836F51">
        <w:rPr>
          <w:lang w:val="bg-BG"/>
        </w:rPr>
        <w:t>,</w:t>
      </w:r>
      <w:r>
        <w:rPr>
          <w:lang w:val="bg-BG"/>
        </w:rPr>
        <w:t xml:space="preserve"> маркирани с думата „СВРЪХОПАКОВКА“ в съответствие с разпоредбите на </w:t>
      </w:r>
      <w:r>
        <w:rPr>
          <w:lang w:val="en-US"/>
        </w:rPr>
        <w:t>ADR</w:t>
      </w:r>
      <w:r>
        <w:rPr>
          <w:lang w:val="bg-BG"/>
        </w:rPr>
        <w:t xml:space="preserve"> приложими до 31 декември 2014 г. и които не </w:t>
      </w:r>
      <w:r w:rsidR="00836F51">
        <w:rPr>
          <w:lang w:val="bg-BG"/>
        </w:rPr>
        <w:t>отговарят</w:t>
      </w:r>
      <w:r>
        <w:rPr>
          <w:lang w:val="bg-BG"/>
        </w:rPr>
        <w:t xml:space="preserve"> на изискванията на </w:t>
      </w:r>
      <w:r w:rsidRPr="00DD5333">
        <w:rPr>
          <w:lang w:val="bg-BG"/>
        </w:rPr>
        <w:t>5.1.2.1 (</w:t>
      </w:r>
      <w:r w:rsidRPr="00DD5333">
        <w:rPr>
          <w:lang w:val="en-US"/>
        </w:rPr>
        <w:t>a</w:t>
      </w:r>
      <w:r w:rsidRPr="00DD5333">
        <w:rPr>
          <w:lang w:val="bg-BG"/>
        </w:rPr>
        <w:t xml:space="preserve">), </w:t>
      </w:r>
      <w:r>
        <w:rPr>
          <w:lang w:val="bg-BG"/>
        </w:rPr>
        <w:t>свързани с</w:t>
      </w:r>
      <w:r w:rsidRPr="00DD5333">
        <w:rPr>
          <w:lang w:val="bg-BG"/>
        </w:rPr>
        <w:t xml:space="preserve"> размера на </w:t>
      </w:r>
      <w:r w:rsidR="00836F51">
        <w:rPr>
          <w:lang w:val="bg-BG"/>
        </w:rPr>
        <w:t>буквите</w:t>
      </w:r>
      <w:r w:rsidRPr="00DD5333">
        <w:rPr>
          <w:lang w:val="bg-BG"/>
        </w:rPr>
        <w:t xml:space="preserve"> приложими от </w:t>
      </w:r>
      <w:r w:rsidRPr="00DD5333">
        <w:rPr>
          <w:lang w:val="bg-BG"/>
        </w:rPr>
        <w:lastRenderedPageBreak/>
        <w:t>1 януари 2015 г.</w:t>
      </w:r>
      <w:r w:rsidR="00836F51">
        <w:rPr>
          <w:lang w:val="bg-BG"/>
        </w:rPr>
        <w:t>,</w:t>
      </w:r>
      <w:r>
        <w:rPr>
          <w:lang w:val="bg-BG"/>
        </w:rPr>
        <w:t xml:space="preserve"> могат да бъдат използвани до 31 декември 2015 г.</w:t>
      </w:r>
      <w:r w:rsidRPr="00DD5333">
        <w:rPr>
          <w:lang w:val="bg-BG"/>
        </w:rPr>
        <w:t>”.</w:t>
      </w:r>
    </w:p>
    <w:p w14:paraId="1E9CAEDF" w14:textId="715F90B0" w:rsidR="00DD5333" w:rsidRPr="00836F51" w:rsidRDefault="00DD5333" w:rsidP="006A01A7">
      <w:pPr>
        <w:pStyle w:val="TextBody"/>
        <w:tabs>
          <w:tab w:val="left" w:pos="1985"/>
        </w:tabs>
        <w:jc w:val="both"/>
        <w:rPr>
          <w:lang w:val="bg-BG"/>
        </w:rPr>
      </w:pPr>
      <w:r w:rsidRPr="00836F51">
        <w:rPr>
          <w:lang w:val="bg-BG"/>
        </w:rPr>
        <w:t xml:space="preserve">“1.6.1.32 </w:t>
      </w:r>
      <w:r w:rsidRPr="00836F51">
        <w:rPr>
          <w:lang w:val="bg-BG"/>
        </w:rPr>
        <w:tab/>
      </w:r>
      <w:r w:rsidR="00836F51" w:rsidRPr="00836F51">
        <w:rPr>
          <w:lang w:val="bg-BG"/>
        </w:rPr>
        <w:t>Опаковк</w:t>
      </w:r>
      <w:r w:rsidR="00836F51">
        <w:rPr>
          <w:lang w:val="bg-BG"/>
        </w:rPr>
        <w:t>и</w:t>
      </w:r>
      <w:r w:rsidR="00836F51" w:rsidRPr="00836F51">
        <w:rPr>
          <w:lang w:val="bg-BG"/>
        </w:rPr>
        <w:t xml:space="preserve"> за повредени и разсипани товари</w:t>
      </w:r>
      <w:r w:rsidR="00836F51">
        <w:rPr>
          <w:lang w:val="bg-BG"/>
        </w:rPr>
        <w:t xml:space="preserve"> и </w:t>
      </w:r>
      <w:r w:rsidR="00836F51" w:rsidRPr="00836F51">
        <w:rPr>
          <w:lang w:val="bg-BG"/>
        </w:rPr>
        <w:t>съдове под налягане за повредени товари</w:t>
      </w:r>
      <w:r w:rsidR="00836F51">
        <w:rPr>
          <w:lang w:val="bg-BG"/>
        </w:rPr>
        <w:t>, маркирани в думата „</w:t>
      </w:r>
      <w:r w:rsidR="008464F2">
        <w:rPr>
          <w:lang w:val="bg-BG"/>
        </w:rPr>
        <w:t xml:space="preserve"> ПОВРЕДЕНА</w:t>
      </w:r>
      <w:r w:rsidR="00836F51">
        <w:rPr>
          <w:lang w:val="bg-BG"/>
        </w:rPr>
        <w:t xml:space="preserve">“ в съответствие с разпоредбите на </w:t>
      </w:r>
      <w:r w:rsidR="00836F51">
        <w:rPr>
          <w:lang w:val="en-US"/>
        </w:rPr>
        <w:t>ADR</w:t>
      </w:r>
      <w:r w:rsidR="00836F51">
        <w:rPr>
          <w:lang w:val="bg-BG"/>
        </w:rPr>
        <w:t xml:space="preserve"> приложими до 31 декември 2014 г. и които не отговарят на изискванията на </w:t>
      </w:r>
      <w:r w:rsidR="00836F51" w:rsidRPr="00836F51">
        <w:rPr>
          <w:lang w:val="bg-BG"/>
        </w:rPr>
        <w:t>5.2.1.3</w:t>
      </w:r>
      <w:r w:rsidR="00836F51" w:rsidRPr="00DD5333">
        <w:rPr>
          <w:lang w:val="bg-BG"/>
        </w:rPr>
        <w:t xml:space="preserve">, </w:t>
      </w:r>
      <w:r w:rsidR="00836F51">
        <w:rPr>
          <w:lang w:val="bg-BG"/>
        </w:rPr>
        <w:t>свързани с</w:t>
      </w:r>
      <w:r w:rsidR="00836F51" w:rsidRPr="00DD5333">
        <w:rPr>
          <w:lang w:val="bg-BG"/>
        </w:rPr>
        <w:t xml:space="preserve"> размера на </w:t>
      </w:r>
      <w:r w:rsidR="00836F51">
        <w:rPr>
          <w:lang w:val="bg-BG"/>
        </w:rPr>
        <w:t>буквите</w:t>
      </w:r>
      <w:r w:rsidR="00836F51" w:rsidRPr="00DD5333">
        <w:rPr>
          <w:lang w:val="bg-BG"/>
        </w:rPr>
        <w:t xml:space="preserve"> приложими от 1 януари 2015 г.</w:t>
      </w:r>
      <w:r w:rsidR="00836F51">
        <w:rPr>
          <w:lang w:val="bg-BG"/>
        </w:rPr>
        <w:t>, могат да бъдат използвани до 31 декември 2015</w:t>
      </w:r>
      <w:r w:rsidRPr="00836F51">
        <w:rPr>
          <w:lang w:val="bg-BG"/>
        </w:rPr>
        <w:t>.”.</w:t>
      </w:r>
    </w:p>
    <w:p w14:paraId="7BED5CE0" w14:textId="77777777" w:rsidR="004A44EC" w:rsidRPr="004A44EC" w:rsidRDefault="00DD5333" w:rsidP="006A01A7">
      <w:pPr>
        <w:pStyle w:val="TextBody"/>
        <w:tabs>
          <w:tab w:val="left" w:pos="1985"/>
        </w:tabs>
        <w:jc w:val="both"/>
        <w:rPr>
          <w:lang w:val="bg-BG"/>
        </w:rPr>
      </w:pPr>
      <w:r w:rsidRPr="004A44EC">
        <w:rPr>
          <w:lang w:val="bg-BG"/>
        </w:rPr>
        <w:t xml:space="preserve">“1.6.1.33 </w:t>
      </w:r>
      <w:r w:rsidR="004A44EC" w:rsidRPr="004A44EC">
        <w:rPr>
          <w:lang w:val="bg-BG"/>
        </w:rPr>
        <w:tab/>
      </w:r>
      <w:r w:rsidR="004A44EC">
        <w:rPr>
          <w:lang w:val="bg-BG"/>
        </w:rPr>
        <w:t xml:space="preserve">Електричните двуслойни кондензатори от </w:t>
      </w:r>
      <w:r w:rsidR="004A44EC" w:rsidRPr="00DD5333">
        <w:rPr>
          <w:lang w:val="en-US"/>
        </w:rPr>
        <w:t>UN</w:t>
      </w:r>
      <w:r w:rsidR="004A44EC" w:rsidRPr="004A44EC">
        <w:rPr>
          <w:lang w:val="bg-BG"/>
        </w:rPr>
        <w:t xml:space="preserve"> № 3499</w:t>
      </w:r>
      <w:r w:rsidR="004A44EC">
        <w:rPr>
          <w:lang w:val="bg-BG"/>
        </w:rPr>
        <w:t xml:space="preserve">, произведени преди 1 януари 2014 г., не трябва да бъдат маркирани с енергийния капацитет на съхранение в </w:t>
      </w:r>
      <w:r w:rsidR="004A44EC">
        <w:rPr>
          <w:lang w:val="en-US"/>
        </w:rPr>
        <w:t>Wh</w:t>
      </w:r>
      <w:r w:rsidR="004A44EC">
        <w:rPr>
          <w:lang w:val="bg-BG"/>
        </w:rPr>
        <w:t xml:space="preserve">, както се изисква от подпараграф (е) на специална разпоредба </w:t>
      </w:r>
      <w:r w:rsidR="004A44EC" w:rsidRPr="004A44EC">
        <w:rPr>
          <w:lang w:val="bg-BG"/>
        </w:rPr>
        <w:t xml:space="preserve">361 </w:t>
      </w:r>
      <w:r w:rsidR="004A44EC">
        <w:rPr>
          <w:lang w:val="bg-BG"/>
        </w:rPr>
        <w:t>от Глава</w:t>
      </w:r>
      <w:r w:rsidR="004A44EC" w:rsidRPr="004A44EC">
        <w:rPr>
          <w:lang w:val="bg-BG"/>
        </w:rPr>
        <w:t xml:space="preserve"> 3.3.”.</w:t>
      </w:r>
    </w:p>
    <w:p w14:paraId="5C110299" w14:textId="77777777" w:rsidR="00B84197" w:rsidRDefault="00DD5333" w:rsidP="006A01A7">
      <w:pPr>
        <w:pStyle w:val="TextBody"/>
        <w:tabs>
          <w:tab w:val="left" w:pos="1985"/>
        </w:tabs>
        <w:jc w:val="both"/>
        <w:rPr>
          <w:lang w:val="bg-BG"/>
        </w:rPr>
      </w:pPr>
      <w:r w:rsidRPr="00B84197">
        <w:rPr>
          <w:lang w:val="bg-BG"/>
        </w:rPr>
        <w:t xml:space="preserve">“1.6.1.34  </w:t>
      </w:r>
      <w:r w:rsidR="00B84197" w:rsidRPr="00B84197">
        <w:rPr>
          <w:lang w:val="bg-BG"/>
        </w:rPr>
        <w:tab/>
      </w:r>
      <w:r w:rsidR="00B84197">
        <w:rPr>
          <w:lang w:val="bg-BG"/>
        </w:rPr>
        <w:t xml:space="preserve">Асиметричните кондензатори от </w:t>
      </w:r>
      <w:r w:rsidR="00B84197" w:rsidRPr="00DD5333">
        <w:rPr>
          <w:lang w:val="en-US"/>
        </w:rPr>
        <w:t>UN</w:t>
      </w:r>
      <w:r w:rsidR="00B84197" w:rsidRPr="004A44EC">
        <w:rPr>
          <w:lang w:val="bg-BG"/>
        </w:rPr>
        <w:t xml:space="preserve"> №</w:t>
      </w:r>
      <w:r w:rsidR="00B84197">
        <w:rPr>
          <w:lang w:val="bg-BG"/>
        </w:rPr>
        <w:t xml:space="preserve"> </w:t>
      </w:r>
      <w:r w:rsidR="00B84197" w:rsidRPr="00B84197">
        <w:rPr>
          <w:lang w:val="bg-BG"/>
        </w:rPr>
        <w:t>3508</w:t>
      </w:r>
      <w:r w:rsidR="00B84197">
        <w:rPr>
          <w:lang w:val="bg-BG"/>
        </w:rPr>
        <w:t>, произведени преди 1 януари 2014 г., не трябва да бъдат маркирани</w:t>
      </w:r>
      <w:r w:rsidR="00B84197" w:rsidRPr="00B84197">
        <w:rPr>
          <w:lang w:val="bg-BG"/>
        </w:rPr>
        <w:t xml:space="preserve"> </w:t>
      </w:r>
      <w:r w:rsidR="00B84197">
        <w:rPr>
          <w:lang w:val="bg-BG"/>
        </w:rPr>
        <w:t xml:space="preserve">с енергийния капацитет на съхранение в </w:t>
      </w:r>
      <w:r w:rsidR="00B84197">
        <w:rPr>
          <w:lang w:val="en-US"/>
        </w:rPr>
        <w:t>Wh</w:t>
      </w:r>
      <w:r w:rsidR="00B84197">
        <w:rPr>
          <w:lang w:val="bg-BG"/>
        </w:rPr>
        <w:t xml:space="preserve">, както се изисква от подпараграф (с) на специална разпоредба </w:t>
      </w:r>
      <w:r w:rsidR="00B84197" w:rsidRPr="004A44EC">
        <w:rPr>
          <w:lang w:val="bg-BG"/>
        </w:rPr>
        <w:t>3</w:t>
      </w:r>
      <w:r w:rsidR="00B84197">
        <w:rPr>
          <w:lang w:val="bg-BG"/>
        </w:rPr>
        <w:t>72</w:t>
      </w:r>
      <w:r w:rsidR="00B84197" w:rsidRPr="004A44EC">
        <w:rPr>
          <w:lang w:val="bg-BG"/>
        </w:rPr>
        <w:t xml:space="preserve"> </w:t>
      </w:r>
      <w:r w:rsidR="00B84197">
        <w:rPr>
          <w:lang w:val="bg-BG"/>
        </w:rPr>
        <w:t>от Глава</w:t>
      </w:r>
      <w:r w:rsidR="00B84197" w:rsidRPr="004A44EC">
        <w:rPr>
          <w:lang w:val="bg-BG"/>
        </w:rPr>
        <w:t xml:space="preserve"> 3.3.”.</w:t>
      </w:r>
    </w:p>
    <w:p w14:paraId="139D7FED" w14:textId="7A3EB395" w:rsidR="00DD5333" w:rsidRPr="008D063F" w:rsidRDefault="00B84197" w:rsidP="006A01A7">
      <w:pPr>
        <w:pStyle w:val="TextBody"/>
        <w:tabs>
          <w:tab w:val="left" w:pos="1985"/>
        </w:tabs>
        <w:jc w:val="both"/>
        <w:rPr>
          <w:lang w:val="bg-BG"/>
        </w:rPr>
      </w:pPr>
      <w:r w:rsidRPr="00E36E25">
        <w:rPr>
          <w:lang w:val="bg-BG"/>
        </w:rPr>
        <w:t xml:space="preserve"> </w:t>
      </w:r>
      <w:r w:rsidR="00DD5333" w:rsidRPr="008D063F">
        <w:rPr>
          <w:lang w:val="bg-BG"/>
        </w:rPr>
        <w:t xml:space="preserve">“1.6.1.35 </w:t>
      </w:r>
      <w:r w:rsidRPr="008D063F">
        <w:rPr>
          <w:lang w:val="bg-BG"/>
        </w:rPr>
        <w:tab/>
      </w:r>
      <w:r>
        <w:rPr>
          <w:lang w:val="bg-BG"/>
        </w:rPr>
        <w:t xml:space="preserve">Писмените </w:t>
      </w:r>
      <w:r w:rsidR="008D063F">
        <w:rPr>
          <w:lang w:val="bg-BG"/>
        </w:rPr>
        <w:t>инструкции</w:t>
      </w:r>
      <w:r>
        <w:rPr>
          <w:lang w:val="bg-BG"/>
        </w:rPr>
        <w:t xml:space="preserve"> в съответствие с изискванията на </w:t>
      </w:r>
      <w:r>
        <w:rPr>
          <w:lang w:val="en-US"/>
        </w:rPr>
        <w:t>ADR</w:t>
      </w:r>
      <w:r>
        <w:rPr>
          <w:lang w:val="bg-BG"/>
        </w:rPr>
        <w:t>, които</w:t>
      </w:r>
      <w:r w:rsidR="000624C9">
        <w:rPr>
          <w:lang w:val="bg-BG"/>
        </w:rPr>
        <w:t xml:space="preserve"> </w:t>
      </w:r>
      <w:r>
        <w:rPr>
          <w:lang w:val="bg-BG"/>
        </w:rPr>
        <w:t>са приложими до 31 декември 2014 г., но които не отговарят на изискванията на 5.4.3 приложими от 1 януари 2015 г., могат да бъдат използвани до 30 юни 2017 г.</w:t>
      </w:r>
      <w:r w:rsidR="00DD5333" w:rsidRPr="008D063F">
        <w:rPr>
          <w:lang w:val="bg-BG"/>
        </w:rPr>
        <w:t>”.</w:t>
      </w:r>
    </w:p>
    <w:p w14:paraId="1C41607F" w14:textId="3F5A0528" w:rsidR="00E36E25" w:rsidRPr="00E36E25" w:rsidRDefault="00DD5333" w:rsidP="006A01A7">
      <w:pPr>
        <w:pStyle w:val="TextBody"/>
        <w:tabs>
          <w:tab w:val="left" w:pos="1985"/>
        </w:tabs>
        <w:jc w:val="both"/>
        <w:rPr>
          <w:lang w:val="bg-BG"/>
        </w:rPr>
      </w:pPr>
      <w:r w:rsidRPr="00A97848">
        <w:rPr>
          <w:lang w:val="bg-BG"/>
        </w:rPr>
        <w:t xml:space="preserve">“1.6.1.36  </w:t>
      </w:r>
      <w:r w:rsidR="00E36E25" w:rsidRPr="00A97848">
        <w:rPr>
          <w:lang w:val="bg-BG"/>
        </w:rPr>
        <w:tab/>
      </w:r>
      <w:r w:rsidR="00E36E25">
        <w:rPr>
          <w:lang w:val="bg-BG"/>
        </w:rPr>
        <w:t>Свидетелствата за обучение на водачи</w:t>
      </w:r>
      <w:r w:rsidR="008D063F">
        <w:rPr>
          <w:lang w:val="bg-BG"/>
        </w:rPr>
        <w:t>,</w:t>
      </w:r>
      <w:r w:rsidR="00E36E25">
        <w:rPr>
          <w:lang w:val="bg-BG"/>
        </w:rPr>
        <w:t xml:space="preserve"> издадени преди 1 януари 2014 г., които не отговарят на изискванията на </w:t>
      </w:r>
      <w:r w:rsidR="00E36E25" w:rsidRPr="00A97848">
        <w:rPr>
          <w:lang w:val="bg-BG"/>
        </w:rPr>
        <w:t>8.2.2.8.5</w:t>
      </w:r>
      <w:r w:rsidR="00E36E25">
        <w:rPr>
          <w:lang w:val="bg-BG"/>
        </w:rPr>
        <w:t xml:space="preserve"> приложими от 1 януари 2013 г. по </w:t>
      </w:r>
      <w:r w:rsidR="008D063F">
        <w:rPr>
          <w:lang w:val="bg-BG"/>
        </w:rPr>
        <w:t>отношение на последователността</w:t>
      </w:r>
      <w:r w:rsidR="002D1B9B">
        <w:rPr>
          <w:lang w:val="bg-BG"/>
        </w:rPr>
        <w:t>,</w:t>
      </w:r>
      <w:r w:rsidR="00E36E25">
        <w:rPr>
          <w:lang w:val="bg-BG"/>
        </w:rPr>
        <w:t xml:space="preserve"> </w:t>
      </w:r>
      <w:r w:rsidR="008D063F">
        <w:rPr>
          <w:lang w:val="bg-BG"/>
        </w:rPr>
        <w:t>използвана</w:t>
      </w:r>
      <w:r w:rsidR="00E36E25">
        <w:rPr>
          <w:lang w:val="bg-BG"/>
        </w:rPr>
        <w:t xml:space="preserve"> за представяне на </w:t>
      </w:r>
      <w:r w:rsidR="0062111F">
        <w:rPr>
          <w:lang w:val="bg-BG"/>
        </w:rPr>
        <w:t xml:space="preserve">данните </w:t>
      </w:r>
      <w:r w:rsidR="00E36E25">
        <w:rPr>
          <w:lang w:val="bg-BG"/>
        </w:rPr>
        <w:t xml:space="preserve">под </w:t>
      </w:r>
      <w:r w:rsidR="0062111F">
        <w:rPr>
          <w:lang w:val="bg-BG"/>
        </w:rPr>
        <w:t xml:space="preserve">позиции </w:t>
      </w:r>
      <w:r w:rsidR="00E36E25">
        <w:rPr>
          <w:lang w:val="bg-BG"/>
        </w:rPr>
        <w:t xml:space="preserve">4. </w:t>
      </w:r>
      <w:r w:rsidR="008D063F">
        <w:rPr>
          <w:lang w:val="bg-BG"/>
        </w:rPr>
        <w:t>и</w:t>
      </w:r>
      <w:r w:rsidR="00E36E25">
        <w:rPr>
          <w:lang w:val="bg-BG"/>
        </w:rPr>
        <w:t xml:space="preserve"> 8., цветът (бял в черни букви) и използването на номера</w:t>
      </w:r>
      <w:r w:rsidR="0062111F">
        <w:rPr>
          <w:lang w:val="bg-BG"/>
        </w:rPr>
        <w:t>та в позиции</w:t>
      </w:r>
      <w:r w:rsidR="002D1B9B">
        <w:rPr>
          <w:lang w:val="bg-BG"/>
        </w:rPr>
        <w:t xml:space="preserve"> </w:t>
      </w:r>
      <w:r w:rsidR="00E36E25">
        <w:rPr>
          <w:lang w:val="bg-BG"/>
        </w:rPr>
        <w:t>9. и 10. на гърба на свидетелството</w:t>
      </w:r>
      <w:r w:rsidR="008D063F">
        <w:rPr>
          <w:lang w:val="bg-BG"/>
        </w:rPr>
        <w:t xml:space="preserve">, </w:t>
      </w:r>
      <w:r w:rsidR="00E36E25">
        <w:rPr>
          <w:lang w:val="bg-BG"/>
        </w:rPr>
        <w:t xml:space="preserve">за да </w:t>
      </w:r>
      <w:r w:rsidR="008D063F">
        <w:rPr>
          <w:lang w:val="bg-BG"/>
        </w:rPr>
        <w:t>се представят съответните</w:t>
      </w:r>
      <w:r w:rsidR="00E36E25">
        <w:rPr>
          <w:lang w:val="bg-BG"/>
        </w:rPr>
        <w:t xml:space="preserve"> </w:t>
      </w:r>
      <w:r w:rsidR="0062111F">
        <w:rPr>
          <w:lang w:val="bg-BG"/>
        </w:rPr>
        <w:t xml:space="preserve"> </w:t>
      </w:r>
      <w:r w:rsidR="002D1B9B">
        <w:rPr>
          <w:lang w:val="bg-BG"/>
        </w:rPr>
        <w:t>класове</w:t>
      </w:r>
      <w:r w:rsidR="00E36E25">
        <w:rPr>
          <w:lang w:val="bg-BG"/>
        </w:rPr>
        <w:t>, за които е валидно свидетелството, могат да се използват до датата на тяхната валидност.“.</w:t>
      </w:r>
    </w:p>
    <w:p w14:paraId="131FA0DC" w14:textId="77777777" w:rsidR="00DD5333" w:rsidRPr="008D063F" w:rsidRDefault="008D063F" w:rsidP="006A01A7">
      <w:pPr>
        <w:pStyle w:val="TextBody"/>
        <w:tabs>
          <w:tab w:val="left" w:pos="1985"/>
        </w:tabs>
        <w:jc w:val="both"/>
        <w:rPr>
          <w:lang w:val="bg-BG"/>
        </w:rPr>
      </w:pPr>
      <w:r>
        <w:rPr>
          <w:lang w:val="bg-BG"/>
        </w:rPr>
        <w:t>1.6.2</w:t>
      </w:r>
      <w:r>
        <w:rPr>
          <w:lang w:val="bg-BG"/>
        </w:rPr>
        <w:tab/>
        <w:t>Добавете следните нови преходни разпоредби</w:t>
      </w:r>
      <w:r w:rsidR="00DD5333" w:rsidRPr="008D063F">
        <w:rPr>
          <w:lang w:val="bg-BG"/>
        </w:rPr>
        <w:t>:</w:t>
      </w:r>
    </w:p>
    <w:p w14:paraId="3F6ADEA8" w14:textId="77777777" w:rsidR="008D063F" w:rsidRPr="008D063F" w:rsidRDefault="00DD5333" w:rsidP="006A01A7">
      <w:pPr>
        <w:pStyle w:val="TextBody"/>
        <w:tabs>
          <w:tab w:val="left" w:pos="1985"/>
        </w:tabs>
        <w:jc w:val="both"/>
        <w:rPr>
          <w:lang w:val="bg-BG"/>
        </w:rPr>
      </w:pPr>
      <w:r w:rsidRPr="008D063F">
        <w:rPr>
          <w:lang w:val="bg-BG"/>
        </w:rPr>
        <w:t xml:space="preserve">“1.6.2.13 </w:t>
      </w:r>
      <w:r w:rsidR="008D063F" w:rsidRPr="008D063F">
        <w:rPr>
          <w:lang w:val="bg-BG"/>
        </w:rPr>
        <w:tab/>
        <w:t>Връзки</w:t>
      </w:r>
      <w:r w:rsidR="008D063F">
        <w:rPr>
          <w:lang w:val="bg-BG"/>
        </w:rPr>
        <w:t>те</w:t>
      </w:r>
      <w:r w:rsidR="008D063F" w:rsidRPr="008D063F">
        <w:rPr>
          <w:lang w:val="bg-BG"/>
        </w:rPr>
        <w:t xml:space="preserve"> от цилиндрични съдове</w:t>
      </w:r>
      <w:r w:rsidR="008D063F">
        <w:rPr>
          <w:lang w:val="bg-BG"/>
        </w:rPr>
        <w:t xml:space="preserve">, произведени преди 1 юли 2013 г., които не са маркирани в съответствие с </w:t>
      </w:r>
      <w:r w:rsidR="008D063F" w:rsidRPr="008D063F">
        <w:rPr>
          <w:lang w:val="bg-BG"/>
        </w:rPr>
        <w:t xml:space="preserve">6.2.3.9.7.2 </w:t>
      </w:r>
      <w:r w:rsidR="008D063F">
        <w:rPr>
          <w:lang w:val="bg-BG"/>
        </w:rPr>
        <w:t>и</w:t>
      </w:r>
      <w:r w:rsidR="008D063F" w:rsidRPr="008D063F">
        <w:rPr>
          <w:lang w:val="bg-BG"/>
        </w:rPr>
        <w:t xml:space="preserve"> 6.2.3.9.7.3</w:t>
      </w:r>
      <w:r w:rsidR="008D063F">
        <w:rPr>
          <w:lang w:val="bg-BG"/>
        </w:rPr>
        <w:t>, могат да бъдат използвани до следващата периодична проверка и изпитвания след 1 юли 105 г.“.</w:t>
      </w:r>
    </w:p>
    <w:p w14:paraId="01EC987E" w14:textId="7B84A399" w:rsidR="008D063F" w:rsidRPr="00071012" w:rsidRDefault="008D063F" w:rsidP="006A01A7">
      <w:pPr>
        <w:pStyle w:val="TextBody"/>
        <w:tabs>
          <w:tab w:val="left" w:pos="1985"/>
        </w:tabs>
        <w:jc w:val="both"/>
        <w:rPr>
          <w:lang w:val="bg-BG"/>
        </w:rPr>
      </w:pPr>
      <w:r w:rsidRPr="00A97848">
        <w:rPr>
          <w:lang w:val="bg-BG"/>
        </w:rPr>
        <w:t xml:space="preserve"> </w:t>
      </w:r>
      <w:r w:rsidR="00DD5333" w:rsidRPr="00A97848">
        <w:rPr>
          <w:lang w:val="bg-BG"/>
        </w:rPr>
        <w:t xml:space="preserve">“1.6.2.14 </w:t>
      </w:r>
      <w:r w:rsidRPr="00A97848">
        <w:rPr>
          <w:lang w:val="bg-BG"/>
        </w:rPr>
        <w:tab/>
      </w:r>
      <w:r>
        <w:rPr>
          <w:lang w:val="bg-BG"/>
        </w:rPr>
        <w:t>Цилиндрични бутилки, произведени преди 1 януари 2016 г. в съответствие с 6.2.3 и спецификация</w:t>
      </w:r>
      <w:r w:rsidR="00B15832">
        <w:rPr>
          <w:lang w:val="bg-BG"/>
        </w:rPr>
        <w:t>,</w:t>
      </w:r>
      <w:r>
        <w:rPr>
          <w:lang w:val="bg-BG"/>
        </w:rPr>
        <w:t xml:space="preserve"> одобрена от компетентните органи в страните </w:t>
      </w:r>
      <w:r w:rsidR="00B15832">
        <w:rPr>
          <w:lang w:val="bg-BG"/>
        </w:rPr>
        <w:t xml:space="preserve">по </w:t>
      </w:r>
      <w:r>
        <w:rPr>
          <w:lang w:val="bg-BG"/>
        </w:rPr>
        <w:t xml:space="preserve">транспорт и употреба, но не и в съответствие с </w:t>
      </w:r>
      <w:r w:rsidRPr="00DD5333">
        <w:rPr>
          <w:lang w:val="en-US"/>
        </w:rPr>
        <w:t>ISO</w:t>
      </w:r>
      <w:r w:rsidRPr="00A97848">
        <w:rPr>
          <w:lang w:val="bg-BG"/>
        </w:rPr>
        <w:t xml:space="preserve"> 11513:2011 </w:t>
      </w:r>
      <w:r>
        <w:rPr>
          <w:lang w:val="bg-BG"/>
        </w:rPr>
        <w:t>или</w:t>
      </w:r>
      <w:r w:rsidRPr="00A97848">
        <w:rPr>
          <w:lang w:val="bg-BG"/>
        </w:rPr>
        <w:t xml:space="preserve"> </w:t>
      </w:r>
      <w:r w:rsidRPr="00DD5333">
        <w:rPr>
          <w:lang w:val="en-US"/>
        </w:rPr>
        <w:t>ISO</w:t>
      </w:r>
      <w:r w:rsidRPr="00A97848">
        <w:rPr>
          <w:lang w:val="bg-BG"/>
        </w:rPr>
        <w:t xml:space="preserve"> 9809-1:2010, както се изисква </w:t>
      </w:r>
      <w:r>
        <w:rPr>
          <w:lang w:val="bg-BG"/>
        </w:rPr>
        <w:t>в</w:t>
      </w:r>
      <w:r w:rsidRPr="00A97848">
        <w:rPr>
          <w:lang w:val="bg-BG"/>
        </w:rPr>
        <w:t xml:space="preserve"> 4.1.4.1,</w:t>
      </w:r>
      <w:r>
        <w:rPr>
          <w:lang w:val="bg-BG"/>
        </w:rPr>
        <w:t xml:space="preserve"> инструкция за опаковане </w:t>
      </w:r>
      <w:r w:rsidRPr="00DD5333">
        <w:rPr>
          <w:lang w:val="en-US"/>
        </w:rPr>
        <w:t>P</w:t>
      </w:r>
      <w:r w:rsidRPr="00A97848">
        <w:rPr>
          <w:lang w:val="bg-BG"/>
        </w:rPr>
        <w:t>208 (1),</w:t>
      </w:r>
      <w:r>
        <w:rPr>
          <w:lang w:val="bg-BG"/>
        </w:rPr>
        <w:t xml:space="preserve"> могат да бъдат използвани за превоз на </w:t>
      </w:r>
      <w:r w:rsidR="00071012">
        <w:rPr>
          <w:lang w:val="bg-BG"/>
        </w:rPr>
        <w:t>адсорбирани газове при условие</w:t>
      </w:r>
      <w:r w:rsidR="00B15832">
        <w:rPr>
          <w:lang w:val="bg-BG"/>
        </w:rPr>
        <w:t>,</w:t>
      </w:r>
      <w:r w:rsidR="00071012">
        <w:rPr>
          <w:lang w:val="bg-BG"/>
        </w:rPr>
        <w:t xml:space="preserve"> че са спазени изискванията за опаковане от </w:t>
      </w:r>
      <w:r w:rsidR="00071012" w:rsidRPr="00A97848">
        <w:rPr>
          <w:lang w:val="bg-BG"/>
        </w:rPr>
        <w:t>4.1.6.1</w:t>
      </w:r>
      <w:r w:rsidR="00071012">
        <w:rPr>
          <w:lang w:val="bg-BG"/>
        </w:rPr>
        <w:t>.“.</w:t>
      </w:r>
    </w:p>
    <w:p w14:paraId="6CA2DBDC" w14:textId="77777777" w:rsidR="00DD5333" w:rsidRPr="00071012" w:rsidRDefault="00071012" w:rsidP="006A01A7">
      <w:pPr>
        <w:pStyle w:val="TextBody"/>
        <w:tabs>
          <w:tab w:val="left" w:pos="1985"/>
        </w:tabs>
        <w:jc w:val="both"/>
        <w:rPr>
          <w:lang w:val="bg-BG"/>
        </w:rPr>
      </w:pPr>
      <w:r>
        <w:rPr>
          <w:lang w:val="bg-BG"/>
        </w:rPr>
        <w:t>1.6.3</w:t>
      </w:r>
      <w:r>
        <w:rPr>
          <w:lang w:val="bg-BG"/>
        </w:rPr>
        <w:tab/>
        <w:t>Добавете следните нови преходни разпоредби</w:t>
      </w:r>
      <w:r w:rsidR="00DD5333" w:rsidRPr="00071012">
        <w:rPr>
          <w:lang w:val="bg-BG"/>
        </w:rPr>
        <w:t>:</w:t>
      </w:r>
    </w:p>
    <w:p w14:paraId="3ED968B5" w14:textId="3925ADDF" w:rsidR="00071012" w:rsidRPr="00071012" w:rsidRDefault="00DD5333" w:rsidP="006A01A7">
      <w:pPr>
        <w:pStyle w:val="TextBody"/>
        <w:tabs>
          <w:tab w:val="left" w:pos="1985"/>
        </w:tabs>
        <w:jc w:val="both"/>
        <w:rPr>
          <w:lang w:val="bg-BG"/>
        </w:rPr>
      </w:pPr>
      <w:r w:rsidRPr="00071012">
        <w:rPr>
          <w:lang w:val="bg-BG"/>
        </w:rPr>
        <w:t xml:space="preserve">“1.6.3.44   </w:t>
      </w:r>
      <w:r w:rsidR="00071012" w:rsidRPr="00071012">
        <w:rPr>
          <w:lang w:val="bg-BG"/>
        </w:rPr>
        <w:tab/>
        <w:t>Неподвижно монтиран</w:t>
      </w:r>
      <w:r w:rsidR="00071012">
        <w:rPr>
          <w:lang w:val="bg-BG"/>
        </w:rPr>
        <w:t>и</w:t>
      </w:r>
      <w:r w:rsidR="00071012" w:rsidRPr="00071012">
        <w:rPr>
          <w:lang w:val="bg-BG"/>
        </w:rPr>
        <w:t xml:space="preserve"> цистерн</w:t>
      </w:r>
      <w:r w:rsidR="00071012">
        <w:rPr>
          <w:lang w:val="bg-BG"/>
        </w:rPr>
        <w:t>и (</w:t>
      </w:r>
      <w:r w:rsidR="00B15832">
        <w:rPr>
          <w:lang w:val="bg-BG"/>
        </w:rPr>
        <w:t xml:space="preserve"> автоцистерни</w:t>
      </w:r>
      <w:r w:rsidR="00071012">
        <w:rPr>
          <w:lang w:val="bg-BG"/>
        </w:rPr>
        <w:t>) и демонтируеми цистерни</w:t>
      </w:r>
      <w:r w:rsidR="00596418">
        <w:rPr>
          <w:lang w:val="bg-BG"/>
        </w:rPr>
        <w:t>,</w:t>
      </w:r>
      <w:r w:rsidR="00071012">
        <w:rPr>
          <w:lang w:val="bg-BG"/>
        </w:rPr>
        <w:t xml:space="preserve"> предназначени за превоз по </w:t>
      </w:r>
      <w:r w:rsidR="00071012" w:rsidRPr="00DD5333">
        <w:rPr>
          <w:lang w:val="en-US"/>
        </w:rPr>
        <w:t>UN</w:t>
      </w:r>
      <w:r w:rsidR="00071012">
        <w:rPr>
          <w:lang w:val="bg-BG"/>
        </w:rPr>
        <w:t xml:space="preserve"> </w:t>
      </w:r>
      <w:r w:rsidR="00071012" w:rsidRPr="00071012">
        <w:rPr>
          <w:lang w:val="bg-BG"/>
        </w:rPr>
        <w:t>1202, 1203, 1223, 3475</w:t>
      </w:r>
      <w:r w:rsidR="00071012">
        <w:rPr>
          <w:lang w:val="bg-BG"/>
        </w:rPr>
        <w:t xml:space="preserve"> и авиационно гориво</w:t>
      </w:r>
      <w:r w:rsidR="00596418">
        <w:rPr>
          <w:lang w:val="bg-BG"/>
        </w:rPr>
        <w:t>,</w:t>
      </w:r>
      <w:r w:rsidR="00071012">
        <w:rPr>
          <w:lang w:val="bg-BG"/>
        </w:rPr>
        <w:t xml:space="preserve"> класифицирано по</w:t>
      </w:r>
      <w:r w:rsidR="00596418">
        <w:rPr>
          <w:lang w:val="bg-BG"/>
        </w:rPr>
        <w:t>д</w:t>
      </w:r>
      <w:r w:rsidR="00071012">
        <w:rPr>
          <w:lang w:val="bg-BG"/>
        </w:rPr>
        <w:t xml:space="preserve"> </w:t>
      </w:r>
      <w:r w:rsidR="00071012" w:rsidRPr="00DD5333">
        <w:rPr>
          <w:lang w:val="en-US"/>
        </w:rPr>
        <w:t>UN</w:t>
      </w:r>
      <w:r w:rsidR="00071012">
        <w:rPr>
          <w:lang w:val="bg-BG"/>
        </w:rPr>
        <w:t xml:space="preserve">  </w:t>
      </w:r>
      <w:r w:rsidR="00071012" w:rsidRPr="00071012">
        <w:rPr>
          <w:lang w:val="bg-BG"/>
        </w:rPr>
        <w:t xml:space="preserve">1268 </w:t>
      </w:r>
      <w:r w:rsidR="00071012">
        <w:rPr>
          <w:lang w:val="bg-BG"/>
        </w:rPr>
        <w:t>или</w:t>
      </w:r>
      <w:r w:rsidR="00071012" w:rsidRPr="00071012">
        <w:rPr>
          <w:lang w:val="bg-BG"/>
        </w:rPr>
        <w:t xml:space="preserve"> 1863</w:t>
      </w:r>
      <w:r w:rsidR="00071012">
        <w:rPr>
          <w:lang w:val="bg-BG"/>
        </w:rPr>
        <w:t>, които са снабдени с допълнителни устройства, проектирани и конструирани преди 1 юли 2015 г. в съответствие с разпоредбите на националн</w:t>
      </w:r>
      <w:r w:rsidR="00596418">
        <w:rPr>
          <w:lang w:val="bg-BG"/>
        </w:rPr>
        <w:t>ото законодателство</w:t>
      </w:r>
      <w:r w:rsidR="00071012">
        <w:rPr>
          <w:lang w:val="bg-BG"/>
        </w:rPr>
        <w:t>, но които не отговарят на изискванията за одобрение на конструкцията от специална разпоредба 664 от Глава 3.3</w:t>
      </w:r>
      <w:r w:rsidR="00596418">
        <w:rPr>
          <w:lang w:val="bg-BG"/>
        </w:rPr>
        <w:t>,</w:t>
      </w:r>
      <w:r w:rsidR="00071012">
        <w:rPr>
          <w:lang w:val="bg-BG"/>
        </w:rPr>
        <w:t xml:space="preserve"> приложима от 1 януари 2015 г., могат да бъдат използвани с одобрение на компетентните органи в страната на употреба.“.</w:t>
      </w:r>
    </w:p>
    <w:p w14:paraId="3592B3CF" w14:textId="77777777" w:rsidR="00DD5333" w:rsidRPr="00071012" w:rsidRDefault="00DD5333" w:rsidP="006A01A7">
      <w:pPr>
        <w:pStyle w:val="TextBody"/>
        <w:tabs>
          <w:tab w:val="left" w:pos="1985"/>
        </w:tabs>
        <w:jc w:val="both"/>
        <w:rPr>
          <w:lang w:val="bg-BG"/>
        </w:rPr>
      </w:pPr>
      <w:r w:rsidRPr="00071012">
        <w:rPr>
          <w:lang w:val="bg-BG"/>
        </w:rPr>
        <w:t>1.6.5.4</w:t>
      </w:r>
      <w:r w:rsidRPr="00071012">
        <w:rPr>
          <w:lang w:val="bg-BG"/>
        </w:rPr>
        <w:tab/>
      </w:r>
      <w:r w:rsidR="00071012">
        <w:rPr>
          <w:lang w:val="bg-BG"/>
        </w:rPr>
        <w:t>Променете, както следва</w:t>
      </w:r>
      <w:r w:rsidRPr="00071012">
        <w:rPr>
          <w:lang w:val="bg-BG"/>
        </w:rPr>
        <w:t>:</w:t>
      </w:r>
      <w:r w:rsidR="00071012" w:rsidRPr="00071012">
        <w:rPr>
          <w:lang w:val="bg-BG"/>
        </w:rPr>
        <w:t xml:space="preserve"> </w:t>
      </w:r>
    </w:p>
    <w:p w14:paraId="5808CDAF" w14:textId="758C0CEA" w:rsidR="00071012" w:rsidRPr="00071012" w:rsidRDefault="00DD5333" w:rsidP="006A01A7">
      <w:pPr>
        <w:pStyle w:val="TextBody"/>
        <w:tabs>
          <w:tab w:val="left" w:pos="1985"/>
        </w:tabs>
        <w:jc w:val="both"/>
        <w:rPr>
          <w:lang w:val="bg-BG"/>
        </w:rPr>
      </w:pPr>
      <w:r w:rsidRPr="00071012">
        <w:rPr>
          <w:lang w:val="bg-BG"/>
        </w:rPr>
        <w:t xml:space="preserve">“1.6.5.4 </w:t>
      </w:r>
      <w:r w:rsidR="00071012" w:rsidRPr="00071012">
        <w:rPr>
          <w:lang w:val="bg-BG"/>
        </w:rPr>
        <w:tab/>
      </w:r>
      <w:r w:rsidR="00071012">
        <w:rPr>
          <w:lang w:val="bg-BG"/>
        </w:rPr>
        <w:t xml:space="preserve">По отношение на конструкцията на превозните средства тип </w:t>
      </w:r>
      <w:r w:rsidR="00071012" w:rsidRPr="00DD5333">
        <w:rPr>
          <w:lang w:val="en-US"/>
        </w:rPr>
        <w:t>EX</w:t>
      </w:r>
      <w:r w:rsidR="00071012" w:rsidRPr="00071012">
        <w:rPr>
          <w:lang w:val="bg-BG"/>
        </w:rPr>
        <w:t>/</w:t>
      </w:r>
      <w:r w:rsidR="00071012" w:rsidRPr="00DD5333">
        <w:rPr>
          <w:lang w:val="en-US"/>
        </w:rPr>
        <w:t>II</w:t>
      </w:r>
      <w:r w:rsidR="00071012" w:rsidRPr="00071012">
        <w:rPr>
          <w:lang w:val="bg-BG"/>
        </w:rPr>
        <w:t xml:space="preserve">, </w:t>
      </w:r>
      <w:r w:rsidR="00071012" w:rsidRPr="00DD5333">
        <w:rPr>
          <w:lang w:val="en-US"/>
        </w:rPr>
        <w:t>EX</w:t>
      </w:r>
      <w:r w:rsidR="00071012" w:rsidRPr="00071012">
        <w:rPr>
          <w:lang w:val="bg-BG"/>
        </w:rPr>
        <w:t>/</w:t>
      </w:r>
      <w:r w:rsidR="00071012" w:rsidRPr="00DD5333">
        <w:rPr>
          <w:lang w:val="en-US"/>
        </w:rPr>
        <w:t>III</w:t>
      </w:r>
      <w:r w:rsidR="00071012" w:rsidRPr="00071012">
        <w:rPr>
          <w:lang w:val="bg-BG"/>
        </w:rPr>
        <w:t xml:space="preserve">, </w:t>
      </w:r>
      <w:r w:rsidR="00071012" w:rsidRPr="00DD5333">
        <w:rPr>
          <w:lang w:val="en-US"/>
        </w:rPr>
        <w:t>FL</w:t>
      </w:r>
      <w:r w:rsidR="00071012" w:rsidRPr="00071012">
        <w:rPr>
          <w:lang w:val="bg-BG"/>
        </w:rPr>
        <w:t xml:space="preserve">, </w:t>
      </w:r>
      <w:r w:rsidR="00071012" w:rsidRPr="00DD5333">
        <w:rPr>
          <w:lang w:val="en-US"/>
        </w:rPr>
        <w:t>OX</w:t>
      </w:r>
      <w:r w:rsidR="00071012" w:rsidRPr="00071012">
        <w:rPr>
          <w:lang w:val="bg-BG"/>
        </w:rPr>
        <w:t xml:space="preserve"> </w:t>
      </w:r>
      <w:r w:rsidR="00071012">
        <w:rPr>
          <w:lang w:val="bg-BG"/>
        </w:rPr>
        <w:t>и</w:t>
      </w:r>
      <w:r w:rsidR="00071012" w:rsidRPr="00071012">
        <w:rPr>
          <w:lang w:val="bg-BG"/>
        </w:rPr>
        <w:t xml:space="preserve"> </w:t>
      </w:r>
      <w:r w:rsidR="00071012" w:rsidRPr="00DD5333">
        <w:rPr>
          <w:lang w:val="en-US"/>
        </w:rPr>
        <w:t>AT</w:t>
      </w:r>
      <w:r w:rsidR="00071012">
        <w:rPr>
          <w:lang w:val="bg-BG"/>
        </w:rPr>
        <w:t>, изискванията от Част 9, които са в сила от 31 декември 2014 г., могат да бъдат прилагани до 31 март 2016 г.“.</w:t>
      </w:r>
    </w:p>
    <w:p w14:paraId="64C7A955" w14:textId="77777777" w:rsidR="00DD5333" w:rsidRPr="000C3DFF" w:rsidRDefault="00071012" w:rsidP="006A01A7">
      <w:pPr>
        <w:pStyle w:val="TextBody"/>
        <w:tabs>
          <w:tab w:val="left" w:pos="1985"/>
        </w:tabs>
        <w:jc w:val="both"/>
        <w:rPr>
          <w:lang w:val="bg-BG"/>
        </w:rPr>
      </w:pPr>
      <w:r>
        <w:rPr>
          <w:lang w:val="bg-BG"/>
        </w:rPr>
        <w:t>1.6.6.1</w:t>
      </w:r>
      <w:r>
        <w:rPr>
          <w:lang w:val="bg-BG"/>
        </w:rPr>
        <w:tab/>
      </w:r>
      <w:r w:rsidR="006C65A8">
        <w:rPr>
          <w:lang w:val="bg-BG"/>
        </w:rPr>
        <w:t>Променете текста след заглавието, както следва</w:t>
      </w:r>
      <w:r w:rsidR="00DD5333" w:rsidRPr="000C3DFF">
        <w:rPr>
          <w:lang w:val="bg-BG"/>
        </w:rPr>
        <w:t>:</w:t>
      </w:r>
    </w:p>
    <w:p w14:paraId="5AB81E42" w14:textId="18D86319" w:rsidR="000C3DFF" w:rsidRPr="006C2CE7" w:rsidRDefault="000C3DFF" w:rsidP="006A01A7">
      <w:pPr>
        <w:pStyle w:val="TextBody"/>
        <w:tabs>
          <w:tab w:val="left" w:pos="1985"/>
        </w:tabs>
        <w:jc w:val="both"/>
        <w:rPr>
          <w:lang w:val="bg-BG"/>
        </w:rPr>
      </w:pPr>
      <w:r>
        <w:rPr>
          <w:lang w:val="bg-BG"/>
        </w:rPr>
        <w:t>„Опаковки, които не изискват одобрение от компетентен орган (</w:t>
      </w:r>
      <w:r w:rsidRPr="000C3DFF">
        <w:rPr>
          <w:lang w:val="bg-BG"/>
        </w:rPr>
        <w:t xml:space="preserve">изключени </w:t>
      </w:r>
      <w:r w:rsidR="001F2A53">
        <w:rPr>
          <w:lang w:val="bg-BG"/>
        </w:rPr>
        <w:t>опаковки</w:t>
      </w:r>
      <w:r>
        <w:rPr>
          <w:lang w:val="bg-BG"/>
        </w:rPr>
        <w:t xml:space="preserve">, опаковки от Тип </w:t>
      </w:r>
      <w:r w:rsidRPr="00DD5333">
        <w:rPr>
          <w:lang w:val="en-US"/>
        </w:rPr>
        <w:t>IP</w:t>
      </w:r>
      <w:r w:rsidRPr="000C3DFF">
        <w:rPr>
          <w:lang w:val="bg-BG"/>
        </w:rPr>
        <w:t xml:space="preserve">- 1, </w:t>
      </w:r>
      <w:r>
        <w:rPr>
          <w:lang w:val="bg-BG"/>
        </w:rPr>
        <w:t xml:space="preserve">Тип </w:t>
      </w:r>
      <w:r w:rsidRPr="00DD5333">
        <w:rPr>
          <w:lang w:val="en-US"/>
        </w:rPr>
        <w:t>IP</w:t>
      </w:r>
      <w:r w:rsidRPr="000C3DFF">
        <w:rPr>
          <w:lang w:val="bg-BG"/>
        </w:rPr>
        <w:t xml:space="preserve">-2, </w:t>
      </w:r>
      <w:r>
        <w:rPr>
          <w:lang w:val="bg-BG"/>
        </w:rPr>
        <w:t xml:space="preserve">Тип </w:t>
      </w:r>
      <w:r w:rsidRPr="00DD5333">
        <w:rPr>
          <w:lang w:val="en-US"/>
        </w:rPr>
        <w:t>IP</w:t>
      </w:r>
      <w:r w:rsidRPr="000C3DFF">
        <w:rPr>
          <w:lang w:val="bg-BG"/>
        </w:rPr>
        <w:t xml:space="preserve">-3 </w:t>
      </w:r>
      <w:r>
        <w:rPr>
          <w:lang w:val="bg-BG"/>
        </w:rPr>
        <w:t>и Тип</w:t>
      </w:r>
      <w:r w:rsidRPr="000C3DFF">
        <w:rPr>
          <w:lang w:val="bg-BG"/>
        </w:rPr>
        <w:t xml:space="preserve"> </w:t>
      </w:r>
      <w:r w:rsidRPr="00DD5333">
        <w:rPr>
          <w:lang w:val="en-US"/>
        </w:rPr>
        <w:t>A</w:t>
      </w:r>
      <w:r>
        <w:rPr>
          <w:lang w:val="bg-BG"/>
        </w:rPr>
        <w:t xml:space="preserve">), трябва напълно да удовлетворяват изискванията на </w:t>
      </w:r>
      <w:r>
        <w:rPr>
          <w:lang w:val="en-US"/>
        </w:rPr>
        <w:t>ADR</w:t>
      </w:r>
      <w:r w:rsidR="006C2CE7">
        <w:rPr>
          <w:lang w:val="bg-BG"/>
        </w:rPr>
        <w:t xml:space="preserve">, с изключение на опаковките, които удовлетворяват изискванията на Изданията от </w:t>
      </w:r>
      <w:r w:rsidR="008C5147">
        <w:rPr>
          <w:lang w:val="bg-BG"/>
        </w:rPr>
        <w:t xml:space="preserve">1985 или </w:t>
      </w:r>
      <w:r w:rsidR="006C2CE7">
        <w:rPr>
          <w:lang w:val="bg-BG"/>
        </w:rPr>
        <w:t xml:space="preserve">1985 (както е променено 1990) на Регламента на </w:t>
      </w:r>
      <w:r w:rsidR="006C2CE7" w:rsidRPr="006C2CE7">
        <w:rPr>
          <w:lang w:val="bg-BG"/>
        </w:rPr>
        <w:t>Международната агенция за атомна енергия (МААЕ) за безопасно транспортиране на радиоактивни материали</w:t>
      </w:r>
      <w:r w:rsidR="006C2CE7">
        <w:rPr>
          <w:lang w:val="bg-BG"/>
        </w:rPr>
        <w:t xml:space="preserve"> (</w:t>
      </w:r>
      <w:r w:rsidR="006C2CE7" w:rsidRPr="006C2CE7">
        <w:rPr>
          <w:lang w:val="bg-BG"/>
        </w:rPr>
        <w:t>Серия №</w:t>
      </w:r>
      <w:r w:rsidR="006C2CE7">
        <w:rPr>
          <w:lang w:val="bg-BG"/>
        </w:rPr>
        <w:t xml:space="preserve">6 </w:t>
      </w:r>
      <w:r w:rsidR="006C2CE7" w:rsidRPr="006C2CE7">
        <w:rPr>
          <w:lang w:val="bg-BG"/>
        </w:rPr>
        <w:t>за безопасност на МААЕ</w:t>
      </w:r>
      <w:r w:rsidR="006C2CE7">
        <w:rPr>
          <w:lang w:val="bg-BG"/>
        </w:rPr>
        <w:t>)</w:t>
      </w:r>
      <w:r w:rsidR="001F2A53">
        <w:rPr>
          <w:lang w:val="bg-BG"/>
        </w:rPr>
        <w:t>:</w:t>
      </w:r>
    </w:p>
    <w:p w14:paraId="646DB7E5" w14:textId="77777777" w:rsidR="001F2A53" w:rsidRDefault="001F2A53" w:rsidP="006A01A7">
      <w:pPr>
        <w:pStyle w:val="TextBody"/>
        <w:tabs>
          <w:tab w:val="left" w:pos="1985"/>
          <w:tab w:val="left" w:pos="2552"/>
        </w:tabs>
        <w:ind w:left="2552" w:hanging="1701"/>
        <w:jc w:val="both"/>
        <w:rPr>
          <w:lang w:val="bg-BG"/>
        </w:rPr>
      </w:pPr>
      <w:r>
        <w:rPr>
          <w:lang w:val="bg-BG"/>
        </w:rPr>
        <w:lastRenderedPageBreak/>
        <w:tab/>
      </w:r>
      <w:r w:rsidRPr="001F2A53">
        <w:rPr>
          <w:lang w:val="bg-BG"/>
        </w:rPr>
        <w:t>(a)</w:t>
      </w:r>
      <w:r w:rsidRPr="001F2A53">
        <w:rPr>
          <w:lang w:val="bg-BG"/>
        </w:rPr>
        <w:tab/>
      </w:r>
      <w:r>
        <w:rPr>
          <w:lang w:val="bg-BG"/>
        </w:rPr>
        <w:t xml:space="preserve">Могат да бъдат превозвани при условие, че са подготвени за превоз преди 31 декември 2003 и обект на изискванията на </w:t>
      </w:r>
      <w:r w:rsidRPr="001F2A53">
        <w:rPr>
          <w:lang w:val="bg-BG"/>
        </w:rPr>
        <w:t>1.6.6.3</w:t>
      </w:r>
      <w:r w:rsidR="007953AB">
        <w:rPr>
          <w:lang w:val="bg-BG"/>
        </w:rPr>
        <w:t>, ако е приложимо;</w:t>
      </w:r>
    </w:p>
    <w:p w14:paraId="6034B7F0" w14:textId="77777777" w:rsidR="007953AB" w:rsidRDefault="007953AB" w:rsidP="006A01A7">
      <w:pPr>
        <w:pStyle w:val="TextBody"/>
        <w:tabs>
          <w:tab w:val="left" w:pos="1985"/>
          <w:tab w:val="left" w:pos="2552"/>
        </w:tabs>
        <w:ind w:left="2552" w:hanging="1701"/>
        <w:jc w:val="both"/>
        <w:rPr>
          <w:lang w:val="bg-BG"/>
        </w:rPr>
      </w:pPr>
      <w:r>
        <w:rPr>
          <w:lang w:val="bg-BG"/>
        </w:rPr>
        <w:tab/>
      </w:r>
      <w:r w:rsidRPr="007953AB">
        <w:rPr>
          <w:lang w:val="bg-BG"/>
        </w:rPr>
        <w:t>(</w:t>
      </w:r>
      <w:r>
        <w:rPr>
          <w:lang w:val="en-US"/>
        </w:rPr>
        <w:t>b</w:t>
      </w:r>
      <w:r w:rsidRPr="007953AB">
        <w:rPr>
          <w:lang w:val="bg-BG"/>
        </w:rPr>
        <w:t>)</w:t>
      </w:r>
      <w:r w:rsidRPr="007953AB">
        <w:rPr>
          <w:lang w:val="bg-BG"/>
        </w:rPr>
        <w:tab/>
      </w:r>
      <w:r>
        <w:rPr>
          <w:lang w:val="bg-BG"/>
        </w:rPr>
        <w:t>Могат да бъдат използвани, при условие че</w:t>
      </w:r>
    </w:p>
    <w:p w14:paraId="618153AB" w14:textId="77777777" w:rsidR="007953AB" w:rsidRDefault="007953AB" w:rsidP="006A01A7">
      <w:pPr>
        <w:pStyle w:val="TextBody"/>
        <w:tabs>
          <w:tab w:val="left" w:pos="1985"/>
          <w:tab w:val="left" w:pos="2552"/>
          <w:tab w:val="left" w:pos="3119"/>
        </w:tabs>
        <w:ind w:left="3119" w:hanging="2268"/>
        <w:jc w:val="both"/>
        <w:rPr>
          <w:lang w:val="bg-BG"/>
        </w:rPr>
      </w:pPr>
      <w:r>
        <w:rPr>
          <w:lang w:val="bg-BG"/>
        </w:rPr>
        <w:tab/>
      </w:r>
      <w:r>
        <w:rPr>
          <w:lang w:val="bg-BG"/>
        </w:rPr>
        <w:tab/>
      </w:r>
      <w:r w:rsidRPr="007953AB">
        <w:rPr>
          <w:lang w:val="bg-BG"/>
        </w:rPr>
        <w:t>(</w:t>
      </w:r>
      <w:r>
        <w:rPr>
          <w:lang w:val="en-US"/>
        </w:rPr>
        <w:t>i</w:t>
      </w:r>
      <w:r w:rsidRPr="007953AB">
        <w:rPr>
          <w:lang w:val="bg-BG"/>
        </w:rPr>
        <w:t>)</w:t>
      </w:r>
      <w:r w:rsidRPr="007953AB">
        <w:rPr>
          <w:lang w:val="bg-BG"/>
        </w:rPr>
        <w:tab/>
      </w:r>
      <w:r>
        <w:rPr>
          <w:lang w:val="bg-BG"/>
        </w:rPr>
        <w:t>Не са проектирани да съдържат уранов хаксафлорид;</w:t>
      </w:r>
    </w:p>
    <w:p w14:paraId="3973AD06" w14:textId="77777777" w:rsidR="007953AB" w:rsidRDefault="007953AB" w:rsidP="006A01A7">
      <w:pPr>
        <w:pStyle w:val="TextBody"/>
        <w:tabs>
          <w:tab w:val="left" w:pos="1985"/>
          <w:tab w:val="left" w:pos="2552"/>
          <w:tab w:val="left" w:pos="3119"/>
        </w:tabs>
        <w:ind w:left="3119" w:hanging="2268"/>
        <w:jc w:val="both"/>
        <w:rPr>
          <w:lang w:val="bg-BG"/>
        </w:rPr>
      </w:pPr>
      <w:r>
        <w:rPr>
          <w:lang w:val="bg-BG"/>
        </w:rPr>
        <w:tab/>
      </w:r>
      <w:r>
        <w:rPr>
          <w:lang w:val="bg-BG"/>
        </w:rPr>
        <w:tab/>
      </w:r>
      <w:r w:rsidRPr="007953AB">
        <w:rPr>
          <w:lang w:val="bg-BG"/>
        </w:rPr>
        <w:t>(</w:t>
      </w:r>
      <w:r>
        <w:rPr>
          <w:lang w:val="en-US"/>
        </w:rPr>
        <w:t>ii</w:t>
      </w:r>
      <w:r w:rsidRPr="007953AB">
        <w:rPr>
          <w:lang w:val="bg-BG"/>
        </w:rPr>
        <w:t>)</w:t>
      </w:r>
      <w:r w:rsidRPr="007953AB">
        <w:rPr>
          <w:lang w:val="bg-BG"/>
        </w:rPr>
        <w:tab/>
      </w:r>
      <w:r>
        <w:rPr>
          <w:lang w:val="bg-BG"/>
        </w:rPr>
        <w:t xml:space="preserve">Приложени са приложимите изисквания от </w:t>
      </w:r>
      <w:r w:rsidRPr="001F2A53">
        <w:rPr>
          <w:lang w:val="bg-BG"/>
        </w:rPr>
        <w:t>1.7.3</w:t>
      </w:r>
      <w:r>
        <w:rPr>
          <w:lang w:val="bg-BG"/>
        </w:rPr>
        <w:t>;</w:t>
      </w:r>
    </w:p>
    <w:p w14:paraId="25C19A38" w14:textId="77777777" w:rsidR="007953AB" w:rsidRDefault="007953AB" w:rsidP="006A01A7">
      <w:pPr>
        <w:pStyle w:val="TextBody"/>
        <w:tabs>
          <w:tab w:val="left" w:pos="1985"/>
          <w:tab w:val="left" w:pos="2552"/>
          <w:tab w:val="left" w:pos="3119"/>
        </w:tabs>
        <w:ind w:left="3119" w:hanging="2268"/>
        <w:jc w:val="both"/>
        <w:rPr>
          <w:lang w:val="bg-BG"/>
        </w:rPr>
      </w:pPr>
      <w:r>
        <w:rPr>
          <w:lang w:val="bg-BG"/>
        </w:rPr>
        <w:tab/>
      </w:r>
      <w:r>
        <w:rPr>
          <w:lang w:val="bg-BG"/>
        </w:rPr>
        <w:tab/>
        <w:t>(</w:t>
      </w:r>
      <w:r>
        <w:rPr>
          <w:lang w:val="en-US"/>
        </w:rPr>
        <w:t>iii</w:t>
      </w:r>
      <w:r w:rsidRPr="007953AB">
        <w:rPr>
          <w:lang w:val="bg-BG"/>
        </w:rPr>
        <w:t>)</w:t>
      </w:r>
      <w:r w:rsidRPr="007953AB">
        <w:rPr>
          <w:lang w:val="bg-BG"/>
        </w:rPr>
        <w:tab/>
      </w:r>
      <w:r>
        <w:rPr>
          <w:lang w:val="bg-BG"/>
        </w:rPr>
        <w:t>Приложени</w:t>
      </w:r>
      <w:r w:rsidRPr="007953AB">
        <w:rPr>
          <w:lang w:val="bg-BG"/>
        </w:rPr>
        <w:t xml:space="preserve"> </w:t>
      </w:r>
      <w:r>
        <w:rPr>
          <w:lang w:val="bg-BG"/>
        </w:rPr>
        <w:t xml:space="preserve">са дейностите за ограничения и класификация в </w:t>
      </w:r>
      <w:r w:rsidRPr="001F2A53">
        <w:rPr>
          <w:lang w:val="bg-BG"/>
        </w:rPr>
        <w:t>2.2.7</w:t>
      </w:r>
      <w:r>
        <w:rPr>
          <w:lang w:val="bg-BG"/>
        </w:rPr>
        <w:t>;</w:t>
      </w:r>
    </w:p>
    <w:p w14:paraId="0F46246C" w14:textId="35FD4248" w:rsidR="007953AB" w:rsidRDefault="007953AB" w:rsidP="006A01A7">
      <w:pPr>
        <w:pStyle w:val="TextBody"/>
        <w:tabs>
          <w:tab w:val="left" w:pos="1985"/>
          <w:tab w:val="left" w:pos="2552"/>
          <w:tab w:val="left" w:pos="3119"/>
        </w:tabs>
        <w:ind w:left="3119" w:hanging="2268"/>
        <w:jc w:val="both"/>
        <w:rPr>
          <w:lang w:val="bg-BG"/>
        </w:rPr>
      </w:pPr>
      <w:r>
        <w:rPr>
          <w:lang w:val="bg-BG"/>
        </w:rPr>
        <w:tab/>
      </w:r>
      <w:r>
        <w:rPr>
          <w:lang w:val="bg-BG"/>
        </w:rPr>
        <w:tab/>
      </w:r>
      <w:r w:rsidRPr="001F2A53">
        <w:rPr>
          <w:lang w:val="bg-BG"/>
        </w:rPr>
        <w:t>(iv)</w:t>
      </w:r>
      <w:r>
        <w:rPr>
          <w:lang w:val="bg-BG"/>
        </w:rPr>
        <w:tab/>
        <w:t>Приложени</w:t>
      </w:r>
      <w:r w:rsidRPr="007953AB">
        <w:rPr>
          <w:lang w:val="bg-BG"/>
        </w:rPr>
        <w:t xml:space="preserve"> </w:t>
      </w:r>
      <w:r>
        <w:rPr>
          <w:lang w:val="bg-BG"/>
        </w:rPr>
        <w:t>са изисквания</w:t>
      </w:r>
      <w:r w:rsidR="00596418">
        <w:rPr>
          <w:lang w:val="bg-BG"/>
        </w:rPr>
        <w:t>та</w:t>
      </w:r>
      <w:r>
        <w:rPr>
          <w:lang w:val="bg-BG"/>
        </w:rPr>
        <w:t>и контрол</w:t>
      </w:r>
      <w:r w:rsidR="00596418">
        <w:rPr>
          <w:lang w:val="bg-BG"/>
        </w:rPr>
        <w:t>а</w:t>
      </w:r>
      <w:r>
        <w:rPr>
          <w:lang w:val="bg-BG"/>
        </w:rPr>
        <w:t xml:space="preserve"> за превоз в Части </w:t>
      </w:r>
      <w:r w:rsidRPr="001F2A53">
        <w:rPr>
          <w:lang w:val="bg-BG"/>
        </w:rPr>
        <w:t xml:space="preserve">1, 3, 4, 5 </w:t>
      </w:r>
      <w:r>
        <w:rPr>
          <w:lang w:val="bg-BG"/>
        </w:rPr>
        <w:t>и</w:t>
      </w:r>
      <w:r w:rsidRPr="001F2A53">
        <w:rPr>
          <w:lang w:val="bg-BG"/>
        </w:rPr>
        <w:t xml:space="preserve"> 7</w:t>
      </w:r>
      <w:r>
        <w:rPr>
          <w:lang w:val="bg-BG"/>
        </w:rPr>
        <w:t>;</w:t>
      </w:r>
    </w:p>
    <w:p w14:paraId="10F0010E" w14:textId="77777777" w:rsidR="007953AB" w:rsidRPr="007953AB" w:rsidRDefault="007953AB" w:rsidP="006A01A7">
      <w:pPr>
        <w:pStyle w:val="TextBody"/>
        <w:tabs>
          <w:tab w:val="left" w:pos="1985"/>
          <w:tab w:val="left" w:pos="2552"/>
          <w:tab w:val="left" w:pos="3119"/>
        </w:tabs>
        <w:ind w:left="3119" w:hanging="2268"/>
        <w:jc w:val="both"/>
        <w:rPr>
          <w:lang w:val="bg-BG"/>
        </w:rPr>
      </w:pPr>
      <w:r>
        <w:rPr>
          <w:lang w:val="bg-BG"/>
        </w:rPr>
        <w:tab/>
      </w:r>
      <w:r>
        <w:rPr>
          <w:lang w:val="bg-BG"/>
        </w:rPr>
        <w:tab/>
      </w:r>
      <w:r w:rsidRPr="001F2A53">
        <w:rPr>
          <w:lang w:val="bg-BG"/>
        </w:rPr>
        <w:t>(v)</w:t>
      </w:r>
      <w:r>
        <w:rPr>
          <w:lang w:val="bg-BG"/>
        </w:rPr>
        <w:tab/>
        <w:t>Опаковката не е произведена или модифицирана след 31 декември 2003 г.“.</w:t>
      </w:r>
    </w:p>
    <w:p w14:paraId="626523F1" w14:textId="77777777" w:rsidR="00DD5333" w:rsidRPr="001F2A53" w:rsidRDefault="001F2A53" w:rsidP="006A01A7">
      <w:pPr>
        <w:pStyle w:val="TextBody"/>
        <w:tabs>
          <w:tab w:val="left" w:pos="1985"/>
        </w:tabs>
        <w:jc w:val="both"/>
        <w:rPr>
          <w:lang w:val="bg-BG"/>
        </w:rPr>
      </w:pPr>
      <w:r w:rsidRPr="001F2A53">
        <w:rPr>
          <w:lang w:val="bg-BG"/>
        </w:rPr>
        <w:t>1.6.6.2.1</w:t>
      </w:r>
      <w:r w:rsidRPr="001F2A53">
        <w:rPr>
          <w:lang w:val="bg-BG"/>
        </w:rPr>
        <w:tab/>
      </w:r>
      <w:r w:rsidR="007953AB">
        <w:rPr>
          <w:lang w:val="bg-BG"/>
        </w:rPr>
        <w:t>Променете, както следва</w:t>
      </w:r>
      <w:r w:rsidRPr="001F2A53">
        <w:rPr>
          <w:lang w:val="bg-BG"/>
        </w:rPr>
        <w:t>:</w:t>
      </w:r>
    </w:p>
    <w:p w14:paraId="5D20B4AF" w14:textId="4FE49EF9" w:rsidR="008C5147" w:rsidRPr="008C5147" w:rsidRDefault="008C5147" w:rsidP="006A01A7">
      <w:pPr>
        <w:pStyle w:val="TextBody"/>
        <w:tabs>
          <w:tab w:val="left" w:pos="1985"/>
        </w:tabs>
        <w:jc w:val="both"/>
        <w:rPr>
          <w:lang w:val="bg-BG"/>
        </w:rPr>
      </w:pPr>
      <w:r w:rsidRPr="008C5147">
        <w:rPr>
          <w:lang w:val="bg-BG"/>
        </w:rPr>
        <w:t xml:space="preserve">“1.6.6.2.1 </w:t>
      </w:r>
      <w:r w:rsidRPr="008C5147">
        <w:rPr>
          <w:lang w:val="bg-BG"/>
        </w:rPr>
        <w:tab/>
      </w:r>
      <w:r>
        <w:rPr>
          <w:lang w:val="bg-BG"/>
        </w:rPr>
        <w:t xml:space="preserve">Опаковки, изискващи одобрение </w:t>
      </w:r>
      <w:r w:rsidR="00596418">
        <w:rPr>
          <w:lang w:val="bg-BG"/>
        </w:rPr>
        <w:t xml:space="preserve">от </w:t>
      </w:r>
      <w:r>
        <w:rPr>
          <w:lang w:val="bg-BG"/>
        </w:rPr>
        <w:t xml:space="preserve">компетентен орган трябва да напълно да удовлетворяват изискванията на </w:t>
      </w:r>
      <w:r>
        <w:rPr>
          <w:lang w:val="en-US"/>
        </w:rPr>
        <w:t>ADR</w:t>
      </w:r>
      <w:r>
        <w:rPr>
          <w:lang w:val="bg-BG"/>
        </w:rPr>
        <w:t>, освен ако не са изпълнени следните условия:</w:t>
      </w:r>
    </w:p>
    <w:p w14:paraId="4AC07923" w14:textId="10B386A2" w:rsidR="008C5147" w:rsidRPr="00EF01E5" w:rsidRDefault="008C5147" w:rsidP="006A01A7">
      <w:pPr>
        <w:pStyle w:val="TextBody"/>
        <w:tabs>
          <w:tab w:val="left" w:pos="1985"/>
          <w:tab w:val="left" w:pos="2552"/>
        </w:tabs>
        <w:ind w:left="2552" w:hanging="1701"/>
        <w:jc w:val="both"/>
        <w:rPr>
          <w:lang w:val="bg-BG"/>
        </w:rPr>
      </w:pPr>
      <w:r>
        <w:rPr>
          <w:lang w:val="bg-BG"/>
        </w:rPr>
        <w:tab/>
        <w:t>(а)</w:t>
      </w:r>
      <w:r>
        <w:rPr>
          <w:lang w:val="bg-BG"/>
        </w:rPr>
        <w:tab/>
        <w:t xml:space="preserve">Опаковките са произведени по </w:t>
      </w:r>
      <w:r w:rsidR="00596418">
        <w:rPr>
          <w:lang w:val="bg-BG"/>
        </w:rPr>
        <w:t xml:space="preserve">дизайн, </w:t>
      </w:r>
      <w:r>
        <w:rPr>
          <w:lang w:val="bg-BG"/>
        </w:rPr>
        <w:t xml:space="preserve">одобрен </w:t>
      </w:r>
      <w:r w:rsidR="00596418">
        <w:rPr>
          <w:lang w:val="bg-BG"/>
        </w:rPr>
        <w:t xml:space="preserve">от </w:t>
      </w:r>
      <w:r>
        <w:rPr>
          <w:lang w:val="bg-BG"/>
        </w:rPr>
        <w:t>компетентен орган съгласно разпоредбите на Издания</w:t>
      </w:r>
      <w:r w:rsidR="00EF01E5">
        <w:rPr>
          <w:lang w:val="bg-BG"/>
        </w:rPr>
        <w:t xml:space="preserve">та от 1973 или 1973 (както е променено) или 1985 или 1985 (както е променено 1990) на </w:t>
      </w:r>
      <w:r w:rsidR="00496974" w:rsidRPr="006C2CE7">
        <w:rPr>
          <w:lang w:val="bg-BG"/>
        </w:rPr>
        <w:t>Сери</w:t>
      </w:r>
      <w:r w:rsidR="00496974">
        <w:rPr>
          <w:lang w:val="bg-BG"/>
        </w:rPr>
        <w:t>ите</w:t>
      </w:r>
      <w:r w:rsidR="00EF01E5" w:rsidRPr="006C2CE7">
        <w:rPr>
          <w:lang w:val="bg-BG"/>
        </w:rPr>
        <w:t xml:space="preserve"> №</w:t>
      </w:r>
      <w:r w:rsidR="00EF01E5">
        <w:rPr>
          <w:lang w:val="bg-BG"/>
        </w:rPr>
        <w:t xml:space="preserve">6 </w:t>
      </w:r>
      <w:r w:rsidR="00EF01E5" w:rsidRPr="006C2CE7">
        <w:rPr>
          <w:lang w:val="bg-BG"/>
        </w:rPr>
        <w:t>за безопасност на МААЕ</w:t>
      </w:r>
      <w:r w:rsidRPr="00EF01E5">
        <w:rPr>
          <w:lang w:val="bg-BG"/>
        </w:rPr>
        <w:t>;</w:t>
      </w:r>
    </w:p>
    <w:p w14:paraId="54F40C34" w14:textId="179198A7" w:rsidR="005F4C8A" w:rsidRDefault="005F4C8A" w:rsidP="006A01A7">
      <w:pPr>
        <w:pStyle w:val="TextBody"/>
        <w:tabs>
          <w:tab w:val="left" w:pos="1985"/>
          <w:tab w:val="left" w:pos="2552"/>
        </w:tabs>
        <w:ind w:left="2552" w:hanging="1701"/>
        <w:jc w:val="both"/>
        <w:rPr>
          <w:lang w:val="bg-BG"/>
        </w:rPr>
      </w:pPr>
      <w:r w:rsidRPr="0097223C">
        <w:rPr>
          <w:lang w:val="bg-BG"/>
        </w:rPr>
        <w:tab/>
      </w:r>
      <w:r w:rsidRPr="00A97848">
        <w:rPr>
          <w:lang w:val="bg-BG"/>
        </w:rPr>
        <w:t>(</w:t>
      </w:r>
      <w:r>
        <w:rPr>
          <w:lang w:val="en-US"/>
        </w:rPr>
        <w:t>b</w:t>
      </w:r>
      <w:r w:rsidRPr="00A97848">
        <w:rPr>
          <w:lang w:val="bg-BG"/>
        </w:rPr>
        <w:t>)</w:t>
      </w:r>
      <w:r w:rsidRPr="00A97848">
        <w:rPr>
          <w:lang w:val="bg-BG"/>
        </w:rPr>
        <w:tab/>
      </w:r>
      <w:r w:rsidR="00596418">
        <w:rPr>
          <w:lang w:val="bg-BG"/>
        </w:rPr>
        <w:t>О</w:t>
      </w:r>
      <w:r>
        <w:rPr>
          <w:lang w:val="bg-BG"/>
        </w:rPr>
        <w:t>паковка</w:t>
      </w:r>
      <w:r w:rsidR="00596418">
        <w:rPr>
          <w:lang w:val="bg-BG"/>
        </w:rPr>
        <w:t>та</w:t>
      </w:r>
      <w:r>
        <w:rPr>
          <w:lang w:val="bg-BG"/>
        </w:rPr>
        <w:t xml:space="preserve"> е обект </w:t>
      </w:r>
      <w:r w:rsidR="00596418">
        <w:rPr>
          <w:lang w:val="bg-BG"/>
        </w:rPr>
        <w:t xml:space="preserve">на </w:t>
      </w:r>
      <w:r>
        <w:rPr>
          <w:lang w:val="bg-BG"/>
        </w:rPr>
        <w:t>многостранно одобрение;</w:t>
      </w:r>
    </w:p>
    <w:p w14:paraId="31851496" w14:textId="77777777" w:rsidR="008C5147" w:rsidRPr="005F4C8A" w:rsidRDefault="005F4C8A" w:rsidP="006A01A7">
      <w:pPr>
        <w:pStyle w:val="TextBody"/>
        <w:tabs>
          <w:tab w:val="left" w:pos="1985"/>
          <w:tab w:val="left" w:pos="2552"/>
        </w:tabs>
        <w:ind w:left="2552" w:hanging="1701"/>
        <w:jc w:val="both"/>
        <w:rPr>
          <w:lang w:val="bg-BG"/>
        </w:rPr>
      </w:pPr>
      <w:r>
        <w:rPr>
          <w:lang w:val="bg-BG"/>
        </w:rPr>
        <w:tab/>
      </w:r>
      <w:r w:rsidRPr="00876D40">
        <w:rPr>
          <w:lang w:val="bg-BG"/>
        </w:rPr>
        <w:t>(</w:t>
      </w:r>
      <w:r>
        <w:rPr>
          <w:lang w:val="en-US"/>
        </w:rPr>
        <w:t>c</w:t>
      </w:r>
      <w:r w:rsidRPr="00876D40">
        <w:rPr>
          <w:lang w:val="bg-BG"/>
        </w:rPr>
        <w:t>)</w:t>
      </w:r>
      <w:r w:rsidRPr="00876D40">
        <w:rPr>
          <w:lang w:val="bg-BG"/>
        </w:rPr>
        <w:tab/>
      </w:r>
      <w:r w:rsidR="00876D40">
        <w:rPr>
          <w:lang w:val="bg-BG"/>
        </w:rPr>
        <w:t xml:space="preserve">Приложени са приложимите изисквания от </w:t>
      </w:r>
      <w:r w:rsidR="008C5147" w:rsidRPr="005F4C8A">
        <w:rPr>
          <w:lang w:val="bg-BG"/>
        </w:rPr>
        <w:t>1.7.3;</w:t>
      </w:r>
    </w:p>
    <w:p w14:paraId="59739555" w14:textId="77777777" w:rsidR="008C5147" w:rsidRPr="005F4C8A" w:rsidRDefault="005F4C8A" w:rsidP="006A01A7">
      <w:pPr>
        <w:pStyle w:val="TextBody"/>
        <w:tabs>
          <w:tab w:val="left" w:pos="1985"/>
          <w:tab w:val="left" w:pos="2552"/>
        </w:tabs>
        <w:ind w:left="2552" w:hanging="1701"/>
        <w:jc w:val="both"/>
        <w:rPr>
          <w:lang w:val="bg-BG"/>
        </w:rPr>
      </w:pPr>
      <w:r>
        <w:rPr>
          <w:lang w:val="bg-BG"/>
        </w:rPr>
        <w:tab/>
      </w:r>
      <w:r w:rsidRPr="00876D40">
        <w:rPr>
          <w:lang w:val="bg-BG"/>
        </w:rPr>
        <w:t>(</w:t>
      </w:r>
      <w:r>
        <w:rPr>
          <w:lang w:val="en-US"/>
        </w:rPr>
        <w:t>d</w:t>
      </w:r>
      <w:r w:rsidRPr="00876D40">
        <w:rPr>
          <w:lang w:val="bg-BG"/>
        </w:rPr>
        <w:t>)</w:t>
      </w:r>
      <w:r w:rsidRPr="00876D40">
        <w:rPr>
          <w:lang w:val="bg-BG"/>
        </w:rPr>
        <w:tab/>
      </w:r>
      <w:r w:rsidR="00876D40">
        <w:rPr>
          <w:lang w:val="bg-BG"/>
        </w:rPr>
        <w:t>Приложени</w:t>
      </w:r>
      <w:r w:rsidR="00876D40" w:rsidRPr="007953AB">
        <w:rPr>
          <w:lang w:val="bg-BG"/>
        </w:rPr>
        <w:t xml:space="preserve"> </w:t>
      </w:r>
      <w:r w:rsidR="00876D40">
        <w:rPr>
          <w:lang w:val="bg-BG"/>
        </w:rPr>
        <w:t xml:space="preserve">са дейностите за ограничения и класификация в </w:t>
      </w:r>
      <w:r w:rsidR="008C5147" w:rsidRPr="005F4C8A">
        <w:rPr>
          <w:lang w:val="bg-BG"/>
        </w:rPr>
        <w:t>2.2.7;</w:t>
      </w:r>
    </w:p>
    <w:p w14:paraId="4234CBB9" w14:textId="479A02ED" w:rsidR="008C5147" w:rsidRPr="005F4C8A" w:rsidRDefault="005F4C8A" w:rsidP="006A01A7">
      <w:pPr>
        <w:pStyle w:val="TextBody"/>
        <w:tabs>
          <w:tab w:val="left" w:pos="1985"/>
          <w:tab w:val="left" w:pos="2552"/>
        </w:tabs>
        <w:ind w:left="2552" w:hanging="1701"/>
        <w:jc w:val="both"/>
        <w:rPr>
          <w:lang w:val="bg-BG"/>
        </w:rPr>
      </w:pPr>
      <w:r>
        <w:rPr>
          <w:lang w:val="bg-BG"/>
        </w:rPr>
        <w:tab/>
      </w:r>
      <w:r w:rsidRPr="00876D40">
        <w:rPr>
          <w:lang w:val="bg-BG"/>
        </w:rPr>
        <w:t>(</w:t>
      </w:r>
      <w:r>
        <w:rPr>
          <w:lang w:val="en-US"/>
        </w:rPr>
        <w:t>e</w:t>
      </w:r>
      <w:r w:rsidRPr="00876D40">
        <w:rPr>
          <w:lang w:val="bg-BG"/>
        </w:rPr>
        <w:t>)</w:t>
      </w:r>
      <w:r w:rsidRPr="00876D40">
        <w:rPr>
          <w:lang w:val="bg-BG"/>
        </w:rPr>
        <w:tab/>
      </w:r>
      <w:r w:rsidR="00876D40">
        <w:rPr>
          <w:lang w:val="bg-BG"/>
        </w:rPr>
        <w:t>Приложени</w:t>
      </w:r>
      <w:r w:rsidR="00876D40" w:rsidRPr="007953AB">
        <w:rPr>
          <w:lang w:val="bg-BG"/>
        </w:rPr>
        <w:t xml:space="preserve"> </w:t>
      </w:r>
      <w:r w:rsidR="00876D40">
        <w:rPr>
          <w:lang w:val="bg-BG"/>
        </w:rPr>
        <w:t>са изискванията и контрол</w:t>
      </w:r>
      <w:r w:rsidR="00596418">
        <w:rPr>
          <w:lang w:val="bg-BG"/>
        </w:rPr>
        <w:t>а</w:t>
      </w:r>
      <w:r w:rsidR="00876D40">
        <w:rPr>
          <w:lang w:val="bg-BG"/>
        </w:rPr>
        <w:t xml:space="preserve"> за превоз в Части </w:t>
      </w:r>
      <w:r w:rsidR="00876D40" w:rsidRPr="001F2A53">
        <w:rPr>
          <w:lang w:val="bg-BG"/>
        </w:rPr>
        <w:t xml:space="preserve">1, 3, 4, 5 </w:t>
      </w:r>
      <w:r w:rsidR="00876D40">
        <w:rPr>
          <w:lang w:val="bg-BG"/>
        </w:rPr>
        <w:t>и</w:t>
      </w:r>
      <w:r w:rsidR="00876D40" w:rsidRPr="001F2A53">
        <w:rPr>
          <w:lang w:val="bg-BG"/>
        </w:rPr>
        <w:t xml:space="preserve"> 7</w:t>
      </w:r>
      <w:r w:rsidR="008C5147" w:rsidRPr="005F4C8A">
        <w:rPr>
          <w:lang w:val="bg-BG"/>
        </w:rPr>
        <w:t>;</w:t>
      </w:r>
    </w:p>
    <w:p w14:paraId="7E785CFB" w14:textId="77777777" w:rsidR="008C5147" w:rsidRPr="005F4C8A" w:rsidRDefault="005F4C8A" w:rsidP="006A01A7">
      <w:pPr>
        <w:pStyle w:val="TextBody"/>
        <w:tabs>
          <w:tab w:val="left" w:pos="1985"/>
          <w:tab w:val="left" w:pos="2552"/>
        </w:tabs>
        <w:ind w:left="2552" w:hanging="1701"/>
        <w:jc w:val="both"/>
        <w:rPr>
          <w:lang w:val="bg-BG"/>
        </w:rPr>
      </w:pPr>
      <w:r>
        <w:rPr>
          <w:lang w:val="bg-BG"/>
        </w:rPr>
        <w:tab/>
      </w:r>
      <w:r w:rsidRPr="00883B38">
        <w:rPr>
          <w:lang w:val="bg-BG"/>
        </w:rPr>
        <w:t>(</w:t>
      </w:r>
      <w:r>
        <w:rPr>
          <w:lang w:val="en-US"/>
        </w:rPr>
        <w:t>f</w:t>
      </w:r>
      <w:r w:rsidRPr="00883B38">
        <w:rPr>
          <w:lang w:val="bg-BG"/>
        </w:rPr>
        <w:t>)</w:t>
      </w:r>
      <w:r w:rsidRPr="00883B38">
        <w:rPr>
          <w:lang w:val="bg-BG"/>
        </w:rPr>
        <w:tab/>
      </w:r>
      <w:r w:rsidR="008C5147" w:rsidRPr="005F4C8A">
        <w:rPr>
          <w:lang w:val="bg-BG"/>
        </w:rPr>
        <w:t>(</w:t>
      </w:r>
      <w:r w:rsidR="00883B38" w:rsidRPr="00883B38">
        <w:rPr>
          <w:i/>
          <w:lang w:val="bg-BG"/>
        </w:rPr>
        <w:t>Запазено</w:t>
      </w:r>
      <w:r w:rsidR="008C5147" w:rsidRPr="005F4C8A">
        <w:rPr>
          <w:lang w:val="bg-BG"/>
        </w:rPr>
        <w:t>)</w:t>
      </w:r>
    </w:p>
    <w:p w14:paraId="6A941526" w14:textId="77777777" w:rsidR="00883B38" w:rsidRDefault="005F4C8A" w:rsidP="006A01A7">
      <w:pPr>
        <w:pStyle w:val="TextBody"/>
        <w:tabs>
          <w:tab w:val="left" w:pos="1985"/>
          <w:tab w:val="left" w:pos="2552"/>
        </w:tabs>
        <w:ind w:left="2552" w:hanging="1701"/>
        <w:jc w:val="both"/>
        <w:rPr>
          <w:lang w:val="bg-BG"/>
        </w:rPr>
      </w:pPr>
      <w:r>
        <w:rPr>
          <w:lang w:val="bg-BG"/>
        </w:rPr>
        <w:tab/>
      </w:r>
      <w:r w:rsidRPr="00883B38">
        <w:rPr>
          <w:lang w:val="bg-BG"/>
        </w:rPr>
        <w:t>(</w:t>
      </w:r>
      <w:r>
        <w:rPr>
          <w:lang w:val="en-US"/>
        </w:rPr>
        <w:t>g</w:t>
      </w:r>
      <w:r w:rsidRPr="00883B38">
        <w:rPr>
          <w:lang w:val="bg-BG"/>
        </w:rPr>
        <w:t>)</w:t>
      </w:r>
      <w:r w:rsidRPr="00883B38">
        <w:rPr>
          <w:lang w:val="bg-BG"/>
        </w:rPr>
        <w:tab/>
      </w:r>
      <w:r w:rsidR="00883B38">
        <w:rPr>
          <w:lang w:val="bg-BG"/>
        </w:rPr>
        <w:t xml:space="preserve">За опаковки, които удовлетворяват изискванията </w:t>
      </w:r>
      <w:r w:rsidR="0097223C">
        <w:rPr>
          <w:lang w:val="bg-BG"/>
        </w:rPr>
        <w:t>от</w:t>
      </w:r>
      <w:r w:rsidR="00883B38">
        <w:rPr>
          <w:lang w:val="bg-BG"/>
        </w:rPr>
        <w:t xml:space="preserve"> Изданията от 1973 или 1973 (както е променено) </w:t>
      </w:r>
      <w:r w:rsidR="0097223C">
        <w:rPr>
          <w:lang w:val="bg-BG"/>
        </w:rPr>
        <w:t>на</w:t>
      </w:r>
      <w:r w:rsidR="00883B38">
        <w:rPr>
          <w:lang w:val="bg-BG"/>
        </w:rPr>
        <w:t xml:space="preserve"> </w:t>
      </w:r>
      <w:r w:rsidR="0097223C" w:rsidRPr="006C2CE7">
        <w:rPr>
          <w:lang w:val="bg-BG"/>
        </w:rPr>
        <w:t>Сери</w:t>
      </w:r>
      <w:r w:rsidR="0097223C">
        <w:rPr>
          <w:lang w:val="bg-BG"/>
        </w:rPr>
        <w:t>ите</w:t>
      </w:r>
      <w:r w:rsidR="0097223C" w:rsidRPr="006C2CE7">
        <w:rPr>
          <w:lang w:val="bg-BG"/>
        </w:rPr>
        <w:t xml:space="preserve"> №</w:t>
      </w:r>
      <w:r w:rsidR="0097223C">
        <w:rPr>
          <w:lang w:val="bg-BG"/>
        </w:rPr>
        <w:t xml:space="preserve">6 </w:t>
      </w:r>
      <w:r w:rsidR="0097223C" w:rsidRPr="006C2CE7">
        <w:rPr>
          <w:lang w:val="bg-BG"/>
        </w:rPr>
        <w:t>за безопасност на МААЕ</w:t>
      </w:r>
      <w:r w:rsidR="004C296A">
        <w:rPr>
          <w:lang w:val="bg-BG"/>
        </w:rPr>
        <w:t xml:space="preserve"> :</w:t>
      </w:r>
    </w:p>
    <w:p w14:paraId="4DFC3855" w14:textId="34A10BD2" w:rsidR="004C296A" w:rsidRDefault="004C296A" w:rsidP="006A01A7">
      <w:pPr>
        <w:pStyle w:val="TextBody"/>
        <w:tabs>
          <w:tab w:val="left" w:pos="1985"/>
          <w:tab w:val="left" w:pos="2552"/>
          <w:tab w:val="left" w:pos="3119"/>
        </w:tabs>
        <w:ind w:left="3119" w:hanging="2268"/>
        <w:jc w:val="both"/>
        <w:rPr>
          <w:lang w:val="bg-BG"/>
        </w:rPr>
      </w:pPr>
      <w:r>
        <w:rPr>
          <w:lang w:val="bg-BG"/>
        </w:rPr>
        <w:tab/>
      </w:r>
      <w:r>
        <w:rPr>
          <w:lang w:val="bg-BG"/>
        </w:rPr>
        <w:tab/>
      </w:r>
      <w:r w:rsidRPr="007953AB">
        <w:rPr>
          <w:lang w:val="bg-BG"/>
        </w:rPr>
        <w:t>(</w:t>
      </w:r>
      <w:r>
        <w:rPr>
          <w:lang w:val="en-US"/>
        </w:rPr>
        <w:t>i</w:t>
      </w:r>
      <w:r w:rsidRPr="007953AB">
        <w:rPr>
          <w:lang w:val="bg-BG"/>
        </w:rPr>
        <w:t>)</w:t>
      </w:r>
      <w:r w:rsidRPr="007953AB">
        <w:rPr>
          <w:lang w:val="bg-BG"/>
        </w:rPr>
        <w:tab/>
      </w:r>
      <w:r>
        <w:rPr>
          <w:lang w:val="bg-BG"/>
        </w:rPr>
        <w:t xml:space="preserve">Опаковките </w:t>
      </w:r>
      <w:r w:rsidR="00596418">
        <w:rPr>
          <w:lang w:val="bg-BG"/>
        </w:rPr>
        <w:t xml:space="preserve">са </w:t>
      </w:r>
      <w:r>
        <w:rPr>
          <w:lang w:val="bg-BG"/>
        </w:rPr>
        <w:t xml:space="preserve">достатъчно </w:t>
      </w:r>
      <w:r w:rsidR="00596418">
        <w:rPr>
          <w:lang w:val="bg-BG"/>
        </w:rPr>
        <w:t xml:space="preserve"> защитени</w:t>
      </w:r>
      <w:r>
        <w:rPr>
          <w:lang w:val="bg-BG"/>
        </w:rPr>
        <w:t xml:space="preserve">, за да </w:t>
      </w:r>
      <w:r w:rsidR="00302FEC">
        <w:rPr>
          <w:lang w:val="bg-BG"/>
        </w:rPr>
        <w:t xml:space="preserve">се </w:t>
      </w:r>
      <w:r>
        <w:rPr>
          <w:lang w:val="bg-BG"/>
        </w:rPr>
        <w:t>гарантира</w:t>
      </w:r>
      <w:r w:rsidR="00596418">
        <w:rPr>
          <w:lang w:val="bg-BG"/>
        </w:rPr>
        <w:t>,</w:t>
      </w:r>
      <w:r>
        <w:rPr>
          <w:lang w:val="bg-BG"/>
        </w:rPr>
        <w:t xml:space="preserve"> че радиационното ниво на 1 </w:t>
      </w:r>
      <w:r>
        <w:rPr>
          <w:lang w:val="en-US"/>
        </w:rPr>
        <w:t>m</w:t>
      </w:r>
      <w:r>
        <w:rPr>
          <w:lang w:val="bg-BG"/>
        </w:rPr>
        <w:t xml:space="preserve"> от повърхността на опаковката не би надвишило </w:t>
      </w:r>
      <w:r w:rsidRPr="004C296A">
        <w:rPr>
          <w:lang w:val="bg-BG"/>
        </w:rPr>
        <w:t xml:space="preserve">10 </w:t>
      </w:r>
      <w:r w:rsidRPr="008C5147">
        <w:rPr>
          <w:lang w:val="en-US"/>
        </w:rPr>
        <w:t>mSv</w:t>
      </w:r>
      <w:r w:rsidRPr="004C296A">
        <w:rPr>
          <w:lang w:val="bg-BG"/>
        </w:rPr>
        <w:t>/</w:t>
      </w:r>
      <w:r w:rsidRPr="008C5147">
        <w:rPr>
          <w:lang w:val="en-US"/>
        </w:rPr>
        <w:t>h</w:t>
      </w:r>
      <w:r w:rsidRPr="004C296A">
        <w:rPr>
          <w:lang w:val="bg-BG"/>
        </w:rPr>
        <w:t xml:space="preserve"> </w:t>
      </w:r>
      <w:r>
        <w:rPr>
          <w:lang w:val="bg-BG"/>
        </w:rPr>
        <w:t>в случа</w:t>
      </w:r>
      <w:r w:rsidR="00302FEC">
        <w:rPr>
          <w:lang w:val="bg-BG"/>
        </w:rPr>
        <w:t xml:space="preserve">ите на </w:t>
      </w:r>
      <w:r>
        <w:rPr>
          <w:lang w:val="bg-BG"/>
        </w:rPr>
        <w:t>инцидент при превоз, определени в</w:t>
      </w:r>
      <w:r w:rsidR="00302FEC" w:rsidRPr="00302FEC">
        <w:rPr>
          <w:lang w:val="bg-BG"/>
        </w:rPr>
        <w:t xml:space="preserve"> </w:t>
      </w:r>
      <w:r w:rsidR="00302FEC">
        <w:rPr>
          <w:lang w:val="bg-BG"/>
        </w:rPr>
        <w:t xml:space="preserve">Изданията от 1973 Ревизирано или 1973 Ревизирано (както е променено) на </w:t>
      </w:r>
      <w:r w:rsidR="00302FEC" w:rsidRPr="006C2CE7">
        <w:rPr>
          <w:lang w:val="bg-BG"/>
        </w:rPr>
        <w:t>Сери</w:t>
      </w:r>
      <w:r w:rsidR="00302FEC">
        <w:rPr>
          <w:lang w:val="bg-BG"/>
        </w:rPr>
        <w:t>ите</w:t>
      </w:r>
      <w:r w:rsidR="00302FEC" w:rsidRPr="006C2CE7">
        <w:rPr>
          <w:lang w:val="bg-BG"/>
        </w:rPr>
        <w:t xml:space="preserve"> №</w:t>
      </w:r>
      <w:r w:rsidR="00302FEC">
        <w:rPr>
          <w:lang w:val="bg-BG"/>
        </w:rPr>
        <w:t xml:space="preserve">6 </w:t>
      </w:r>
      <w:r w:rsidR="00302FEC" w:rsidRPr="006C2CE7">
        <w:rPr>
          <w:lang w:val="bg-BG"/>
        </w:rPr>
        <w:t>за безопасност на МААЕ</w:t>
      </w:r>
      <w:r w:rsidR="00302FEC">
        <w:rPr>
          <w:lang w:val="bg-BG"/>
        </w:rPr>
        <w:t xml:space="preserve"> с максимално радиоактивно съдържание, което е позволено да съдържа опаковката;</w:t>
      </w:r>
    </w:p>
    <w:p w14:paraId="6009F370" w14:textId="769B4230" w:rsidR="008C5147" w:rsidRPr="00302FEC" w:rsidRDefault="00302FEC" w:rsidP="006A01A7">
      <w:pPr>
        <w:pStyle w:val="TextBody"/>
        <w:tabs>
          <w:tab w:val="left" w:pos="1985"/>
          <w:tab w:val="left" w:pos="2552"/>
          <w:tab w:val="left" w:pos="3119"/>
        </w:tabs>
        <w:ind w:left="3119" w:hanging="2268"/>
        <w:jc w:val="both"/>
        <w:rPr>
          <w:lang w:val="bg-BG"/>
        </w:rPr>
      </w:pPr>
      <w:r>
        <w:rPr>
          <w:lang w:val="bg-BG"/>
        </w:rPr>
        <w:tab/>
      </w:r>
      <w:r>
        <w:rPr>
          <w:lang w:val="bg-BG"/>
        </w:rPr>
        <w:tab/>
      </w:r>
      <w:r w:rsidRPr="007953AB">
        <w:rPr>
          <w:lang w:val="bg-BG"/>
        </w:rPr>
        <w:t>(</w:t>
      </w:r>
      <w:r>
        <w:rPr>
          <w:lang w:val="en-US"/>
        </w:rPr>
        <w:t>ii</w:t>
      </w:r>
      <w:r w:rsidRPr="007953AB">
        <w:rPr>
          <w:lang w:val="bg-BG"/>
        </w:rPr>
        <w:t>)</w:t>
      </w:r>
      <w:r w:rsidRPr="007953AB">
        <w:rPr>
          <w:lang w:val="bg-BG"/>
        </w:rPr>
        <w:tab/>
      </w:r>
      <w:r w:rsidR="00AE1B22">
        <w:rPr>
          <w:lang w:val="bg-BG"/>
        </w:rPr>
        <w:t>за о</w:t>
      </w:r>
      <w:r>
        <w:rPr>
          <w:lang w:val="bg-BG"/>
        </w:rPr>
        <w:t xml:space="preserve">паковките не </w:t>
      </w:r>
      <w:r w:rsidR="00AE1B22">
        <w:rPr>
          <w:lang w:val="bg-BG"/>
        </w:rPr>
        <w:t xml:space="preserve">се </w:t>
      </w:r>
      <w:r>
        <w:rPr>
          <w:lang w:val="bg-BG"/>
        </w:rPr>
        <w:t>използва непрекъсната вентилация</w:t>
      </w:r>
      <w:r w:rsidR="008C5147" w:rsidRPr="00302FEC">
        <w:rPr>
          <w:lang w:val="bg-BG"/>
        </w:rPr>
        <w:t>;</w:t>
      </w:r>
    </w:p>
    <w:p w14:paraId="78CCF25D" w14:textId="6F229BBC" w:rsidR="008C5147" w:rsidRPr="00143987" w:rsidRDefault="00302FEC" w:rsidP="006A01A7">
      <w:pPr>
        <w:pStyle w:val="TextBody"/>
        <w:tabs>
          <w:tab w:val="left" w:pos="1985"/>
          <w:tab w:val="left" w:pos="2552"/>
          <w:tab w:val="left" w:pos="3119"/>
        </w:tabs>
        <w:ind w:left="3119" w:hanging="2268"/>
        <w:jc w:val="both"/>
        <w:rPr>
          <w:lang w:val="bg-BG"/>
        </w:rPr>
      </w:pPr>
      <w:r>
        <w:rPr>
          <w:lang w:val="bg-BG"/>
        </w:rPr>
        <w:tab/>
      </w:r>
      <w:r>
        <w:rPr>
          <w:lang w:val="bg-BG"/>
        </w:rPr>
        <w:tab/>
        <w:t>(</w:t>
      </w:r>
      <w:r>
        <w:rPr>
          <w:lang w:val="en-US"/>
        </w:rPr>
        <w:t>iii</w:t>
      </w:r>
      <w:r w:rsidRPr="007953AB">
        <w:rPr>
          <w:lang w:val="bg-BG"/>
        </w:rPr>
        <w:t>)</w:t>
      </w:r>
      <w:r w:rsidRPr="007953AB">
        <w:rPr>
          <w:lang w:val="bg-BG"/>
        </w:rPr>
        <w:tab/>
      </w:r>
      <w:r w:rsidR="00143987">
        <w:rPr>
          <w:lang w:val="bg-BG"/>
        </w:rPr>
        <w:t xml:space="preserve">От външната страна на всяка опаковка е </w:t>
      </w:r>
      <w:r w:rsidR="00AE1B22">
        <w:rPr>
          <w:lang w:val="bg-BG"/>
        </w:rPr>
        <w:t xml:space="preserve">определен </w:t>
      </w:r>
      <w:r w:rsidR="00143987">
        <w:rPr>
          <w:lang w:val="bg-BG"/>
        </w:rPr>
        <w:t xml:space="preserve">и маркиран сериен номер в съответствие с разпоредбите на </w:t>
      </w:r>
      <w:r w:rsidR="008C5147" w:rsidRPr="00143987">
        <w:rPr>
          <w:lang w:val="bg-BG"/>
        </w:rPr>
        <w:t>5.2.1.7.5.”.</w:t>
      </w:r>
    </w:p>
    <w:p w14:paraId="697AE274" w14:textId="77777777" w:rsidR="0065271D" w:rsidRPr="0065271D" w:rsidRDefault="0065271D" w:rsidP="006A01A7">
      <w:pPr>
        <w:pStyle w:val="TextBody"/>
        <w:tabs>
          <w:tab w:val="left" w:pos="1985"/>
        </w:tabs>
        <w:jc w:val="both"/>
        <w:rPr>
          <w:lang w:val="bg-BG"/>
        </w:rPr>
      </w:pPr>
      <w:r>
        <w:rPr>
          <w:lang w:val="bg-BG"/>
        </w:rPr>
        <w:t>1.6.6.2.2</w:t>
      </w:r>
      <w:r>
        <w:rPr>
          <w:lang w:val="bg-BG"/>
        </w:rPr>
        <w:tab/>
        <w:t>Променете, както следва</w:t>
      </w:r>
      <w:r w:rsidRPr="0065271D">
        <w:rPr>
          <w:lang w:val="bg-BG"/>
        </w:rPr>
        <w:t>:</w:t>
      </w:r>
    </w:p>
    <w:p w14:paraId="2A4E61F8" w14:textId="3334A976" w:rsidR="0065271D" w:rsidRDefault="0065271D" w:rsidP="006A01A7">
      <w:pPr>
        <w:pStyle w:val="TextBody"/>
        <w:tabs>
          <w:tab w:val="left" w:pos="1985"/>
        </w:tabs>
        <w:jc w:val="both"/>
        <w:rPr>
          <w:lang w:val="bg-BG"/>
        </w:rPr>
      </w:pPr>
      <w:r w:rsidRPr="0065271D">
        <w:rPr>
          <w:lang w:val="bg-BG"/>
        </w:rPr>
        <w:t xml:space="preserve">“1.6.6.2.2 </w:t>
      </w:r>
      <w:r w:rsidRPr="0065271D">
        <w:rPr>
          <w:lang w:val="bg-BG"/>
        </w:rPr>
        <w:tab/>
      </w:r>
      <w:r>
        <w:rPr>
          <w:lang w:val="bg-BG"/>
        </w:rPr>
        <w:t xml:space="preserve">Не се позволява ново производство на опаковки по </w:t>
      </w:r>
      <w:r w:rsidR="00AE1B22">
        <w:rPr>
          <w:lang w:val="bg-BG"/>
        </w:rPr>
        <w:t xml:space="preserve">дизайн </w:t>
      </w:r>
      <w:r>
        <w:rPr>
          <w:lang w:val="bg-BG"/>
        </w:rPr>
        <w:t xml:space="preserve">на опаковки, който удовлетворява разпоредбите на Изданията от 1973 или 1973 (както е променено), 1985 и 1985 (както е променено) на </w:t>
      </w:r>
      <w:r w:rsidRPr="006C2CE7">
        <w:rPr>
          <w:lang w:val="bg-BG"/>
        </w:rPr>
        <w:t>Сери</w:t>
      </w:r>
      <w:r>
        <w:rPr>
          <w:lang w:val="bg-BG"/>
        </w:rPr>
        <w:t>ите</w:t>
      </w:r>
      <w:r w:rsidRPr="006C2CE7">
        <w:rPr>
          <w:lang w:val="bg-BG"/>
        </w:rPr>
        <w:t xml:space="preserve"> №</w:t>
      </w:r>
      <w:r>
        <w:rPr>
          <w:lang w:val="bg-BG"/>
        </w:rPr>
        <w:t xml:space="preserve">6 </w:t>
      </w:r>
      <w:r w:rsidRPr="006C2CE7">
        <w:rPr>
          <w:lang w:val="bg-BG"/>
        </w:rPr>
        <w:t>за безопасност на МААЕ</w:t>
      </w:r>
      <w:r w:rsidR="00F63D6D">
        <w:rPr>
          <w:lang w:val="bg-BG"/>
        </w:rPr>
        <w:t>, без да е получено разрешение</w:t>
      </w:r>
      <w:r>
        <w:rPr>
          <w:lang w:val="bg-BG"/>
        </w:rPr>
        <w:t>“.</w:t>
      </w:r>
    </w:p>
    <w:p w14:paraId="1C113B2A" w14:textId="77777777" w:rsidR="004E1363" w:rsidRPr="004E1363" w:rsidRDefault="004E1363" w:rsidP="006A01A7">
      <w:pPr>
        <w:pStyle w:val="TextBody"/>
        <w:tabs>
          <w:tab w:val="left" w:pos="1985"/>
        </w:tabs>
        <w:jc w:val="both"/>
        <w:rPr>
          <w:lang w:val="bg-BG"/>
        </w:rPr>
      </w:pPr>
      <w:r>
        <w:rPr>
          <w:lang w:val="bg-BG"/>
        </w:rPr>
        <w:t>1.6.6.3</w:t>
      </w:r>
      <w:r>
        <w:rPr>
          <w:lang w:val="bg-BG"/>
        </w:rPr>
        <w:tab/>
        <w:t>Вмъкнете нов подраздел, както следва</w:t>
      </w:r>
      <w:r w:rsidRPr="004E1363">
        <w:rPr>
          <w:lang w:val="bg-BG"/>
        </w:rPr>
        <w:t>:</w:t>
      </w:r>
    </w:p>
    <w:p w14:paraId="5C178C74" w14:textId="77777777" w:rsidR="004E1363" w:rsidRPr="004E1363" w:rsidRDefault="004E1363" w:rsidP="006A01A7">
      <w:pPr>
        <w:pStyle w:val="TextBody"/>
        <w:tabs>
          <w:tab w:val="left" w:pos="1985"/>
        </w:tabs>
        <w:jc w:val="both"/>
        <w:rPr>
          <w:lang w:val="bg-BG"/>
        </w:rPr>
      </w:pPr>
      <w:r w:rsidRPr="004E1363">
        <w:rPr>
          <w:b/>
          <w:bCs/>
          <w:lang w:val="bg-BG"/>
        </w:rPr>
        <w:t xml:space="preserve">“1.6.6.3 </w:t>
      </w:r>
      <w:r w:rsidRPr="004E1363">
        <w:rPr>
          <w:b/>
          <w:bCs/>
          <w:lang w:val="bg-BG"/>
        </w:rPr>
        <w:tab/>
      </w:r>
      <w:r w:rsidRPr="001F264B">
        <w:rPr>
          <w:b/>
          <w:bCs/>
          <w:i/>
          <w:lang w:val="bg-BG"/>
        </w:rPr>
        <w:t xml:space="preserve">Опаковки, които са изключени от изискванията за делящи се ядрени материали по изданията на </w:t>
      </w:r>
      <w:r w:rsidRPr="001F264B">
        <w:rPr>
          <w:b/>
          <w:bCs/>
          <w:i/>
          <w:lang w:val="en-US"/>
        </w:rPr>
        <w:t>ADR</w:t>
      </w:r>
      <w:r w:rsidRPr="001F264B">
        <w:rPr>
          <w:b/>
          <w:bCs/>
          <w:i/>
          <w:lang w:val="bg-BG"/>
        </w:rPr>
        <w:t xml:space="preserve"> от 2011 и 2013 г. </w:t>
      </w:r>
      <w:r w:rsidR="001F264B" w:rsidRPr="001F264B">
        <w:rPr>
          <w:b/>
          <w:bCs/>
          <w:i/>
          <w:lang w:val="bg-BG"/>
        </w:rPr>
        <w:t xml:space="preserve">(Издание от 2009 г. на Сериите № </w:t>
      </w:r>
      <w:r w:rsidR="001F264B" w:rsidRPr="001F264B">
        <w:rPr>
          <w:b/>
          <w:bCs/>
          <w:i/>
          <w:lang w:val="en-US"/>
        </w:rPr>
        <w:t>TS</w:t>
      </w:r>
      <w:r w:rsidR="001F264B" w:rsidRPr="001F264B">
        <w:rPr>
          <w:b/>
          <w:bCs/>
          <w:i/>
          <w:lang w:val="bg-BG"/>
        </w:rPr>
        <w:t>-</w:t>
      </w:r>
      <w:r w:rsidR="001F264B" w:rsidRPr="001F264B">
        <w:rPr>
          <w:b/>
          <w:bCs/>
          <w:i/>
          <w:lang w:val="en-US"/>
        </w:rPr>
        <w:t>R</w:t>
      </w:r>
      <w:r w:rsidR="001F264B" w:rsidRPr="001F264B">
        <w:rPr>
          <w:b/>
          <w:bCs/>
          <w:i/>
          <w:lang w:val="bg-BG"/>
        </w:rPr>
        <w:t>-1 от стандартите за безопасност на МААЕ)</w:t>
      </w:r>
      <w:r w:rsidR="001F264B" w:rsidRPr="001F264B">
        <w:rPr>
          <w:b/>
          <w:bCs/>
          <w:lang w:val="bg-BG"/>
        </w:rPr>
        <w:t xml:space="preserve"> </w:t>
      </w:r>
    </w:p>
    <w:p w14:paraId="0E7421F3" w14:textId="77777777" w:rsidR="001F264B" w:rsidRPr="001F264B" w:rsidRDefault="001F264B" w:rsidP="006A01A7">
      <w:pPr>
        <w:pStyle w:val="TextBody"/>
        <w:tabs>
          <w:tab w:val="left" w:pos="1985"/>
        </w:tabs>
        <w:jc w:val="both"/>
        <w:rPr>
          <w:lang w:val="bg-BG"/>
        </w:rPr>
      </w:pPr>
      <w:r>
        <w:rPr>
          <w:lang w:val="bg-BG"/>
        </w:rPr>
        <w:t xml:space="preserve">Опаковки, които съдържат делящи се ядрени материали, които са изключени от класификацията като „ДЕЛЯЩИ СЕ“ съгласно </w:t>
      </w:r>
      <w:r w:rsidRPr="001F264B">
        <w:rPr>
          <w:lang w:val="bg-BG"/>
        </w:rPr>
        <w:t>2.2.7.2.3.5 (</w:t>
      </w:r>
      <w:r w:rsidRPr="004E1363">
        <w:rPr>
          <w:lang w:val="en-US"/>
        </w:rPr>
        <w:t>a</w:t>
      </w:r>
      <w:r w:rsidRPr="001F264B">
        <w:rPr>
          <w:lang w:val="bg-BG"/>
        </w:rPr>
        <w:t>) (</w:t>
      </w:r>
      <w:r w:rsidRPr="004E1363">
        <w:rPr>
          <w:lang w:val="en-US"/>
        </w:rPr>
        <w:t>i</w:t>
      </w:r>
      <w:r w:rsidRPr="001F264B">
        <w:rPr>
          <w:lang w:val="bg-BG"/>
        </w:rPr>
        <w:t xml:space="preserve">) </w:t>
      </w:r>
      <w:r>
        <w:rPr>
          <w:lang w:val="bg-BG"/>
        </w:rPr>
        <w:t>или</w:t>
      </w:r>
      <w:r w:rsidRPr="001F264B">
        <w:rPr>
          <w:lang w:val="bg-BG"/>
        </w:rPr>
        <w:t xml:space="preserve"> (</w:t>
      </w:r>
      <w:r w:rsidRPr="004E1363">
        <w:rPr>
          <w:lang w:val="en-US"/>
        </w:rPr>
        <w:t>iii</w:t>
      </w:r>
      <w:r w:rsidRPr="001F264B">
        <w:rPr>
          <w:lang w:val="bg-BG"/>
        </w:rPr>
        <w:t xml:space="preserve">) </w:t>
      </w:r>
      <w:r>
        <w:rPr>
          <w:lang w:val="bg-BG"/>
        </w:rPr>
        <w:t>на</w:t>
      </w:r>
      <w:r w:rsidRPr="001F264B">
        <w:rPr>
          <w:lang w:val="bg-BG"/>
        </w:rPr>
        <w:t xml:space="preserve"> изданията </w:t>
      </w:r>
      <w:r w:rsidRPr="001F264B">
        <w:rPr>
          <w:lang w:val="bg-BG"/>
        </w:rPr>
        <w:lastRenderedPageBreak/>
        <w:t xml:space="preserve">на ADR </w:t>
      </w:r>
      <w:r>
        <w:rPr>
          <w:lang w:val="bg-BG"/>
        </w:rPr>
        <w:t xml:space="preserve">от </w:t>
      </w:r>
      <w:r w:rsidRPr="001F264B">
        <w:rPr>
          <w:lang w:val="bg-BG"/>
        </w:rPr>
        <w:t xml:space="preserve">2011 </w:t>
      </w:r>
      <w:r>
        <w:rPr>
          <w:lang w:val="bg-BG"/>
        </w:rPr>
        <w:t>и</w:t>
      </w:r>
      <w:r w:rsidRPr="001F264B">
        <w:rPr>
          <w:lang w:val="bg-BG"/>
        </w:rPr>
        <w:t xml:space="preserve"> 2013</w:t>
      </w:r>
      <w:r>
        <w:rPr>
          <w:lang w:val="bg-BG"/>
        </w:rPr>
        <w:t xml:space="preserve"> г. (членове </w:t>
      </w:r>
      <w:r w:rsidRPr="001F264B">
        <w:rPr>
          <w:lang w:val="bg-BG"/>
        </w:rPr>
        <w:t>417 (</w:t>
      </w:r>
      <w:r w:rsidRPr="004E1363">
        <w:rPr>
          <w:lang w:val="en-US"/>
        </w:rPr>
        <w:t>a</w:t>
      </w:r>
      <w:r w:rsidRPr="001F264B">
        <w:rPr>
          <w:lang w:val="bg-BG"/>
        </w:rPr>
        <w:t>) (</w:t>
      </w:r>
      <w:r w:rsidRPr="004E1363">
        <w:rPr>
          <w:lang w:val="en-US"/>
        </w:rPr>
        <w:t>i</w:t>
      </w:r>
      <w:r w:rsidRPr="001F264B">
        <w:rPr>
          <w:lang w:val="bg-BG"/>
        </w:rPr>
        <w:t xml:space="preserve">) </w:t>
      </w:r>
      <w:r>
        <w:rPr>
          <w:lang w:val="bg-BG"/>
        </w:rPr>
        <w:t>или</w:t>
      </w:r>
      <w:r w:rsidRPr="001F264B">
        <w:rPr>
          <w:lang w:val="bg-BG"/>
        </w:rPr>
        <w:t xml:space="preserve"> (</w:t>
      </w:r>
      <w:r w:rsidRPr="004E1363">
        <w:rPr>
          <w:lang w:val="en-US"/>
        </w:rPr>
        <w:t>iii</w:t>
      </w:r>
      <w:r w:rsidRPr="001F264B">
        <w:rPr>
          <w:lang w:val="bg-BG"/>
        </w:rPr>
        <w:t>)</w:t>
      </w:r>
      <w:r>
        <w:rPr>
          <w:lang w:val="bg-BG"/>
        </w:rPr>
        <w:t xml:space="preserve"> от </w:t>
      </w:r>
      <w:r w:rsidRPr="001F264B">
        <w:rPr>
          <w:lang w:val="bg-BG"/>
        </w:rPr>
        <w:t>Издание</w:t>
      </w:r>
      <w:r>
        <w:rPr>
          <w:lang w:val="bg-BG"/>
        </w:rPr>
        <w:t>то</w:t>
      </w:r>
      <w:r w:rsidRPr="001F264B">
        <w:rPr>
          <w:lang w:val="bg-BG"/>
        </w:rPr>
        <w:t xml:space="preserve"> от 2009</w:t>
      </w:r>
      <w:r>
        <w:rPr>
          <w:lang w:val="bg-BG"/>
        </w:rPr>
        <w:t xml:space="preserve"> на Регламента на </w:t>
      </w:r>
      <w:r w:rsidRPr="006C2CE7">
        <w:rPr>
          <w:lang w:val="bg-BG"/>
        </w:rPr>
        <w:t>Международната агенция за атомна енергия (МААЕ) за безопасно транспортиране на радиоактивни материали</w:t>
      </w:r>
      <w:r>
        <w:rPr>
          <w:lang w:val="bg-BG"/>
        </w:rPr>
        <w:t xml:space="preserve">, които са подготвени за превоз преди 31 декември 2014 г., могат да бъдат превозвани и могат да бъдат класифицирани като неделящи се или изключени от делящи се, с изключение на ограниченията за пратките от Таблица </w:t>
      </w:r>
      <w:r w:rsidRPr="001F264B">
        <w:rPr>
          <w:lang w:val="bg-BG"/>
        </w:rPr>
        <w:t>2.2.7.2.3.5</w:t>
      </w:r>
      <w:r>
        <w:rPr>
          <w:lang w:val="bg-BG"/>
        </w:rPr>
        <w:t xml:space="preserve"> на тези издания, които трябва да се прилагат за превозното средство. Пратката трябва да се превозва съгласно условията за </w:t>
      </w:r>
      <w:r w:rsidRPr="001F264B">
        <w:rPr>
          <w:lang w:val="bg-BG"/>
        </w:rPr>
        <w:t>изключително ползване</w:t>
      </w:r>
      <w:r>
        <w:rPr>
          <w:lang w:val="bg-BG"/>
        </w:rPr>
        <w:t>.“.</w:t>
      </w:r>
      <w:r w:rsidR="00C02D1E" w:rsidRPr="00C02D1E">
        <w:rPr>
          <w:lang w:val="bg-BG"/>
        </w:rPr>
        <w:t xml:space="preserve"> </w:t>
      </w:r>
    </w:p>
    <w:p w14:paraId="184718A8" w14:textId="77777777" w:rsidR="00C02D1E" w:rsidRPr="00C02D1E" w:rsidRDefault="00C02D1E" w:rsidP="006A01A7">
      <w:pPr>
        <w:pStyle w:val="TextBody"/>
        <w:tabs>
          <w:tab w:val="left" w:pos="1985"/>
        </w:tabs>
        <w:jc w:val="both"/>
        <w:rPr>
          <w:lang w:val="bg-BG"/>
        </w:rPr>
      </w:pPr>
      <w:r>
        <w:rPr>
          <w:lang w:val="bg-BG"/>
        </w:rPr>
        <w:t xml:space="preserve">Текущият параграф </w:t>
      </w:r>
      <w:r w:rsidRPr="00A97848">
        <w:rPr>
          <w:lang w:val="bg-BG"/>
        </w:rPr>
        <w:t xml:space="preserve">1.6.6.3 </w:t>
      </w:r>
      <w:r>
        <w:rPr>
          <w:lang w:val="bg-BG"/>
        </w:rPr>
        <w:t>става нов</w:t>
      </w:r>
      <w:r w:rsidRPr="00A97848">
        <w:rPr>
          <w:lang w:val="bg-BG"/>
        </w:rPr>
        <w:t xml:space="preserve"> 1.6.6.4</w:t>
      </w:r>
      <w:r>
        <w:rPr>
          <w:lang w:val="bg-BG"/>
        </w:rPr>
        <w:t>.</w:t>
      </w:r>
    </w:p>
    <w:p w14:paraId="7A89B367" w14:textId="2542FBD5" w:rsidR="00C02D1E" w:rsidRDefault="00C02D1E" w:rsidP="006A01A7">
      <w:pPr>
        <w:pStyle w:val="TextBody"/>
        <w:tabs>
          <w:tab w:val="left" w:pos="1985"/>
        </w:tabs>
        <w:jc w:val="both"/>
        <w:rPr>
          <w:lang w:val="bg-BG"/>
        </w:rPr>
      </w:pPr>
      <w:r>
        <w:rPr>
          <w:lang w:val="bg-BG"/>
        </w:rPr>
        <w:t>1.6.6.</w:t>
      </w:r>
      <w:r w:rsidR="003036E0">
        <w:rPr>
          <w:lang w:val="bg-BG"/>
        </w:rPr>
        <w:t xml:space="preserve"> 4</w:t>
      </w:r>
      <w:r w:rsidR="003036E0" w:rsidRPr="00C02D1E">
        <w:rPr>
          <w:lang w:val="bg-BG"/>
        </w:rPr>
        <w:t xml:space="preserve"> </w:t>
      </w:r>
      <w:r w:rsidR="004E1363" w:rsidRPr="00C02D1E">
        <w:rPr>
          <w:lang w:val="bg-BG"/>
        </w:rPr>
        <w:t>(</w:t>
      </w:r>
      <w:r>
        <w:rPr>
          <w:lang w:val="bg-BG"/>
        </w:rPr>
        <w:t>старо</w:t>
      </w:r>
      <w:r w:rsidR="004E1363" w:rsidRPr="00C02D1E">
        <w:rPr>
          <w:lang w:val="bg-BG"/>
        </w:rPr>
        <w:t xml:space="preserve"> 1.6.6.3) </w:t>
      </w:r>
      <w:r>
        <w:rPr>
          <w:lang w:val="bg-BG"/>
        </w:rPr>
        <w:tab/>
        <w:t>В първото изречение заместете „програма за осигуряване на качеството“ с</w:t>
      </w:r>
      <w:r w:rsidR="003036E0">
        <w:rPr>
          <w:lang w:val="bg-BG"/>
        </w:rPr>
        <w:t>ъс</w:t>
      </w:r>
      <w:r>
        <w:rPr>
          <w:lang w:val="bg-BG"/>
        </w:rPr>
        <w:t xml:space="preserve"> „система за управление“. Заместете последното изречение със следното: „Не се разрешава започването на ново производство на такава специална форма радиоактивен материал.“.</w:t>
      </w:r>
    </w:p>
    <w:p w14:paraId="0FB47679" w14:textId="77777777" w:rsidR="00967CDD" w:rsidRPr="00EB23FA" w:rsidRDefault="00967CDD" w:rsidP="00967CDD">
      <w:pPr>
        <w:pStyle w:val="TextBody"/>
        <w:rPr>
          <w:lang w:val="bg-BG"/>
        </w:rPr>
      </w:pPr>
    </w:p>
    <w:p w14:paraId="1931C3C5" w14:textId="77777777" w:rsidR="00967CDD" w:rsidRPr="00EB23FA" w:rsidRDefault="00967CDD" w:rsidP="006A01A7">
      <w:pPr>
        <w:pStyle w:val="TextBody"/>
        <w:jc w:val="both"/>
        <w:rPr>
          <w:b/>
          <w:lang w:val="bg-BG"/>
        </w:rPr>
      </w:pPr>
      <w:r w:rsidRPr="00EB23FA">
        <w:rPr>
          <w:b/>
          <w:lang w:val="bg-BG"/>
        </w:rPr>
        <w:t>Глава 1.</w:t>
      </w:r>
      <w:r>
        <w:rPr>
          <w:b/>
          <w:lang w:val="bg-BG"/>
        </w:rPr>
        <w:t>7</w:t>
      </w:r>
    </w:p>
    <w:p w14:paraId="25301ECE" w14:textId="77777777" w:rsidR="00967CDD" w:rsidRPr="00EB23FA" w:rsidRDefault="00967CDD" w:rsidP="006A01A7">
      <w:pPr>
        <w:pStyle w:val="TextBody"/>
        <w:jc w:val="both"/>
        <w:rPr>
          <w:lang w:val="bg-BG"/>
        </w:rPr>
      </w:pPr>
    </w:p>
    <w:p w14:paraId="421A8E31" w14:textId="3EEA7651" w:rsidR="00A97848" w:rsidRPr="00A97848" w:rsidRDefault="00A97848" w:rsidP="006A01A7">
      <w:pPr>
        <w:pStyle w:val="TextBody"/>
        <w:tabs>
          <w:tab w:val="left" w:pos="1985"/>
        </w:tabs>
        <w:jc w:val="both"/>
        <w:rPr>
          <w:lang w:val="bg-BG"/>
        </w:rPr>
      </w:pPr>
      <w:r w:rsidRPr="00A97848">
        <w:rPr>
          <w:lang w:val="bg-BG"/>
        </w:rPr>
        <w:t>1.7</w:t>
      </w:r>
      <w:r w:rsidRPr="00A97848">
        <w:rPr>
          <w:lang w:val="bg-BG"/>
        </w:rPr>
        <w:tab/>
      </w:r>
      <w:r>
        <w:rPr>
          <w:lang w:val="bg-BG"/>
        </w:rPr>
        <w:t>Заместете заглавието с</w:t>
      </w:r>
      <w:r w:rsidRPr="00A97848">
        <w:rPr>
          <w:lang w:val="bg-BG"/>
        </w:rPr>
        <w:t>“</w:t>
      </w:r>
      <w:r>
        <w:rPr>
          <w:lang w:val="bg-BG"/>
        </w:rPr>
        <w:t xml:space="preserve">ОБЩИ РАЗПОРЕДБИ </w:t>
      </w:r>
      <w:r w:rsidR="003036E0">
        <w:rPr>
          <w:lang w:val="bg-BG"/>
        </w:rPr>
        <w:t xml:space="preserve">ОТНАСЯЩИ СЕ ЗА </w:t>
      </w:r>
      <w:r>
        <w:rPr>
          <w:lang w:val="bg-BG"/>
        </w:rPr>
        <w:t>РАДИОАКТИВНИ МАТЕРИАЛИ</w:t>
      </w:r>
      <w:r w:rsidRPr="00A97848">
        <w:rPr>
          <w:lang w:val="bg-BG"/>
        </w:rPr>
        <w:t>”.</w:t>
      </w:r>
    </w:p>
    <w:p w14:paraId="0FCDC0F9" w14:textId="77777777" w:rsidR="00A97848" w:rsidRPr="000775CF" w:rsidRDefault="000775CF" w:rsidP="006A01A7">
      <w:pPr>
        <w:pStyle w:val="TextBody"/>
        <w:tabs>
          <w:tab w:val="left" w:pos="1985"/>
        </w:tabs>
        <w:jc w:val="both"/>
        <w:rPr>
          <w:lang w:val="bg-BG"/>
        </w:rPr>
      </w:pPr>
      <w:r w:rsidRPr="00A97848">
        <w:rPr>
          <w:lang w:val="bg-BG"/>
        </w:rPr>
        <w:t>1.7</w:t>
      </w:r>
      <w:r>
        <w:rPr>
          <w:lang w:val="bg-BG"/>
        </w:rPr>
        <w:t>.1.1</w:t>
      </w:r>
      <w:r w:rsidRPr="00A97848">
        <w:rPr>
          <w:lang w:val="bg-BG"/>
        </w:rPr>
        <w:tab/>
      </w:r>
      <w:r>
        <w:rPr>
          <w:lang w:val="bg-BG"/>
        </w:rPr>
        <w:t>Променете второто и третото изречение, както следва</w:t>
      </w:r>
      <w:r w:rsidR="00A97848" w:rsidRPr="000775CF">
        <w:rPr>
          <w:lang w:val="bg-BG"/>
        </w:rPr>
        <w:t>:</w:t>
      </w:r>
    </w:p>
    <w:p w14:paraId="6370DBC2" w14:textId="77777777" w:rsidR="000775CF" w:rsidRPr="000775CF" w:rsidRDefault="00A97848" w:rsidP="006A01A7">
      <w:pPr>
        <w:pStyle w:val="TextBody"/>
        <w:tabs>
          <w:tab w:val="left" w:pos="1985"/>
        </w:tabs>
        <w:jc w:val="both"/>
        <w:rPr>
          <w:lang w:val="bg-BG"/>
        </w:rPr>
      </w:pPr>
      <w:r w:rsidRPr="000775CF">
        <w:rPr>
          <w:lang w:val="bg-BG"/>
        </w:rPr>
        <w:t>“</w:t>
      </w:r>
      <w:r w:rsidR="000775CF">
        <w:rPr>
          <w:lang w:val="bg-BG"/>
        </w:rPr>
        <w:t xml:space="preserve">Тези стандарти се основават на Регламента на </w:t>
      </w:r>
      <w:r w:rsidR="000775CF" w:rsidRPr="006C2CE7">
        <w:rPr>
          <w:lang w:val="bg-BG"/>
        </w:rPr>
        <w:t>Международната агенция за атомна енергия (МААЕ) за безопасно транспортиране на радиоактивни материали</w:t>
      </w:r>
      <w:r w:rsidR="000775CF">
        <w:rPr>
          <w:lang w:val="bg-BG"/>
        </w:rPr>
        <w:t>,</w:t>
      </w:r>
      <w:r w:rsidR="000775CF" w:rsidRPr="001F264B">
        <w:rPr>
          <w:lang w:val="bg-BG"/>
        </w:rPr>
        <w:t xml:space="preserve"> Издание 20</w:t>
      </w:r>
      <w:r w:rsidR="000775CF">
        <w:rPr>
          <w:lang w:val="bg-BG"/>
        </w:rPr>
        <w:t>12,</w:t>
      </w:r>
      <w:r w:rsidR="000775CF" w:rsidRPr="000775CF">
        <w:rPr>
          <w:lang w:val="bg-BG"/>
        </w:rPr>
        <w:t xml:space="preserve"> </w:t>
      </w:r>
      <w:r w:rsidR="000775CF" w:rsidRPr="006C2CE7">
        <w:rPr>
          <w:lang w:val="bg-BG"/>
        </w:rPr>
        <w:t>Сери</w:t>
      </w:r>
      <w:r w:rsidR="000775CF">
        <w:rPr>
          <w:lang w:val="bg-BG"/>
        </w:rPr>
        <w:t>ите</w:t>
      </w:r>
      <w:r w:rsidR="000775CF" w:rsidRPr="006C2CE7">
        <w:rPr>
          <w:lang w:val="bg-BG"/>
        </w:rPr>
        <w:t xml:space="preserve"> №</w:t>
      </w:r>
      <w:r w:rsidR="000775CF" w:rsidRPr="000775CF">
        <w:rPr>
          <w:lang w:val="bg-BG"/>
        </w:rPr>
        <w:t xml:space="preserve"> </w:t>
      </w:r>
      <w:r w:rsidR="000775CF" w:rsidRPr="00A97848">
        <w:rPr>
          <w:lang w:val="en-US"/>
        </w:rPr>
        <w:t>SSR</w:t>
      </w:r>
      <w:r w:rsidR="000775CF" w:rsidRPr="000775CF">
        <w:rPr>
          <w:lang w:val="bg-BG"/>
        </w:rPr>
        <w:t>–6</w:t>
      </w:r>
      <w:r w:rsidR="000775CF">
        <w:rPr>
          <w:lang w:val="bg-BG"/>
        </w:rPr>
        <w:t xml:space="preserve"> стандарти за </w:t>
      </w:r>
      <w:r w:rsidR="000775CF" w:rsidRPr="006C2CE7">
        <w:rPr>
          <w:lang w:val="bg-BG"/>
        </w:rPr>
        <w:t>безопасност на МААЕ</w:t>
      </w:r>
      <w:r w:rsidR="000775CF">
        <w:rPr>
          <w:lang w:val="bg-BG"/>
        </w:rPr>
        <w:t xml:space="preserve">, МААЕ, Виена (2012). Обяснителен материал може да бъде открит в „Консултативния материал за Регламента на </w:t>
      </w:r>
      <w:r w:rsidR="000775CF" w:rsidRPr="006C2CE7">
        <w:rPr>
          <w:lang w:val="bg-BG"/>
        </w:rPr>
        <w:t>МААЕ за безопасно транспортиране на радиоактивни материали</w:t>
      </w:r>
      <w:r w:rsidR="000775CF">
        <w:rPr>
          <w:lang w:val="bg-BG"/>
        </w:rPr>
        <w:t xml:space="preserve"> (Издание 2012)“, </w:t>
      </w:r>
      <w:r w:rsidR="000775CF" w:rsidRPr="006C2CE7">
        <w:rPr>
          <w:lang w:val="bg-BG"/>
        </w:rPr>
        <w:t>Сери</w:t>
      </w:r>
      <w:r w:rsidR="000775CF">
        <w:rPr>
          <w:lang w:val="bg-BG"/>
        </w:rPr>
        <w:t>ите</w:t>
      </w:r>
      <w:r w:rsidR="000775CF" w:rsidRPr="006C2CE7">
        <w:rPr>
          <w:lang w:val="bg-BG"/>
        </w:rPr>
        <w:t xml:space="preserve"> </w:t>
      </w:r>
      <w:r w:rsidR="000775CF" w:rsidRPr="00A97848">
        <w:rPr>
          <w:lang w:val="en-US"/>
        </w:rPr>
        <w:t>SSG</w:t>
      </w:r>
      <w:r w:rsidR="000775CF" w:rsidRPr="000775CF">
        <w:rPr>
          <w:lang w:val="bg-BG"/>
        </w:rPr>
        <w:t>-26</w:t>
      </w:r>
      <w:r w:rsidR="000775CF">
        <w:rPr>
          <w:lang w:val="bg-BG"/>
        </w:rPr>
        <w:t xml:space="preserve"> стандарти за </w:t>
      </w:r>
      <w:r w:rsidR="000775CF" w:rsidRPr="006C2CE7">
        <w:rPr>
          <w:lang w:val="bg-BG"/>
        </w:rPr>
        <w:t>безопасност на МААЕ</w:t>
      </w:r>
      <w:r w:rsidR="000775CF">
        <w:rPr>
          <w:lang w:val="bg-BG"/>
        </w:rPr>
        <w:t>,</w:t>
      </w:r>
      <w:r w:rsidR="000775CF" w:rsidRPr="000775CF">
        <w:rPr>
          <w:lang w:val="bg-BG"/>
        </w:rPr>
        <w:t xml:space="preserve"> </w:t>
      </w:r>
      <w:r w:rsidR="000775CF">
        <w:rPr>
          <w:lang w:val="bg-BG"/>
        </w:rPr>
        <w:t>МААЕ, Виена (2014).“</w:t>
      </w:r>
    </w:p>
    <w:p w14:paraId="7BAB905E" w14:textId="77777777" w:rsidR="00A97848" w:rsidRPr="00EC0B67" w:rsidRDefault="000775CF" w:rsidP="006A01A7">
      <w:pPr>
        <w:pStyle w:val="TextBody"/>
        <w:tabs>
          <w:tab w:val="left" w:pos="1985"/>
        </w:tabs>
        <w:jc w:val="both"/>
        <w:rPr>
          <w:lang w:val="bg-BG"/>
        </w:rPr>
      </w:pPr>
      <w:r w:rsidRPr="00A97848">
        <w:rPr>
          <w:lang w:val="bg-BG"/>
        </w:rPr>
        <w:t>1.7</w:t>
      </w:r>
      <w:r>
        <w:rPr>
          <w:lang w:val="bg-BG"/>
        </w:rPr>
        <w:t>.1.2</w:t>
      </w:r>
      <w:r w:rsidRPr="00A97848">
        <w:rPr>
          <w:lang w:val="bg-BG"/>
        </w:rPr>
        <w:tab/>
      </w:r>
      <w:r w:rsidR="00EC0B67">
        <w:rPr>
          <w:lang w:val="bg-BG"/>
        </w:rPr>
        <w:t>Във второто изречение на последния параграф заместете „налагани изисквания“ с „налагани условия“.</w:t>
      </w:r>
    </w:p>
    <w:p w14:paraId="7FCE5FC1" w14:textId="77777777" w:rsidR="00A97848" w:rsidRPr="00654148" w:rsidRDefault="00A97848" w:rsidP="006A01A7">
      <w:pPr>
        <w:pStyle w:val="TextBody"/>
        <w:tabs>
          <w:tab w:val="left" w:pos="1985"/>
        </w:tabs>
        <w:jc w:val="both"/>
        <w:rPr>
          <w:lang w:val="bg-BG"/>
        </w:rPr>
      </w:pPr>
      <w:r w:rsidRPr="00654148">
        <w:rPr>
          <w:lang w:val="bg-BG"/>
        </w:rPr>
        <w:t>1.7.1.4</w:t>
      </w:r>
      <w:r w:rsidRPr="00654148">
        <w:rPr>
          <w:lang w:val="bg-BG"/>
        </w:rPr>
        <w:tab/>
      </w:r>
      <w:r w:rsidR="00654148">
        <w:rPr>
          <w:lang w:val="bg-BG"/>
        </w:rPr>
        <w:t xml:space="preserve">Променете въвеждащото изречение да гласи: „Разпоредбите заложени в </w:t>
      </w:r>
      <w:r w:rsidR="00654148">
        <w:rPr>
          <w:lang w:val="en-US"/>
        </w:rPr>
        <w:t>ADR</w:t>
      </w:r>
      <w:r w:rsidR="00654148">
        <w:rPr>
          <w:lang w:val="bg-BG"/>
        </w:rPr>
        <w:t xml:space="preserve"> не се отнасят за следното:“</w:t>
      </w:r>
      <w:r w:rsidRPr="00654148">
        <w:rPr>
          <w:lang w:val="bg-BG"/>
        </w:rPr>
        <w:t>.</w:t>
      </w:r>
    </w:p>
    <w:p w14:paraId="2B3C67D3" w14:textId="77777777" w:rsidR="00A97848" w:rsidRPr="00654148" w:rsidRDefault="00A97848" w:rsidP="006A01A7">
      <w:pPr>
        <w:pStyle w:val="TextBody"/>
        <w:tabs>
          <w:tab w:val="left" w:pos="1985"/>
        </w:tabs>
        <w:jc w:val="both"/>
        <w:rPr>
          <w:lang w:val="bg-BG"/>
        </w:rPr>
      </w:pPr>
      <w:r w:rsidRPr="00654148">
        <w:rPr>
          <w:lang w:val="bg-BG"/>
        </w:rPr>
        <w:t>1.7.1.4</w:t>
      </w:r>
      <w:r w:rsidRPr="00654148">
        <w:rPr>
          <w:lang w:val="bg-BG"/>
        </w:rPr>
        <w:tab/>
      </w:r>
      <w:r w:rsidR="00654148">
        <w:rPr>
          <w:lang w:val="bg-BG"/>
        </w:rPr>
        <w:t xml:space="preserve">Вмъкнете нов подпараграф </w:t>
      </w:r>
      <w:r w:rsidRPr="00654148">
        <w:rPr>
          <w:lang w:val="bg-BG"/>
        </w:rPr>
        <w:t>(</w:t>
      </w:r>
      <w:r w:rsidRPr="00A97848">
        <w:rPr>
          <w:lang w:val="en-US"/>
        </w:rPr>
        <w:t>d</w:t>
      </w:r>
      <w:r w:rsidRPr="00654148">
        <w:rPr>
          <w:lang w:val="bg-BG"/>
        </w:rPr>
        <w:t>)</w:t>
      </w:r>
      <w:r w:rsidR="00654148">
        <w:rPr>
          <w:lang w:val="bg-BG"/>
        </w:rPr>
        <w:t xml:space="preserve"> да гласи, както следва и съответно преименувайте текущите подпараграфи </w:t>
      </w:r>
      <w:r w:rsidRPr="00654148">
        <w:rPr>
          <w:lang w:val="bg-BG"/>
        </w:rPr>
        <w:t>(</w:t>
      </w:r>
      <w:r w:rsidRPr="00A97848">
        <w:rPr>
          <w:lang w:val="en-US"/>
        </w:rPr>
        <w:t>d</w:t>
      </w:r>
      <w:r w:rsidRPr="00654148">
        <w:rPr>
          <w:lang w:val="bg-BG"/>
        </w:rPr>
        <w:t xml:space="preserve">) </w:t>
      </w:r>
      <w:r w:rsidR="00654148">
        <w:rPr>
          <w:lang w:val="bg-BG"/>
        </w:rPr>
        <w:t>до</w:t>
      </w:r>
      <w:r w:rsidRPr="00654148">
        <w:rPr>
          <w:lang w:val="bg-BG"/>
        </w:rPr>
        <w:t xml:space="preserve"> (</w:t>
      </w:r>
      <w:r w:rsidRPr="00A97848">
        <w:rPr>
          <w:lang w:val="en-US"/>
        </w:rPr>
        <w:t>f</w:t>
      </w:r>
      <w:r w:rsidRPr="00654148">
        <w:rPr>
          <w:lang w:val="bg-BG"/>
        </w:rPr>
        <w:t>):</w:t>
      </w:r>
    </w:p>
    <w:p w14:paraId="4767D51B" w14:textId="43C9C6BC" w:rsidR="002D3F2D" w:rsidRPr="002D3F2D" w:rsidRDefault="002D3F2D" w:rsidP="006A01A7">
      <w:pPr>
        <w:pStyle w:val="TextBody"/>
        <w:tabs>
          <w:tab w:val="left" w:pos="1985"/>
          <w:tab w:val="left" w:pos="2552"/>
        </w:tabs>
        <w:ind w:left="2552" w:hanging="1701"/>
        <w:jc w:val="both"/>
        <w:rPr>
          <w:lang w:val="bg-BG"/>
        </w:rPr>
      </w:pPr>
      <w:r w:rsidRPr="00F84ADB">
        <w:rPr>
          <w:lang w:val="bg-BG"/>
        </w:rPr>
        <w:tab/>
      </w:r>
      <w:r w:rsidR="00A97848" w:rsidRPr="00F84ADB">
        <w:rPr>
          <w:lang w:val="bg-BG"/>
        </w:rPr>
        <w:t>“(</w:t>
      </w:r>
      <w:r w:rsidR="00A97848" w:rsidRPr="00A97848">
        <w:rPr>
          <w:lang w:val="en-US"/>
        </w:rPr>
        <w:t>d</w:t>
      </w:r>
      <w:r w:rsidR="00A97848" w:rsidRPr="00F84ADB">
        <w:rPr>
          <w:lang w:val="bg-BG"/>
        </w:rPr>
        <w:t xml:space="preserve">) </w:t>
      </w:r>
      <w:r w:rsidRPr="00F84ADB">
        <w:rPr>
          <w:lang w:val="bg-BG"/>
        </w:rPr>
        <w:tab/>
      </w:r>
      <w:r>
        <w:rPr>
          <w:lang w:val="bg-BG"/>
        </w:rPr>
        <w:t xml:space="preserve">Радиоактивен материал в или </w:t>
      </w:r>
      <w:r w:rsidR="007D42A5">
        <w:rPr>
          <w:lang w:val="bg-BG"/>
        </w:rPr>
        <w:t xml:space="preserve">на </w:t>
      </w:r>
      <w:r>
        <w:rPr>
          <w:lang w:val="bg-BG"/>
        </w:rPr>
        <w:t>лице, което ще се транспортира за медицинско лечение, когато това лице е приело радиоактивен материал или замърсяване вследствие на инцидент или нарочно;“</w:t>
      </w:r>
    </w:p>
    <w:p w14:paraId="75674346" w14:textId="77777777" w:rsidR="00A97848" w:rsidRPr="006A4C4B" w:rsidRDefault="00B1301E" w:rsidP="006A01A7">
      <w:pPr>
        <w:pStyle w:val="TextBody"/>
        <w:tabs>
          <w:tab w:val="left" w:pos="1985"/>
        </w:tabs>
        <w:jc w:val="both"/>
        <w:rPr>
          <w:lang w:val="bg-BG"/>
        </w:rPr>
      </w:pPr>
      <w:r>
        <w:rPr>
          <w:lang w:val="bg-BG"/>
        </w:rPr>
        <w:t xml:space="preserve">Променете подпараграф </w:t>
      </w:r>
      <w:r w:rsidR="00A97848" w:rsidRPr="006A4C4B">
        <w:rPr>
          <w:lang w:val="bg-BG"/>
        </w:rPr>
        <w:t>(</w:t>
      </w:r>
      <w:r w:rsidR="00A97848" w:rsidRPr="00A97848">
        <w:rPr>
          <w:lang w:val="en-US"/>
        </w:rPr>
        <w:t>f</w:t>
      </w:r>
      <w:r w:rsidR="00A97848" w:rsidRPr="006A4C4B">
        <w:rPr>
          <w:lang w:val="bg-BG"/>
        </w:rPr>
        <w:t>) (</w:t>
      </w:r>
      <w:r>
        <w:rPr>
          <w:lang w:val="bg-BG"/>
        </w:rPr>
        <w:t>стар</w:t>
      </w:r>
      <w:r w:rsidR="00A97848" w:rsidRPr="006A4C4B">
        <w:rPr>
          <w:lang w:val="bg-BG"/>
        </w:rPr>
        <w:t xml:space="preserve"> (</w:t>
      </w:r>
      <w:r w:rsidR="00A97848" w:rsidRPr="00A97848">
        <w:rPr>
          <w:lang w:val="en-US"/>
        </w:rPr>
        <w:t>e</w:t>
      </w:r>
      <w:r w:rsidR="00A97848" w:rsidRPr="006A4C4B">
        <w:rPr>
          <w:lang w:val="bg-BG"/>
        </w:rPr>
        <w:t xml:space="preserve">)) </w:t>
      </w:r>
      <w:r>
        <w:rPr>
          <w:lang w:val="bg-BG"/>
        </w:rPr>
        <w:t>да гласи, както следва</w:t>
      </w:r>
      <w:r w:rsidR="00A97848" w:rsidRPr="006A4C4B">
        <w:rPr>
          <w:lang w:val="bg-BG"/>
        </w:rPr>
        <w:t>:</w:t>
      </w:r>
    </w:p>
    <w:p w14:paraId="158CC5CD" w14:textId="2ED9F4D0" w:rsidR="006A4C4B" w:rsidRPr="000F2609" w:rsidRDefault="006A4C4B" w:rsidP="006A01A7">
      <w:pPr>
        <w:pStyle w:val="TextBody"/>
        <w:tabs>
          <w:tab w:val="left" w:pos="1985"/>
          <w:tab w:val="left" w:pos="2552"/>
        </w:tabs>
        <w:ind w:left="2552" w:hanging="1701"/>
        <w:jc w:val="both"/>
        <w:rPr>
          <w:lang w:val="bg-BG"/>
        </w:rPr>
      </w:pPr>
      <w:r w:rsidRPr="00F84ADB">
        <w:rPr>
          <w:lang w:val="bg-BG"/>
        </w:rPr>
        <w:tab/>
      </w:r>
      <w:r w:rsidR="00A97848" w:rsidRPr="00F84ADB">
        <w:rPr>
          <w:lang w:val="bg-BG"/>
        </w:rPr>
        <w:t>“(</w:t>
      </w:r>
      <w:r w:rsidR="00A97848" w:rsidRPr="00A97848">
        <w:rPr>
          <w:lang w:val="en-US"/>
        </w:rPr>
        <w:t>f</w:t>
      </w:r>
      <w:r w:rsidR="00A97848" w:rsidRPr="00F84ADB">
        <w:rPr>
          <w:lang w:val="bg-BG"/>
        </w:rPr>
        <w:t xml:space="preserve">) </w:t>
      </w:r>
      <w:r w:rsidRPr="00F84ADB">
        <w:rPr>
          <w:lang w:val="bg-BG"/>
        </w:rPr>
        <w:tab/>
      </w:r>
      <w:r>
        <w:rPr>
          <w:lang w:val="bg-BG"/>
        </w:rPr>
        <w:t xml:space="preserve">Природни </w:t>
      </w:r>
      <w:r w:rsidR="000F2609">
        <w:rPr>
          <w:lang w:val="bg-BG"/>
        </w:rPr>
        <w:t>материали</w:t>
      </w:r>
      <w:r>
        <w:rPr>
          <w:lang w:val="bg-BG"/>
        </w:rPr>
        <w:t xml:space="preserve"> и руди, съдържащи </w:t>
      </w:r>
      <w:r w:rsidRPr="006A4C4B">
        <w:rPr>
          <w:lang w:val="bg-BG"/>
        </w:rPr>
        <w:t>радионуклиди с естествен произход</w:t>
      </w:r>
      <w:r>
        <w:rPr>
          <w:lang w:val="bg-BG"/>
        </w:rPr>
        <w:t xml:space="preserve"> (които могат да се обработват), при условие че </w:t>
      </w:r>
      <w:r w:rsidRPr="006A4C4B">
        <w:rPr>
          <w:lang w:val="bg-BG"/>
        </w:rPr>
        <w:t>концентрацията на активност</w:t>
      </w:r>
      <w:r>
        <w:rPr>
          <w:lang w:val="bg-BG"/>
        </w:rPr>
        <w:t xml:space="preserve"> на материала не превишава 10 пъти стойностите, определени в Таблица </w:t>
      </w:r>
      <w:r w:rsidRPr="00F84ADB">
        <w:rPr>
          <w:lang w:val="bg-BG"/>
        </w:rPr>
        <w:t>2.2.7.2.2.1 или пресметнати в съответствие с 2.2.7.2.2.2 (</w:t>
      </w:r>
      <w:r w:rsidRPr="00A97848">
        <w:rPr>
          <w:lang w:val="en-US"/>
        </w:rPr>
        <w:t>a</w:t>
      </w:r>
      <w:r w:rsidRPr="00F84ADB">
        <w:rPr>
          <w:lang w:val="bg-BG"/>
        </w:rPr>
        <w:t xml:space="preserve">) </w:t>
      </w:r>
      <w:r>
        <w:rPr>
          <w:lang w:val="bg-BG"/>
        </w:rPr>
        <w:t>и</w:t>
      </w:r>
      <w:r w:rsidRPr="00F84ADB">
        <w:rPr>
          <w:lang w:val="bg-BG"/>
        </w:rPr>
        <w:t xml:space="preserve"> 2.2.7.2.2.3 </w:t>
      </w:r>
      <w:r>
        <w:rPr>
          <w:lang w:val="bg-BG"/>
        </w:rPr>
        <w:t>до</w:t>
      </w:r>
      <w:r w:rsidRPr="00F84ADB">
        <w:rPr>
          <w:lang w:val="bg-BG"/>
        </w:rPr>
        <w:t xml:space="preserve"> 2.2.7.2.2.6.</w:t>
      </w:r>
      <w:r w:rsidR="000F2609">
        <w:rPr>
          <w:lang w:val="bg-BG"/>
        </w:rPr>
        <w:t xml:space="preserve"> За природни материали и руди, съдържащи </w:t>
      </w:r>
      <w:r w:rsidR="000F2609" w:rsidRPr="006A4C4B">
        <w:rPr>
          <w:lang w:val="bg-BG"/>
        </w:rPr>
        <w:t>радионуклиди с естествен произход</w:t>
      </w:r>
      <w:r w:rsidR="000F2609">
        <w:rPr>
          <w:lang w:val="bg-BG"/>
        </w:rPr>
        <w:t xml:space="preserve">, които не са във </w:t>
      </w:r>
      <w:r w:rsidR="00A50788">
        <w:rPr>
          <w:lang w:val="bg-BG"/>
        </w:rPr>
        <w:t xml:space="preserve">трайно </w:t>
      </w:r>
      <w:r w:rsidR="000F2609">
        <w:rPr>
          <w:lang w:val="bg-BG"/>
        </w:rPr>
        <w:t xml:space="preserve">равновесие, пресмятането на </w:t>
      </w:r>
      <w:r w:rsidR="000F2609" w:rsidRPr="006A4C4B">
        <w:rPr>
          <w:lang w:val="bg-BG"/>
        </w:rPr>
        <w:t>концентрацията на активност</w:t>
      </w:r>
      <w:r w:rsidR="000F2609">
        <w:rPr>
          <w:lang w:val="bg-BG"/>
        </w:rPr>
        <w:t xml:space="preserve"> се прави в съответствие с </w:t>
      </w:r>
      <w:r w:rsidR="000F2609" w:rsidRPr="000F2609">
        <w:rPr>
          <w:lang w:val="bg-BG"/>
        </w:rPr>
        <w:t>2.2.7.2.2.4;”.</w:t>
      </w:r>
    </w:p>
    <w:p w14:paraId="548CF634" w14:textId="77777777" w:rsidR="00A97848" w:rsidRPr="00F84ADB" w:rsidRDefault="000F2609" w:rsidP="006A01A7">
      <w:pPr>
        <w:pStyle w:val="TextBody"/>
        <w:tabs>
          <w:tab w:val="left" w:pos="1985"/>
        </w:tabs>
        <w:jc w:val="both"/>
        <w:rPr>
          <w:lang w:val="bg-BG"/>
        </w:rPr>
      </w:pPr>
      <w:r w:rsidRPr="00F84ADB">
        <w:rPr>
          <w:lang w:val="bg-BG"/>
        </w:rPr>
        <w:t xml:space="preserve">1.7.1.5.1 </w:t>
      </w:r>
      <w:r w:rsidRPr="00F84ADB">
        <w:rPr>
          <w:lang w:val="bg-BG"/>
        </w:rPr>
        <w:tab/>
      </w:r>
      <w:r>
        <w:rPr>
          <w:lang w:val="bg-BG"/>
        </w:rPr>
        <w:t>Променете, както следва</w:t>
      </w:r>
      <w:r w:rsidR="00A97848" w:rsidRPr="00F84ADB">
        <w:rPr>
          <w:lang w:val="bg-BG"/>
        </w:rPr>
        <w:t>:</w:t>
      </w:r>
    </w:p>
    <w:p w14:paraId="3ECE1397" w14:textId="7A919338" w:rsidR="00A97848" w:rsidRPr="00F84ADB" w:rsidRDefault="00A97848" w:rsidP="006A01A7">
      <w:pPr>
        <w:pStyle w:val="TextBody"/>
        <w:tabs>
          <w:tab w:val="left" w:pos="1985"/>
        </w:tabs>
        <w:jc w:val="both"/>
        <w:rPr>
          <w:lang w:val="bg-BG"/>
        </w:rPr>
      </w:pPr>
      <w:r w:rsidRPr="00F84ADB">
        <w:rPr>
          <w:lang w:val="bg-BG"/>
        </w:rPr>
        <w:t xml:space="preserve">“1.7.1.5.1 </w:t>
      </w:r>
      <w:r w:rsidR="00A75BD8" w:rsidRPr="00F84ADB">
        <w:rPr>
          <w:lang w:val="bg-BG"/>
        </w:rPr>
        <w:tab/>
      </w:r>
      <w:r w:rsidR="004F526F" w:rsidRPr="00F84ADB">
        <w:rPr>
          <w:lang w:val="bg-BG"/>
        </w:rPr>
        <w:t>Изключени пратки, които могат да съдържат рад</w:t>
      </w:r>
      <w:r w:rsidR="004F526F">
        <w:rPr>
          <w:lang w:val="bg-BG"/>
        </w:rPr>
        <w:t>и</w:t>
      </w:r>
      <w:r w:rsidR="004F526F" w:rsidRPr="00F84ADB">
        <w:rPr>
          <w:lang w:val="bg-BG"/>
        </w:rPr>
        <w:t xml:space="preserve">оактивен материал в ограничени количества, </w:t>
      </w:r>
      <w:r w:rsidR="005C6F15">
        <w:rPr>
          <w:lang w:val="bg-BG"/>
        </w:rPr>
        <w:t xml:space="preserve"> апаратури</w:t>
      </w:r>
      <w:r w:rsidR="004F526F" w:rsidRPr="00F84ADB">
        <w:rPr>
          <w:lang w:val="bg-BG"/>
        </w:rPr>
        <w:t xml:space="preserve">, произведени изделия или празни опаковки, както е дефинирано в </w:t>
      </w:r>
      <w:r w:rsidRPr="00F84ADB">
        <w:rPr>
          <w:lang w:val="bg-BG"/>
        </w:rPr>
        <w:t>2.2.7.2.4.1</w:t>
      </w:r>
      <w:r w:rsidR="004F526F">
        <w:rPr>
          <w:lang w:val="bg-BG"/>
        </w:rPr>
        <w:t>, са обект само на следните разпоредби на Части 5 до 7:</w:t>
      </w:r>
    </w:p>
    <w:p w14:paraId="02D25483" w14:textId="77777777" w:rsidR="004F526F" w:rsidRPr="004F526F" w:rsidRDefault="004F526F" w:rsidP="006A01A7">
      <w:pPr>
        <w:pStyle w:val="TextBody"/>
        <w:tabs>
          <w:tab w:val="left" w:pos="1985"/>
        </w:tabs>
        <w:jc w:val="both"/>
        <w:rPr>
          <w:lang w:val="bg-BG"/>
        </w:rPr>
      </w:pPr>
      <w:r w:rsidRPr="00F84ADB">
        <w:rPr>
          <w:lang w:val="bg-BG"/>
        </w:rPr>
        <w:t>(</w:t>
      </w:r>
      <w:r w:rsidRPr="004F526F">
        <w:rPr>
          <w:lang w:val="en-US"/>
        </w:rPr>
        <w:t>a</w:t>
      </w:r>
      <w:r w:rsidRPr="00F84ADB">
        <w:rPr>
          <w:lang w:val="bg-BG"/>
        </w:rPr>
        <w:t xml:space="preserve">)   </w:t>
      </w:r>
      <w:r w:rsidRPr="00F84ADB">
        <w:rPr>
          <w:lang w:val="bg-BG"/>
        </w:rPr>
        <w:tab/>
      </w:r>
      <w:r>
        <w:rPr>
          <w:lang w:val="bg-BG"/>
        </w:rPr>
        <w:t xml:space="preserve">Приложимите разпоредби, дефинирани в </w:t>
      </w:r>
      <w:r w:rsidRPr="00F84ADB">
        <w:rPr>
          <w:lang w:val="bg-BG"/>
        </w:rPr>
        <w:t>5.1.2.1, 5.1.3.2, 5.1.5.2.2, 5.1.5.2.3, 5.1.5.4,</w:t>
      </w:r>
      <w:r>
        <w:rPr>
          <w:lang w:val="bg-BG"/>
        </w:rPr>
        <w:t xml:space="preserve"> </w:t>
      </w:r>
      <w:r w:rsidRPr="00F84ADB">
        <w:rPr>
          <w:lang w:val="bg-BG"/>
        </w:rPr>
        <w:t xml:space="preserve">5.2.1.9, 7.5.11 </w:t>
      </w:r>
      <w:r w:rsidRPr="004F526F">
        <w:rPr>
          <w:lang w:val="en-US"/>
        </w:rPr>
        <w:t>CV</w:t>
      </w:r>
      <w:r w:rsidRPr="00F84ADB">
        <w:rPr>
          <w:lang w:val="bg-BG"/>
        </w:rPr>
        <w:t xml:space="preserve">33 (3.1), (5.1) </w:t>
      </w:r>
      <w:r>
        <w:rPr>
          <w:lang w:val="bg-BG"/>
        </w:rPr>
        <w:t>до</w:t>
      </w:r>
      <w:r w:rsidRPr="00F84ADB">
        <w:rPr>
          <w:lang w:val="bg-BG"/>
        </w:rPr>
        <w:t xml:space="preserve"> (5.4) </w:t>
      </w:r>
      <w:r>
        <w:rPr>
          <w:lang w:val="bg-BG"/>
        </w:rPr>
        <w:t>и</w:t>
      </w:r>
      <w:r w:rsidRPr="00F84ADB">
        <w:rPr>
          <w:lang w:val="bg-BG"/>
        </w:rPr>
        <w:t xml:space="preserve"> (6); </w:t>
      </w:r>
      <w:r>
        <w:rPr>
          <w:lang w:val="bg-BG"/>
        </w:rPr>
        <w:t>и</w:t>
      </w:r>
    </w:p>
    <w:p w14:paraId="5A00D219" w14:textId="77777777" w:rsidR="004F526F" w:rsidRPr="004F526F" w:rsidRDefault="004F526F" w:rsidP="006A01A7">
      <w:pPr>
        <w:pStyle w:val="TextBody"/>
        <w:tabs>
          <w:tab w:val="left" w:pos="1985"/>
        </w:tabs>
        <w:jc w:val="both"/>
        <w:rPr>
          <w:lang w:val="bg-BG"/>
        </w:rPr>
      </w:pPr>
      <w:r w:rsidRPr="004F526F">
        <w:rPr>
          <w:lang w:val="bg-BG"/>
        </w:rPr>
        <w:t>(</w:t>
      </w:r>
      <w:r w:rsidRPr="004F526F">
        <w:rPr>
          <w:lang w:val="en-US"/>
        </w:rPr>
        <w:t>b</w:t>
      </w:r>
      <w:r w:rsidRPr="004F526F">
        <w:rPr>
          <w:lang w:val="bg-BG"/>
        </w:rPr>
        <w:t xml:space="preserve">)  </w:t>
      </w:r>
      <w:r w:rsidRPr="004F526F">
        <w:rPr>
          <w:lang w:val="bg-BG"/>
        </w:rPr>
        <w:tab/>
      </w:r>
      <w:r>
        <w:rPr>
          <w:lang w:val="bg-BG"/>
        </w:rPr>
        <w:t xml:space="preserve">Изискванията за изключени пратки, дефинирани в </w:t>
      </w:r>
      <w:r w:rsidRPr="004F526F">
        <w:rPr>
          <w:lang w:val="bg-BG"/>
        </w:rPr>
        <w:t>6.4.4.</w:t>
      </w:r>
    </w:p>
    <w:p w14:paraId="6C88DEE0" w14:textId="3DC9CC5F" w:rsidR="004F526F" w:rsidRPr="00834945" w:rsidRDefault="004F526F" w:rsidP="006A01A7">
      <w:pPr>
        <w:pStyle w:val="TextBody"/>
        <w:tabs>
          <w:tab w:val="left" w:pos="1985"/>
        </w:tabs>
        <w:jc w:val="both"/>
        <w:rPr>
          <w:lang w:val="bg-BG"/>
        </w:rPr>
      </w:pPr>
      <w:r>
        <w:rPr>
          <w:lang w:val="bg-BG"/>
        </w:rPr>
        <w:lastRenderedPageBreak/>
        <w:t xml:space="preserve">с изключение на случаите, когато радиоактивния материал притежава други опасни свойства </w:t>
      </w:r>
      <w:r w:rsidR="00834945">
        <w:rPr>
          <w:lang w:val="bg-BG"/>
        </w:rPr>
        <w:t xml:space="preserve">и трябва да бъде класифициран в клас, различен от Клас 7 в съответствие със специална разпоредба 290 или 369 на Глава 3.3, където разпоредбите описани по-горе в </w:t>
      </w:r>
      <w:r w:rsidR="00834945" w:rsidRPr="00834945">
        <w:rPr>
          <w:lang w:val="bg-BG"/>
        </w:rPr>
        <w:t>(</w:t>
      </w:r>
      <w:r w:rsidR="00834945" w:rsidRPr="004F526F">
        <w:rPr>
          <w:lang w:val="en-US"/>
        </w:rPr>
        <w:t>a</w:t>
      </w:r>
      <w:r w:rsidR="00834945" w:rsidRPr="00834945">
        <w:rPr>
          <w:lang w:val="bg-BG"/>
        </w:rPr>
        <w:t xml:space="preserve">) </w:t>
      </w:r>
      <w:r w:rsidR="00834945">
        <w:rPr>
          <w:lang w:val="bg-BG"/>
        </w:rPr>
        <w:t>и</w:t>
      </w:r>
      <w:r w:rsidR="00834945" w:rsidRPr="00834945">
        <w:rPr>
          <w:lang w:val="bg-BG"/>
        </w:rPr>
        <w:t xml:space="preserve"> (</w:t>
      </w:r>
      <w:r w:rsidR="00834945" w:rsidRPr="004F526F">
        <w:rPr>
          <w:lang w:val="en-US"/>
        </w:rPr>
        <w:t>b</w:t>
      </w:r>
      <w:r w:rsidR="00834945" w:rsidRPr="00834945">
        <w:rPr>
          <w:lang w:val="bg-BG"/>
        </w:rPr>
        <w:t>)</w:t>
      </w:r>
      <w:r w:rsidR="00834945">
        <w:rPr>
          <w:lang w:val="bg-BG"/>
        </w:rPr>
        <w:t xml:space="preserve"> са приложими само като </w:t>
      </w:r>
      <w:r w:rsidR="006C2847">
        <w:rPr>
          <w:lang w:val="bg-BG"/>
        </w:rPr>
        <w:t xml:space="preserve">уместни </w:t>
      </w:r>
      <w:r w:rsidR="00834945">
        <w:rPr>
          <w:lang w:val="bg-BG"/>
        </w:rPr>
        <w:t>и в допълнение на разпоредбите, свързани с основния клас.</w:t>
      </w:r>
      <w:r w:rsidRPr="00834945">
        <w:rPr>
          <w:lang w:val="bg-BG"/>
        </w:rPr>
        <w:t>”.</w:t>
      </w:r>
    </w:p>
    <w:p w14:paraId="59DB2764" w14:textId="77777777" w:rsidR="004F526F" w:rsidRPr="00834945" w:rsidRDefault="00834945" w:rsidP="006A01A7">
      <w:pPr>
        <w:pStyle w:val="TextBody"/>
        <w:tabs>
          <w:tab w:val="left" w:pos="1985"/>
        </w:tabs>
        <w:jc w:val="both"/>
        <w:rPr>
          <w:lang w:val="bg-BG"/>
        </w:rPr>
      </w:pPr>
      <w:r w:rsidRPr="00834945">
        <w:rPr>
          <w:lang w:val="bg-BG"/>
        </w:rPr>
        <w:t>1.7.1.5.2</w:t>
      </w:r>
      <w:r w:rsidRPr="00834945">
        <w:rPr>
          <w:lang w:val="bg-BG"/>
        </w:rPr>
        <w:tab/>
      </w:r>
      <w:r>
        <w:rPr>
          <w:lang w:val="bg-BG"/>
        </w:rPr>
        <w:t>Вмъкнете ново второ изречение, както следва</w:t>
      </w:r>
      <w:r w:rsidR="004F526F" w:rsidRPr="00834945">
        <w:rPr>
          <w:lang w:val="bg-BG"/>
        </w:rPr>
        <w:t>:</w:t>
      </w:r>
    </w:p>
    <w:p w14:paraId="47831672" w14:textId="77777777" w:rsidR="00517BD6" w:rsidRPr="00517BD6" w:rsidRDefault="004F526F" w:rsidP="006A01A7">
      <w:pPr>
        <w:pStyle w:val="TextBody"/>
        <w:tabs>
          <w:tab w:val="left" w:pos="1985"/>
        </w:tabs>
        <w:jc w:val="both"/>
        <w:rPr>
          <w:lang w:val="bg-BG"/>
        </w:rPr>
      </w:pPr>
      <w:r w:rsidRPr="00517BD6">
        <w:rPr>
          <w:lang w:val="bg-BG"/>
        </w:rPr>
        <w:t>“</w:t>
      </w:r>
      <w:r w:rsidR="00517BD6">
        <w:rPr>
          <w:lang w:val="bg-BG"/>
        </w:rPr>
        <w:t xml:space="preserve">Ако дадена изключена опаковка съдържа делящ се радиоактивен материал, се прилага едно от изключенията за делящи се радиоактивни материали предвидени в </w:t>
      </w:r>
      <w:r w:rsidR="00517BD6" w:rsidRPr="00517BD6">
        <w:rPr>
          <w:lang w:val="bg-BG"/>
        </w:rPr>
        <w:t>2.2.7.2.3.5</w:t>
      </w:r>
      <w:r w:rsidR="00517BD6">
        <w:rPr>
          <w:lang w:val="bg-BG"/>
        </w:rPr>
        <w:t xml:space="preserve"> и следва да са изпълнени изискванията на </w:t>
      </w:r>
      <w:r w:rsidR="00517BD6" w:rsidRPr="00517BD6">
        <w:rPr>
          <w:lang w:val="bg-BG"/>
        </w:rPr>
        <w:t xml:space="preserve">7.5.11 </w:t>
      </w:r>
      <w:r w:rsidR="00517BD6" w:rsidRPr="004F526F">
        <w:rPr>
          <w:lang w:val="en-US"/>
        </w:rPr>
        <w:t>CV</w:t>
      </w:r>
      <w:r w:rsidR="00517BD6" w:rsidRPr="00517BD6">
        <w:rPr>
          <w:lang w:val="bg-BG"/>
        </w:rPr>
        <w:t>33 (4.3)</w:t>
      </w:r>
      <w:r w:rsidR="00517BD6">
        <w:rPr>
          <w:lang w:val="bg-BG"/>
        </w:rPr>
        <w:t>.“.</w:t>
      </w:r>
    </w:p>
    <w:p w14:paraId="0B00FB91" w14:textId="77777777" w:rsidR="004F526F" w:rsidRPr="006A098C" w:rsidRDefault="004F526F" w:rsidP="006A01A7">
      <w:pPr>
        <w:pStyle w:val="TextBody"/>
        <w:tabs>
          <w:tab w:val="left" w:pos="1985"/>
        </w:tabs>
        <w:jc w:val="both"/>
        <w:rPr>
          <w:lang w:val="bg-BG"/>
        </w:rPr>
      </w:pPr>
      <w:r w:rsidRPr="006A098C">
        <w:rPr>
          <w:lang w:val="bg-BG"/>
        </w:rPr>
        <w:t>1.7.2.2</w:t>
      </w:r>
      <w:r w:rsidRPr="006A098C">
        <w:rPr>
          <w:lang w:val="bg-BG"/>
        </w:rPr>
        <w:tab/>
      </w:r>
      <w:r w:rsidR="00517BD6">
        <w:rPr>
          <w:lang w:val="bg-BG"/>
        </w:rPr>
        <w:t>Във второто изречение, изтрийте запетайката след „</w:t>
      </w:r>
      <w:r w:rsidR="00517BD6" w:rsidRPr="00517BD6">
        <w:rPr>
          <w:lang w:val="bg-BG"/>
        </w:rPr>
        <w:t>изложените лица</w:t>
      </w:r>
      <w:r w:rsidR="00517BD6">
        <w:rPr>
          <w:lang w:val="bg-BG"/>
        </w:rPr>
        <w:t>“</w:t>
      </w:r>
      <w:r w:rsidRPr="006A098C">
        <w:rPr>
          <w:lang w:val="bg-BG"/>
        </w:rPr>
        <w:t>.</w:t>
      </w:r>
    </w:p>
    <w:p w14:paraId="3FBFAF96" w14:textId="77777777" w:rsidR="006A098C" w:rsidRDefault="004F526F" w:rsidP="006A01A7">
      <w:pPr>
        <w:pStyle w:val="TextBody"/>
        <w:tabs>
          <w:tab w:val="left" w:pos="1985"/>
        </w:tabs>
        <w:jc w:val="both"/>
        <w:rPr>
          <w:lang w:val="bg-BG"/>
        </w:rPr>
      </w:pPr>
      <w:r w:rsidRPr="00AB2D47">
        <w:rPr>
          <w:lang w:val="bg-BG"/>
        </w:rPr>
        <w:t>1.7.2.4</w:t>
      </w:r>
      <w:r w:rsidRPr="00AB2D47">
        <w:rPr>
          <w:lang w:val="bg-BG"/>
        </w:rPr>
        <w:tab/>
      </w:r>
      <w:r w:rsidR="006A098C">
        <w:rPr>
          <w:lang w:val="bg-BG"/>
        </w:rPr>
        <w:t>Променете края на въвеждащото изречение да гласи „</w:t>
      </w:r>
      <w:r w:rsidR="00AB2D47" w:rsidRPr="00AB2D47">
        <w:rPr>
          <w:lang w:val="bg-BG"/>
        </w:rPr>
        <w:t>че ефективната доза е</w:t>
      </w:r>
      <w:r w:rsidR="00AB2D47">
        <w:rPr>
          <w:lang w:val="bg-BG"/>
        </w:rPr>
        <w:t xml:space="preserve"> или:“ и вмъкнете „или“ в края на подпараграф (а).</w:t>
      </w:r>
    </w:p>
    <w:p w14:paraId="37BFD307" w14:textId="01B22A43" w:rsidR="00AB2D47" w:rsidRPr="00AB2D47" w:rsidRDefault="00AB2D47" w:rsidP="006A01A7">
      <w:pPr>
        <w:pStyle w:val="TextBody"/>
        <w:tabs>
          <w:tab w:val="left" w:pos="1985"/>
        </w:tabs>
        <w:jc w:val="both"/>
        <w:rPr>
          <w:lang w:val="bg-BG"/>
        </w:rPr>
      </w:pPr>
      <w:r w:rsidRPr="00AB2D47">
        <w:rPr>
          <w:lang w:val="bg-BG"/>
        </w:rPr>
        <w:t>1.7.3</w:t>
      </w:r>
      <w:r w:rsidRPr="00AB2D47">
        <w:rPr>
          <w:lang w:val="bg-BG"/>
        </w:rPr>
        <w:tab/>
      </w:r>
      <w:r w:rsidR="006C2847">
        <w:rPr>
          <w:lang w:val="bg-BG"/>
        </w:rPr>
        <w:t>Изменението да се чете</w:t>
      </w:r>
      <w:r>
        <w:rPr>
          <w:lang w:val="bg-BG"/>
        </w:rPr>
        <w:t xml:space="preserve"> както следва</w:t>
      </w:r>
      <w:r w:rsidR="004F526F" w:rsidRPr="00AB2D47">
        <w:rPr>
          <w:lang w:val="bg-BG"/>
        </w:rPr>
        <w:t xml:space="preserve">: </w:t>
      </w:r>
    </w:p>
    <w:p w14:paraId="550F7C99" w14:textId="77777777" w:rsidR="004F526F" w:rsidRPr="00AB2D47" w:rsidRDefault="004F526F" w:rsidP="006A01A7">
      <w:pPr>
        <w:pStyle w:val="TextBody"/>
        <w:tabs>
          <w:tab w:val="left" w:pos="1985"/>
        </w:tabs>
        <w:jc w:val="both"/>
        <w:rPr>
          <w:lang w:val="bg-BG"/>
        </w:rPr>
      </w:pPr>
      <w:r w:rsidRPr="00CA66B7">
        <w:rPr>
          <w:lang w:val="bg-BG"/>
        </w:rPr>
        <w:t>“</w:t>
      </w:r>
      <w:r w:rsidRPr="00CA66B7">
        <w:rPr>
          <w:b/>
          <w:bCs/>
          <w:lang w:val="bg-BG"/>
        </w:rPr>
        <w:t>1.7.3</w:t>
      </w:r>
      <w:r w:rsidRPr="00CA66B7">
        <w:rPr>
          <w:b/>
          <w:bCs/>
          <w:lang w:val="bg-BG"/>
        </w:rPr>
        <w:tab/>
      </w:r>
      <w:r w:rsidR="00AB2D47">
        <w:rPr>
          <w:b/>
          <w:bCs/>
          <w:lang w:val="bg-BG"/>
        </w:rPr>
        <w:t>Система за управление</w:t>
      </w:r>
    </w:p>
    <w:p w14:paraId="4E2BD73E" w14:textId="644BC1B8" w:rsidR="00BE0F3A" w:rsidRDefault="00AB2D47" w:rsidP="006A01A7">
      <w:pPr>
        <w:pStyle w:val="TextBody"/>
        <w:tabs>
          <w:tab w:val="left" w:pos="1985"/>
        </w:tabs>
        <w:jc w:val="both"/>
        <w:rPr>
          <w:lang w:val="bg-BG"/>
        </w:rPr>
      </w:pPr>
      <w:r w:rsidRPr="00AB2D47">
        <w:rPr>
          <w:lang w:val="bg-BG"/>
        </w:rPr>
        <w:t>1.7.3</w:t>
      </w:r>
      <w:r>
        <w:rPr>
          <w:lang w:val="bg-BG"/>
        </w:rPr>
        <w:t>.1</w:t>
      </w:r>
      <w:r w:rsidRPr="00AB2D47">
        <w:rPr>
          <w:lang w:val="bg-BG"/>
        </w:rPr>
        <w:tab/>
      </w:r>
      <w:r w:rsidR="00BE0F3A">
        <w:rPr>
          <w:lang w:val="bg-BG"/>
        </w:rPr>
        <w:t xml:space="preserve">За всички дейности в обхвата на </w:t>
      </w:r>
      <w:r w:rsidR="00BE0F3A">
        <w:rPr>
          <w:lang w:val="en-US"/>
        </w:rPr>
        <w:t>ADR</w:t>
      </w:r>
      <w:r w:rsidR="00BE0F3A">
        <w:rPr>
          <w:lang w:val="bg-BG"/>
        </w:rPr>
        <w:t xml:space="preserve"> се установява и прилага система за управление</w:t>
      </w:r>
      <w:r w:rsidR="006C2847">
        <w:rPr>
          <w:lang w:val="bg-BG"/>
        </w:rPr>
        <w:t>,</w:t>
      </w:r>
      <w:r w:rsidR="00BE0F3A">
        <w:rPr>
          <w:lang w:val="bg-BG"/>
        </w:rPr>
        <w:t xml:space="preserve"> основана </w:t>
      </w:r>
      <w:r w:rsidR="006C2847">
        <w:rPr>
          <w:lang w:val="bg-BG"/>
        </w:rPr>
        <w:t xml:space="preserve">на </w:t>
      </w:r>
      <w:r w:rsidR="00BE0F3A">
        <w:rPr>
          <w:lang w:val="bg-BG"/>
        </w:rPr>
        <w:t xml:space="preserve">приемливи за компетентните органи международни, национални или други стандарти, както е посочено в </w:t>
      </w:r>
      <w:r w:rsidR="00BE0F3A" w:rsidRPr="00BE0F3A">
        <w:rPr>
          <w:lang w:val="bg-BG"/>
        </w:rPr>
        <w:t>1.7.1.3</w:t>
      </w:r>
      <w:r w:rsidR="00BE0F3A">
        <w:rPr>
          <w:lang w:val="bg-BG"/>
        </w:rPr>
        <w:t xml:space="preserve">, за да се гарантира съответствие със съответните разпоредби на </w:t>
      </w:r>
      <w:r w:rsidR="00570EF6">
        <w:rPr>
          <w:lang w:val="bg-BG"/>
        </w:rPr>
        <w:t xml:space="preserve">ADR. Компетентните органи трябва да разполагат с удостоверение за цялостното изпълнение на проектните спецификации. Производителят, </w:t>
      </w:r>
      <w:r w:rsidR="009D0CA0">
        <w:rPr>
          <w:lang w:val="bg-BG"/>
        </w:rPr>
        <w:t>изпращачът или потребителят трябва да са подготвени да:</w:t>
      </w:r>
    </w:p>
    <w:p w14:paraId="02ED4151" w14:textId="2B0C0656" w:rsidR="004F526F" w:rsidRPr="00803F37" w:rsidRDefault="00803F37" w:rsidP="006A01A7">
      <w:pPr>
        <w:pStyle w:val="TextBody"/>
        <w:tabs>
          <w:tab w:val="left" w:pos="1985"/>
          <w:tab w:val="left" w:pos="2552"/>
        </w:tabs>
        <w:ind w:left="2552" w:hanging="1701"/>
        <w:jc w:val="both"/>
        <w:rPr>
          <w:lang w:val="bg-BG"/>
        </w:rPr>
      </w:pPr>
      <w:r w:rsidRPr="00F84ADB">
        <w:rPr>
          <w:lang w:val="bg-BG"/>
        </w:rPr>
        <w:tab/>
        <w:t>(</w:t>
      </w:r>
      <w:r>
        <w:rPr>
          <w:lang w:val="en-US"/>
        </w:rPr>
        <w:t>a</w:t>
      </w:r>
      <w:r w:rsidRPr="00F84ADB">
        <w:rPr>
          <w:lang w:val="bg-BG"/>
        </w:rPr>
        <w:t>)</w:t>
      </w:r>
      <w:r w:rsidRPr="00F84ADB">
        <w:rPr>
          <w:lang w:val="bg-BG"/>
        </w:rPr>
        <w:tab/>
      </w:r>
      <w:r>
        <w:rPr>
          <w:lang w:val="bg-BG"/>
        </w:rPr>
        <w:t>Предостав</w:t>
      </w:r>
      <w:r w:rsidR="006C2847">
        <w:rPr>
          <w:lang w:val="bg-BG"/>
        </w:rPr>
        <w:t>ят</w:t>
      </w:r>
      <w:r>
        <w:rPr>
          <w:lang w:val="bg-BG"/>
        </w:rPr>
        <w:t xml:space="preserve"> </w:t>
      </w:r>
      <w:r w:rsidR="00CB1A8F">
        <w:rPr>
          <w:lang w:val="bg-BG"/>
        </w:rPr>
        <w:t>възможности</w:t>
      </w:r>
      <w:r>
        <w:rPr>
          <w:lang w:val="bg-BG"/>
        </w:rPr>
        <w:t xml:space="preserve"> за проверка по време на производство и употреба; и да</w:t>
      </w:r>
    </w:p>
    <w:p w14:paraId="62EF6118" w14:textId="77777777" w:rsidR="004F526F" w:rsidRPr="00CB1A8F" w:rsidRDefault="00803F37" w:rsidP="006A01A7">
      <w:pPr>
        <w:pStyle w:val="TextBody"/>
        <w:tabs>
          <w:tab w:val="left" w:pos="1985"/>
          <w:tab w:val="left" w:pos="2552"/>
        </w:tabs>
        <w:ind w:left="2552" w:hanging="1701"/>
        <w:jc w:val="both"/>
        <w:rPr>
          <w:lang w:val="bg-BG"/>
        </w:rPr>
      </w:pPr>
      <w:r>
        <w:rPr>
          <w:lang w:val="bg-BG"/>
        </w:rPr>
        <w:tab/>
      </w:r>
      <w:r w:rsidRPr="00CB1A8F">
        <w:rPr>
          <w:lang w:val="bg-BG"/>
        </w:rPr>
        <w:t>(</w:t>
      </w:r>
      <w:r>
        <w:rPr>
          <w:lang w:val="en-US"/>
        </w:rPr>
        <w:t>b</w:t>
      </w:r>
      <w:r w:rsidRPr="00CB1A8F">
        <w:rPr>
          <w:lang w:val="bg-BG"/>
        </w:rPr>
        <w:t>)</w:t>
      </w:r>
      <w:r>
        <w:rPr>
          <w:lang w:val="bg-BG"/>
        </w:rPr>
        <w:tab/>
        <w:t>Покаже на компетентния орган съответствие с ADR</w:t>
      </w:r>
      <w:r w:rsidR="004F526F" w:rsidRPr="00CB1A8F">
        <w:rPr>
          <w:lang w:val="bg-BG"/>
        </w:rPr>
        <w:t>.</w:t>
      </w:r>
    </w:p>
    <w:p w14:paraId="146CB70E" w14:textId="2A33D26E" w:rsidR="004F526F" w:rsidRPr="00CB1A8F" w:rsidRDefault="00CB1A8F" w:rsidP="006A01A7">
      <w:pPr>
        <w:pStyle w:val="TextBody"/>
        <w:tabs>
          <w:tab w:val="left" w:pos="1985"/>
        </w:tabs>
        <w:jc w:val="both"/>
        <w:rPr>
          <w:lang w:val="bg-BG"/>
        </w:rPr>
      </w:pPr>
      <w:r>
        <w:rPr>
          <w:lang w:val="bg-BG"/>
        </w:rPr>
        <w:t>Когато се изисква одобрение от компетент</w:t>
      </w:r>
      <w:r w:rsidR="00C57AB3">
        <w:rPr>
          <w:lang w:val="bg-BG"/>
        </w:rPr>
        <w:t>е</w:t>
      </w:r>
      <w:r>
        <w:rPr>
          <w:lang w:val="bg-BG"/>
        </w:rPr>
        <w:t xml:space="preserve">н орган, </w:t>
      </w:r>
      <w:r w:rsidR="00C57AB3">
        <w:rPr>
          <w:lang w:val="bg-BG"/>
        </w:rPr>
        <w:t>одобрение</w:t>
      </w:r>
      <w:r>
        <w:rPr>
          <w:lang w:val="bg-BG"/>
        </w:rPr>
        <w:t xml:space="preserve">то трябва да </w:t>
      </w:r>
      <w:r w:rsidR="006C2847">
        <w:rPr>
          <w:lang w:val="bg-BG"/>
        </w:rPr>
        <w:t xml:space="preserve">се </w:t>
      </w:r>
      <w:r>
        <w:rPr>
          <w:lang w:val="bg-BG"/>
        </w:rPr>
        <w:t>вземе под внимание и да бъде обвързано с адекватността на системата за управление</w:t>
      </w:r>
      <w:r w:rsidR="004F526F" w:rsidRPr="00CB1A8F">
        <w:rPr>
          <w:lang w:val="bg-BG"/>
        </w:rPr>
        <w:t>.”.</w:t>
      </w:r>
    </w:p>
    <w:p w14:paraId="29B75CB1" w14:textId="77777777" w:rsidR="004F526F" w:rsidRPr="0092427D" w:rsidRDefault="004F526F" w:rsidP="006A01A7">
      <w:pPr>
        <w:pStyle w:val="TextBody"/>
        <w:tabs>
          <w:tab w:val="left" w:pos="1985"/>
        </w:tabs>
        <w:jc w:val="both"/>
        <w:rPr>
          <w:lang w:val="bg-BG"/>
        </w:rPr>
      </w:pPr>
      <w:r w:rsidRPr="0092427D">
        <w:rPr>
          <w:lang w:val="bg-BG"/>
        </w:rPr>
        <w:t>1.7.4.2</w:t>
      </w:r>
      <w:r w:rsidRPr="0092427D">
        <w:rPr>
          <w:lang w:val="bg-BG"/>
        </w:rPr>
        <w:tab/>
      </w:r>
      <w:r w:rsidR="0092427D">
        <w:rPr>
          <w:lang w:val="bg-BG"/>
        </w:rPr>
        <w:t xml:space="preserve">Заместете </w:t>
      </w:r>
      <w:r w:rsidRPr="0092427D">
        <w:rPr>
          <w:lang w:val="bg-BG"/>
        </w:rPr>
        <w:t>“</w:t>
      </w:r>
      <w:r w:rsidR="0092427D">
        <w:rPr>
          <w:lang w:val="bg-BG"/>
        </w:rPr>
        <w:t>Клас</w:t>
      </w:r>
      <w:r w:rsidRPr="0092427D">
        <w:rPr>
          <w:lang w:val="bg-BG"/>
        </w:rPr>
        <w:t xml:space="preserve"> 7” </w:t>
      </w:r>
      <w:r w:rsidR="0092427D">
        <w:rPr>
          <w:lang w:val="bg-BG"/>
        </w:rPr>
        <w:t>с</w:t>
      </w:r>
      <w:r w:rsidRPr="0092427D">
        <w:rPr>
          <w:lang w:val="bg-BG"/>
        </w:rPr>
        <w:t xml:space="preserve"> “</w:t>
      </w:r>
      <w:r w:rsidR="0092427D">
        <w:rPr>
          <w:lang w:val="bg-BG"/>
        </w:rPr>
        <w:t>радиоактивен материал</w:t>
      </w:r>
      <w:r w:rsidRPr="0092427D">
        <w:rPr>
          <w:lang w:val="bg-BG"/>
        </w:rPr>
        <w:t xml:space="preserve">”, </w:t>
      </w:r>
      <w:r w:rsidR="0092427D">
        <w:rPr>
          <w:lang w:val="bg-BG"/>
        </w:rPr>
        <w:t>два пъти</w:t>
      </w:r>
      <w:r w:rsidRPr="0092427D">
        <w:rPr>
          <w:lang w:val="bg-BG"/>
        </w:rPr>
        <w:t>.</w:t>
      </w:r>
    </w:p>
    <w:p w14:paraId="7A6BCC83" w14:textId="77777777" w:rsidR="004F526F" w:rsidRPr="0092427D" w:rsidRDefault="004F526F" w:rsidP="006A01A7">
      <w:pPr>
        <w:pStyle w:val="TextBody"/>
        <w:tabs>
          <w:tab w:val="left" w:pos="1985"/>
        </w:tabs>
        <w:jc w:val="both"/>
        <w:rPr>
          <w:lang w:val="bg-BG"/>
        </w:rPr>
      </w:pPr>
      <w:r w:rsidRPr="0092427D">
        <w:rPr>
          <w:lang w:val="bg-BG"/>
        </w:rPr>
        <w:t>1.7.6</w:t>
      </w:r>
      <w:r w:rsidRPr="0092427D">
        <w:rPr>
          <w:lang w:val="bg-BG"/>
        </w:rPr>
        <w:tab/>
      </w:r>
      <w:r w:rsidR="0092427D">
        <w:rPr>
          <w:lang w:val="bg-BG"/>
        </w:rPr>
        <w:t xml:space="preserve">Промяната не </w:t>
      </w:r>
      <w:r w:rsidR="00311CCA" w:rsidRPr="00311CCA">
        <w:rPr>
          <w:lang w:val="bg-BG"/>
        </w:rPr>
        <w:t xml:space="preserve">е приложима към </w:t>
      </w:r>
      <w:r w:rsidR="0092427D">
        <w:rPr>
          <w:lang w:val="bg-BG"/>
        </w:rPr>
        <w:t>английския текст</w:t>
      </w:r>
      <w:r w:rsidRPr="0092427D">
        <w:rPr>
          <w:lang w:val="bg-BG"/>
        </w:rPr>
        <w:t>.</w:t>
      </w:r>
    </w:p>
    <w:p w14:paraId="1491B21B" w14:textId="54E93C9E" w:rsidR="004F526F" w:rsidRPr="00030459" w:rsidRDefault="004F526F" w:rsidP="006A01A7">
      <w:pPr>
        <w:pStyle w:val="TextBody"/>
        <w:tabs>
          <w:tab w:val="left" w:pos="1985"/>
        </w:tabs>
        <w:jc w:val="both"/>
        <w:rPr>
          <w:lang w:val="bg-BG"/>
        </w:rPr>
      </w:pPr>
      <w:r w:rsidRPr="00030459">
        <w:rPr>
          <w:lang w:val="bg-BG"/>
        </w:rPr>
        <w:t>1.7.6.1</w:t>
      </w:r>
      <w:r w:rsidRPr="00030459">
        <w:rPr>
          <w:lang w:val="bg-BG"/>
        </w:rPr>
        <w:tab/>
      </w:r>
      <w:r w:rsidR="0092427D">
        <w:rPr>
          <w:lang w:val="bg-BG"/>
        </w:rPr>
        <w:t>Във въвеждащото изречение, изтрийте</w:t>
      </w:r>
      <w:r w:rsidRPr="00030459">
        <w:rPr>
          <w:lang w:val="bg-BG"/>
        </w:rPr>
        <w:t xml:space="preserve"> “</w:t>
      </w:r>
      <w:r w:rsidR="00030459">
        <w:rPr>
          <w:lang w:val="bg-BG"/>
        </w:rPr>
        <w:t xml:space="preserve">непълния член </w:t>
      </w:r>
      <w:r w:rsidRPr="004F526F">
        <w:rPr>
          <w:lang w:val="en-US"/>
        </w:rPr>
        <w:t>a</w:t>
      </w:r>
      <w:r w:rsidRPr="00030459">
        <w:rPr>
          <w:lang w:val="bg-BG"/>
        </w:rPr>
        <w:t xml:space="preserve">” </w:t>
      </w:r>
      <w:r w:rsidR="00030459">
        <w:rPr>
          <w:lang w:val="bg-BG"/>
        </w:rPr>
        <w:t xml:space="preserve">преди </w:t>
      </w:r>
      <w:r w:rsidRPr="00030459">
        <w:rPr>
          <w:lang w:val="bg-BG"/>
        </w:rPr>
        <w:t>“</w:t>
      </w:r>
      <w:r w:rsidR="00030459">
        <w:rPr>
          <w:lang w:val="bg-BG"/>
        </w:rPr>
        <w:t>несъответствие</w:t>
      </w:r>
      <w:r w:rsidRPr="00030459">
        <w:rPr>
          <w:lang w:val="bg-BG"/>
        </w:rPr>
        <w:t>”.</w:t>
      </w:r>
      <w:r w:rsidR="00030459">
        <w:rPr>
          <w:lang w:val="bg-BG"/>
        </w:rPr>
        <w:t xml:space="preserve"> </w:t>
      </w:r>
    </w:p>
    <w:p w14:paraId="346A7AAB" w14:textId="77777777" w:rsidR="004F526F" w:rsidRPr="008755A6" w:rsidRDefault="004F526F" w:rsidP="006A01A7">
      <w:pPr>
        <w:pStyle w:val="TextBody"/>
        <w:tabs>
          <w:tab w:val="left" w:pos="1985"/>
        </w:tabs>
        <w:jc w:val="both"/>
        <w:rPr>
          <w:lang w:val="bg-BG"/>
        </w:rPr>
      </w:pPr>
      <w:r w:rsidRPr="008755A6">
        <w:rPr>
          <w:lang w:val="bg-BG"/>
        </w:rPr>
        <w:t>1.7.6.1</w:t>
      </w:r>
      <w:r w:rsidRPr="008755A6">
        <w:rPr>
          <w:lang w:val="bg-BG"/>
        </w:rPr>
        <w:tab/>
      </w:r>
      <w:r w:rsidR="008755A6">
        <w:rPr>
          <w:lang w:val="bg-BG"/>
        </w:rPr>
        <w:t xml:space="preserve">В </w:t>
      </w:r>
      <w:r w:rsidRPr="008755A6">
        <w:rPr>
          <w:lang w:val="bg-BG"/>
        </w:rPr>
        <w:t>(</w:t>
      </w:r>
      <w:r w:rsidRPr="004F526F">
        <w:rPr>
          <w:lang w:val="en-US"/>
        </w:rPr>
        <w:t>a</w:t>
      </w:r>
      <w:r w:rsidRPr="008755A6">
        <w:rPr>
          <w:lang w:val="bg-BG"/>
        </w:rPr>
        <w:t xml:space="preserve">) </w:t>
      </w:r>
      <w:r w:rsidR="008755A6">
        <w:rPr>
          <w:lang w:val="bg-BG"/>
        </w:rPr>
        <w:t>променете</w:t>
      </w:r>
      <w:r w:rsidRPr="008755A6">
        <w:rPr>
          <w:lang w:val="bg-BG"/>
        </w:rPr>
        <w:t xml:space="preserve"> </w:t>
      </w:r>
      <w:r w:rsidR="008755A6">
        <w:rPr>
          <w:lang w:val="bg-BG"/>
        </w:rPr>
        <w:t>въвеждащото изречение да гласи</w:t>
      </w:r>
      <w:r w:rsidRPr="008755A6">
        <w:rPr>
          <w:lang w:val="bg-BG"/>
        </w:rPr>
        <w:t>:</w:t>
      </w:r>
    </w:p>
    <w:p w14:paraId="73F0C92F" w14:textId="77777777" w:rsidR="004F526F" w:rsidRPr="008755A6" w:rsidRDefault="004F526F" w:rsidP="006A01A7">
      <w:pPr>
        <w:pStyle w:val="TextBody"/>
        <w:tabs>
          <w:tab w:val="left" w:pos="1985"/>
        </w:tabs>
        <w:jc w:val="both"/>
        <w:rPr>
          <w:lang w:val="bg-BG"/>
        </w:rPr>
      </w:pPr>
      <w:r w:rsidRPr="008755A6">
        <w:rPr>
          <w:lang w:val="bg-BG"/>
        </w:rPr>
        <w:t>“</w:t>
      </w:r>
      <w:r w:rsidR="008755A6">
        <w:rPr>
          <w:lang w:val="bg-BG"/>
        </w:rPr>
        <w:t xml:space="preserve">Изпращачът, получателят, превозвачът и всяка друга участваща по време на превоза организация, която може да бъде засегната, </w:t>
      </w:r>
      <w:r w:rsidR="008755A6" w:rsidRPr="008755A6">
        <w:rPr>
          <w:lang w:val="bg-BG"/>
        </w:rPr>
        <w:t>според целесъобразността</w:t>
      </w:r>
      <w:r w:rsidR="008755A6">
        <w:rPr>
          <w:lang w:val="bg-BG"/>
        </w:rPr>
        <w:t xml:space="preserve">, следва да бъде информирана за несъответствието от: </w:t>
      </w:r>
      <w:r w:rsidRPr="008755A6">
        <w:rPr>
          <w:lang w:val="bg-BG"/>
        </w:rPr>
        <w:t>”.</w:t>
      </w:r>
    </w:p>
    <w:p w14:paraId="4BDCDA64" w14:textId="77777777" w:rsidR="005B4A5F" w:rsidRDefault="004F526F" w:rsidP="006A01A7">
      <w:pPr>
        <w:pStyle w:val="TextBody"/>
        <w:tabs>
          <w:tab w:val="left" w:pos="1985"/>
        </w:tabs>
        <w:jc w:val="both"/>
        <w:rPr>
          <w:lang w:val="bg-BG"/>
        </w:rPr>
      </w:pPr>
      <w:r w:rsidRPr="00D82533">
        <w:rPr>
          <w:lang w:val="bg-BG"/>
        </w:rPr>
        <w:t>1.7.6.1</w:t>
      </w:r>
      <w:r w:rsidRPr="00D82533">
        <w:rPr>
          <w:lang w:val="bg-BG"/>
        </w:rPr>
        <w:tab/>
      </w:r>
      <w:r w:rsidR="00D82533">
        <w:rPr>
          <w:lang w:val="bg-BG"/>
        </w:rPr>
        <w:t>В</w:t>
      </w:r>
      <w:r w:rsidRPr="00D82533">
        <w:rPr>
          <w:lang w:val="bg-BG"/>
        </w:rPr>
        <w:t xml:space="preserve"> (</w:t>
      </w:r>
      <w:r w:rsidRPr="004F526F">
        <w:rPr>
          <w:lang w:val="en-US"/>
        </w:rPr>
        <w:t>b</w:t>
      </w:r>
      <w:r w:rsidRPr="00D82533">
        <w:rPr>
          <w:lang w:val="bg-BG"/>
        </w:rPr>
        <w:t>) (</w:t>
      </w:r>
      <w:r w:rsidRPr="004F526F">
        <w:rPr>
          <w:lang w:val="en-US"/>
        </w:rPr>
        <w:t>iv</w:t>
      </w:r>
      <w:r w:rsidRPr="00D82533">
        <w:rPr>
          <w:lang w:val="bg-BG"/>
        </w:rPr>
        <w:t xml:space="preserve">), </w:t>
      </w:r>
      <w:r w:rsidR="00D82533">
        <w:rPr>
          <w:lang w:val="bg-BG"/>
        </w:rPr>
        <w:t>изтрийте</w:t>
      </w:r>
      <w:r w:rsidRPr="00D82533">
        <w:rPr>
          <w:lang w:val="bg-BG"/>
        </w:rPr>
        <w:t xml:space="preserve"> “</w:t>
      </w:r>
      <w:r w:rsidR="00D82533">
        <w:rPr>
          <w:lang w:val="bg-BG"/>
        </w:rPr>
        <w:t>и</w:t>
      </w:r>
      <w:r w:rsidRPr="00D82533">
        <w:rPr>
          <w:lang w:val="bg-BG"/>
        </w:rPr>
        <w:t xml:space="preserve">” </w:t>
      </w:r>
      <w:r w:rsidR="00D82533">
        <w:rPr>
          <w:lang w:val="bg-BG"/>
        </w:rPr>
        <w:t>в края на изречението</w:t>
      </w:r>
      <w:r w:rsidRPr="00D82533">
        <w:rPr>
          <w:lang w:val="bg-BG"/>
        </w:rPr>
        <w:t xml:space="preserve">. </w:t>
      </w:r>
    </w:p>
    <w:p w14:paraId="776312D2" w14:textId="07A8309B" w:rsidR="004F526F" w:rsidRPr="00D82533" w:rsidRDefault="00D82533" w:rsidP="006A01A7">
      <w:pPr>
        <w:pStyle w:val="TextBody"/>
        <w:tabs>
          <w:tab w:val="left" w:pos="1985"/>
        </w:tabs>
        <w:jc w:val="both"/>
        <w:rPr>
          <w:lang w:val="bg-BG"/>
        </w:rPr>
      </w:pPr>
      <w:r>
        <w:rPr>
          <w:lang w:val="bg-BG"/>
        </w:rPr>
        <w:t xml:space="preserve">Останалите промени </w:t>
      </w:r>
      <w:r w:rsidR="005B4A5F">
        <w:rPr>
          <w:lang w:val="bg-BG"/>
        </w:rPr>
        <w:t xml:space="preserve"> към</w:t>
      </w:r>
      <w:r w:rsidR="004F526F" w:rsidRPr="00D82533">
        <w:rPr>
          <w:lang w:val="bg-BG"/>
        </w:rPr>
        <w:t xml:space="preserve"> 1.7.6.1 </w:t>
      </w:r>
      <w:r>
        <w:rPr>
          <w:lang w:val="bg-BG"/>
        </w:rPr>
        <w:t xml:space="preserve">не са </w:t>
      </w:r>
      <w:r w:rsidRPr="00311CCA">
        <w:rPr>
          <w:lang w:val="bg-BG"/>
        </w:rPr>
        <w:t>приложим</w:t>
      </w:r>
      <w:r>
        <w:rPr>
          <w:lang w:val="bg-BG"/>
        </w:rPr>
        <w:t>и</w:t>
      </w:r>
      <w:r w:rsidRPr="00311CCA">
        <w:rPr>
          <w:lang w:val="bg-BG"/>
        </w:rPr>
        <w:t xml:space="preserve"> към </w:t>
      </w:r>
      <w:r>
        <w:rPr>
          <w:lang w:val="bg-BG"/>
        </w:rPr>
        <w:t>английския текст</w:t>
      </w:r>
      <w:r w:rsidR="004F526F" w:rsidRPr="00D82533">
        <w:rPr>
          <w:lang w:val="bg-BG"/>
        </w:rPr>
        <w:t>.</w:t>
      </w:r>
    </w:p>
    <w:p w14:paraId="2ED60125" w14:textId="77777777" w:rsidR="00D82533" w:rsidRPr="00EB23FA" w:rsidRDefault="00D82533" w:rsidP="006A01A7">
      <w:pPr>
        <w:pStyle w:val="TextBody"/>
        <w:jc w:val="both"/>
        <w:rPr>
          <w:lang w:val="bg-BG"/>
        </w:rPr>
      </w:pPr>
    </w:p>
    <w:p w14:paraId="62F6AFD9" w14:textId="77777777" w:rsidR="00D82533" w:rsidRPr="00EB23FA" w:rsidRDefault="00D82533" w:rsidP="006A01A7">
      <w:pPr>
        <w:pStyle w:val="TextBody"/>
        <w:jc w:val="both"/>
        <w:rPr>
          <w:b/>
          <w:lang w:val="bg-BG"/>
        </w:rPr>
      </w:pPr>
      <w:r w:rsidRPr="00EB23FA">
        <w:rPr>
          <w:b/>
          <w:lang w:val="bg-BG"/>
        </w:rPr>
        <w:t>Глава 1.</w:t>
      </w:r>
      <w:r>
        <w:rPr>
          <w:b/>
          <w:lang w:val="bg-BG"/>
        </w:rPr>
        <w:t>8</w:t>
      </w:r>
    </w:p>
    <w:p w14:paraId="2CC4F5A5" w14:textId="77777777" w:rsidR="00D82533" w:rsidRPr="00EB23FA" w:rsidRDefault="00D82533" w:rsidP="00D82533">
      <w:pPr>
        <w:pStyle w:val="TextBody"/>
        <w:rPr>
          <w:lang w:val="bg-BG"/>
        </w:rPr>
      </w:pPr>
    </w:p>
    <w:p w14:paraId="1B107E4E" w14:textId="77777777" w:rsidR="00F84ADB" w:rsidRPr="00F84ADB" w:rsidRDefault="00F84ADB" w:rsidP="00F84ADB">
      <w:pPr>
        <w:pStyle w:val="TextBody"/>
        <w:tabs>
          <w:tab w:val="left" w:pos="1985"/>
        </w:tabs>
        <w:rPr>
          <w:lang w:val="bg-BG"/>
        </w:rPr>
      </w:pPr>
      <w:r w:rsidRPr="00F84ADB">
        <w:rPr>
          <w:lang w:val="bg-BG"/>
        </w:rPr>
        <w:t>1.8.5.3</w:t>
      </w:r>
      <w:r w:rsidRPr="00F84ADB">
        <w:rPr>
          <w:lang w:val="bg-BG"/>
        </w:rPr>
        <w:tab/>
      </w:r>
      <w:r>
        <w:rPr>
          <w:lang w:val="bg-BG"/>
        </w:rPr>
        <w:t xml:space="preserve">Заместете </w:t>
      </w:r>
      <w:r w:rsidRPr="0092427D">
        <w:rPr>
          <w:lang w:val="bg-BG"/>
        </w:rPr>
        <w:t>“</w:t>
      </w:r>
      <w:r>
        <w:rPr>
          <w:lang w:val="bg-BG"/>
        </w:rPr>
        <w:t>Клас</w:t>
      </w:r>
      <w:r w:rsidRPr="0092427D">
        <w:rPr>
          <w:lang w:val="bg-BG"/>
        </w:rPr>
        <w:t xml:space="preserve"> 7” </w:t>
      </w:r>
      <w:r>
        <w:rPr>
          <w:lang w:val="bg-BG"/>
        </w:rPr>
        <w:t>с</w:t>
      </w:r>
      <w:r w:rsidRPr="0092427D">
        <w:rPr>
          <w:lang w:val="bg-BG"/>
        </w:rPr>
        <w:t xml:space="preserve"> “</w:t>
      </w:r>
      <w:r>
        <w:rPr>
          <w:lang w:val="bg-BG"/>
        </w:rPr>
        <w:t>радиоактивен материал”</w:t>
      </w:r>
      <w:r w:rsidRPr="00F84ADB">
        <w:rPr>
          <w:lang w:val="bg-BG"/>
        </w:rPr>
        <w:t>.</w:t>
      </w:r>
    </w:p>
    <w:p w14:paraId="62CA3520" w14:textId="408C86B2" w:rsidR="00F84ADB" w:rsidRPr="00F84ADB" w:rsidRDefault="00F84ADB" w:rsidP="00F84ADB">
      <w:pPr>
        <w:pStyle w:val="TextBody"/>
        <w:tabs>
          <w:tab w:val="left" w:pos="1985"/>
        </w:tabs>
        <w:rPr>
          <w:lang w:val="bg-BG"/>
        </w:rPr>
      </w:pPr>
      <w:r w:rsidRPr="00F84ADB">
        <w:rPr>
          <w:lang w:val="bg-BG"/>
        </w:rPr>
        <w:t>1.8.6.8</w:t>
      </w:r>
      <w:r w:rsidRPr="00F84ADB">
        <w:rPr>
          <w:lang w:val="bg-BG"/>
        </w:rPr>
        <w:tab/>
      </w:r>
      <w:r>
        <w:rPr>
          <w:lang w:val="bg-BG"/>
        </w:rPr>
        <w:t xml:space="preserve">В последния и последния, но </w:t>
      </w:r>
      <w:r w:rsidR="005B4A5F">
        <w:rPr>
          <w:lang w:val="bg-BG"/>
        </w:rPr>
        <w:t xml:space="preserve">единствен </w:t>
      </w:r>
      <w:r>
        <w:rPr>
          <w:lang w:val="bg-BG"/>
        </w:rPr>
        <w:t>подпараграф, заместете</w:t>
      </w:r>
      <w:r w:rsidRPr="00F84ADB">
        <w:rPr>
          <w:lang w:val="bg-BG"/>
        </w:rPr>
        <w:t xml:space="preserve"> “</w:t>
      </w:r>
      <w:r w:rsidRPr="00F84ADB">
        <w:rPr>
          <w:lang w:val="en-US"/>
        </w:rPr>
        <w:t>EN</w:t>
      </w:r>
      <w:r w:rsidRPr="00F84ADB">
        <w:rPr>
          <w:lang w:val="bg-BG"/>
        </w:rPr>
        <w:t xml:space="preserve"> </w:t>
      </w:r>
      <w:r w:rsidRPr="00F84ADB">
        <w:rPr>
          <w:lang w:val="en-US"/>
        </w:rPr>
        <w:t>ISO</w:t>
      </w:r>
      <w:r w:rsidRPr="00F84ADB">
        <w:rPr>
          <w:lang w:val="bg-BG"/>
        </w:rPr>
        <w:t>/</w:t>
      </w:r>
      <w:r w:rsidRPr="00F84ADB">
        <w:rPr>
          <w:lang w:val="en-US"/>
        </w:rPr>
        <w:t>IEC</w:t>
      </w:r>
      <w:r w:rsidRPr="00F84ADB">
        <w:rPr>
          <w:lang w:val="bg-BG"/>
        </w:rPr>
        <w:t xml:space="preserve"> 17020:2004” </w:t>
      </w:r>
      <w:r>
        <w:rPr>
          <w:lang w:val="bg-BG"/>
        </w:rPr>
        <w:t>с</w:t>
      </w:r>
      <w:r w:rsidRPr="00F84ADB">
        <w:rPr>
          <w:lang w:val="bg-BG"/>
        </w:rPr>
        <w:t xml:space="preserve"> “</w:t>
      </w:r>
      <w:r w:rsidRPr="00F84ADB">
        <w:rPr>
          <w:lang w:val="en-US"/>
        </w:rPr>
        <w:t>EN</w:t>
      </w:r>
      <w:r w:rsidRPr="00F84ADB">
        <w:rPr>
          <w:lang w:val="bg-BG"/>
        </w:rPr>
        <w:t xml:space="preserve"> </w:t>
      </w:r>
      <w:r w:rsidRPr="00F84ADB">
        <w:rPr>
          <w:lang w:val="en-US"/>
        </w:rPr>
        <w:t>ISO</w:t>
      </w:r>
      <w:r w:rsidRPr="00F84ADB">
        <w:rPr>
          <w:lang w:val="bg-BG"/>
        </w:rPr>
        <w:t>/</w:t>
      </w:r>
      <w:r w:rsidRPr="00F84ADB">
        <w:rPr>
          <w:lang w:val="en-US"/>
        </w:rPr>
        <w:t>IEC</w:t>
      </w:r>
      <w:r w:rsidRPr="00F84ADB">
        <w:rPr>
          <w:lang w:val="bg-BG"/>
        </w:rPr>
        <w:t xml:space="preserve"> 17020:2012 (</w:t>
      </w:r>
      <w:r>
        <w:rPr>
          <w:lang w:val="bg-BG"/>
        </w:rPr>
        <w:t xml:space="preserve">с изключение на </w:t>
      </w:r>
      <w:r w:rsidR="005B4A5F">
        <w:rPr>
          <w:lang w:val="bg-BG"/>
        </w:rPr>
        <w:t>т.</w:t>
      </w:r>
      <w:r w:rsidR="005B4A5F" w:rsidRPr="00F84ADB">
        <w:rPr>
          <w:lang w:val="bg-BG"/>
        </w:rPr>
        <w:t xml:space="preserve"> </w:t>
      </w:r>
      <w:r w:rsidRPr="00F84ADB">
        <w:rPr>
          <w:lang w:val="bg-BG"/>
        </w:rPr>
        <w:t>8.1.3)”.</w:t>
      </w:r>
    </w:p>
    <w:p w14:paraId="0264EEB6" w14:textId="77777777" w:rsidR="004C2B12" w:rsidRPr="00EB23FA" w:rsidRDefault="004C2B12" w:rsidP="004C2B12">
      <w:pPr>
        <w:pStyle w:val="TextBody"/>
        <w:rPr>
          <w:lang w:val="bg-BG"/>
        </w:rPr>
      </w:pPr>
    </w:p>
    <w:p w14:paraId="752666AC" w14:textId="77777777" w:rsidR="004C2B12" w:rsidRPr="00EB23FA" w:rsidRDefault="004C2B12" w:rsidP="006A01A7">
      <w:pPr>
        <w:pStyle w:val="TextBody"/>
        <w:jc w:val="both"/>
        <w:rPr>
          <w:b/>
          <w:lang w:val="bg-BG"/>
        </w:rPr>
      </w:pPr>
      <w:r w:rsidRPr="00EB23FA">
        <w:rPr>
          <w:b/>
          <w:lang w:val="bg-BG"/>
        </w:rPr>
        <w:t>Глава 1.</w:t>
      </w:r>
      <w:r>
        <w:rPr>
          <w:b/>
          <w:lang w:val="bg-BG"/>
        </w:rPr>
        <w:t>9</w:t>
      </w:r>
    </w:p>
    <w:p w14:paraId="5D3DDB48" w14:textId="77777777" w:rsidR="004C2B12" w:rsidRPr="00EB23FA" w:rsidRDefault="004C2B12" w:rsidP="006A01A7">
      <w:pPr>
        <w:pStyle w:val="TextBody"/>
        <w:jc w:val="both"/>
        <w:rPr>
          <w:lang w:val="bg-BG"/>
        </w:rPr>
      </w:pPr>
    </w:p>
    <w:p w14:paraId="2912413C" w14:textId="77777777" w:rsidR="004C2B12" w:rsidRPr="004C2B12" w:rsidRDefault="004C2B12" w:rsidP="006A01A7">
      <w:pPr>
        <w:pStyle w:val="TextBody"/>
        <w:tabs>
          <w:tab w:val="left" w:pos="1985"/>
        </w:tabs>
        <w:jc w:val="both"/>
        <w:rPr>
          <w:lang w:val="bg-BG"/>
        </w:rPr>
      </w:pPr>
      <w:r w:rsidRPr="004C2B12">
        <w:rPr>
          <w:lang w:val="bg-BG"/>
        </w:rPr>
        <w:t xml:space="preserve">1.9.5.2.2 </w:t>
      </w:r>
      <w:r w:rsidRPr="004C2B12">
        <w:rPr>
          <w:lang w:val="bg-BG"/>
        </w:rPr>
        <w:tab/>
      </w:r>
      <w:r>
        <w:rPr>
          <w:lang w:val="bg-BG"/>
        </w:rPr>
        <w:t xml:space="preserve">За </w:t>
      </w:r>
      <w:r w:rsidRPr="004C2B12">
        <w:rPr>
          <w:lang w:val="bg-BG"/>
        </w:rPr>
        <w:t>“</w:t>
      </w:r>
      <w:r>
        <w:rPr>
          <w:lang w:val="bg-BG"/>
        </w:rPr>
        <w:t>Тунел от категория</w:t>
      </w:r>
      <w:r w:rsidRPr="004C2B12">
        <w:rPr>
          <w:lang w:val="bg-BG"/>
        </w:rPr>
        <w:t xml:space="preserve"> </w:t>
      </w:r>
      <w:r w:rsidRPr="004C2B12">
        <w:rPr>
          <w:lang w:val="en-US"/>
        </w:rPr>
        <w:t>A</w:t>
      </w:r>
      <w:r w:rsidRPr="004C2B12">
        <w:rPr>
          <w:lang w:val="bg-BG"/>
        </w:rPr>
        <w:t xml:space="preserve">”, </w:t>
      </w:r>
      <w:r>
        <w:rPr>
          <w:lang w:val="bg-BG"/>
        </w:rPr>
        <w:t>заместете</w:t>
      </w:r>
      <w:r w:rsidRPr="004C2B12">
        <w:rPr>
          <w:lang w:val="bg-BG"/>
        </w:rPr>
        <w:t xml:space="preserve"> “</w:t>
      </w:r>
      <w:r>
        <w:rPr>
          <w:lang w:val="bg-BG"/>
        </w:rPr>
        <w:t>транспорт</w:t>
      </w:r>
      <w:r w:rsidRPr="004C2B12">
        <w:rPr>
          <w:lang w:val="bg-BG"/>
        </w:rPr>
        <w:t xml:space="preserve">” </w:t>
      </w:r>
      <w:r w:rsidR="00CA66B7">
        <w:rPr>
          <w:lang w:val="bg-BG"/>
        </w:rPr>
        <w:t>с</w:t>
      </w:r>
      <w:r w:rsidRPr="004C2B12">
        <w:rPr>
          <w:lang w:val="bg-BG"/>
        </w:rPr>
        <w:t xml:space="preserve"> “</w:t>
      </w:r>
      <w:r w:rsidR="00CA66B7">
        <w:rPr>
          <w:lang w:val="bg-BG"/>
        </w:rPr>
        <w:t>превоз</w:t>
      </w:r>
      <w:r w:rsidRPr="004C2B12">
        <w:rPr>
          <w:lang w:val="bg-BG"/>
        </w:rPr>
        <w:t>”.</w:t>
      </w:r>
    </w:p>
    <w:p w14:paraId="3C5D59BD" w14:textId="6A18327A" w:rsidR="004C2B12" w:rsidRPr="00CA66B7" w:rsidRDefault="004C2B12" w:rsidP="006A01A7">
      <w:pPr>
        <w:pStyle w:val="TextBody"/>
        <w:tabs>
          <w:tab w:val="left" w:pos="1985"/>
        </w:tabs>
        <w:jc w:val="both"/>
        <w:rPr>
          <w:lang w:val="bg-BG"/>
        </w:rPr>
      </w:pPr>
      <w:r w:rsidRPr="00CA66B7">
        <w:rPr>
          <w:lang w:val="bg-BG"/>
        </w:rPr>
        <w:t>1.9.5.2.2</w:t>
      </w:r>
      <w:r w:rsidR="00367B51">
        <w:rPr>
          <w:lang w:val="bg-BG"/>
        </w:rPr>
        <w:tab/>
      </w:r>
      <w:r w:rsidR="00CA66B7">
        <w:rPr>
          <w:lang w:val="bg-BG"/>
        </w:rPr>
        <w:t>За</w:t>
      </w:r>
      <w:r w:rsidRPr="00CA66B7">
        <w:rPr>
          <w:lang w:val="bg-BG"/>
        </w:rPr>
        <w:t xml:space="preserve"> “</w:t>
      </w:r>
      <w:r w:rsidR="00CA66B7">
        <w:rPr>
          <w:lang w:val="bg-BG"/>
        </w:rPr>
        <w:t>Тунел от категория</w:t>
      </w:r>
      <w:r w:rsidR="00CA66B7" w:rsidRPr="004C2B12">
        <w:rPr>
          <w:lang w:val="bg-BG"/>
        </w:rPr>
        <w:t xml:space="preserve"> </w:t>
      </w:r>
      <w:r w:rsidRPr="004C2B12">
        <w:rPr>
          <w:lang w:val="en-US"/>
        </w:rPr>
        <w:t>B</w:t>
      </w:r>
      <w:r w:rsidRPr="00CA66B7">
        <w:rPr>
          <w:lang w:val="bg-BG"/>
        </w:rPr>
        <w:t xml:space="preserve">”, </w:t>
      </w:r>
      <w:r w:rsidR="00CA66B7">
        <w:rPr>
          <w:lang w:val="bg-BG"/>
        </w:rPr>
        <w:t>вмъкнете</w:t>
      </w:r>
      <w:r w:rsidRPr="00CA66B7">
        <w:rPr>
          <w:lang w:val="bg-BG"/>
        </w:rPr>
        <w:t xml:space="preserve"> “</w:t>
      </w:r>
      <w:r w:rsidR="00CA66B7">
        <w:rPr>
          <w:lang w:val="bg-BG"/>
        </w:rPr>
        <w:t>превозът на</w:t>
      </w:r>
      <w:r w:rsidRPr="00CA66B7">
        <w:rPr>
          <w:lang w:val="bg-BG"/>
        </w:rPr>
        <w:t xml:space="preserve">” </w:t>
      </w:r>
      <w:r w:rsidR="00CA66B7">
        <w:rPr>
          <w:lang w:val="bg-BG"/>
        </w:rPr>
        <w:t>преди</w:t>
      </w:r>
      <w:r w:rsidRPr="00CA66B7">
        <w:rPr>
          <w:lang w:val="bg-BG"/>
        </w:rPr>
        <w:t xml:space="preserve"> “</w:t>
      </w:r>
      <w:r w:rsidR="00CA66B7">
        <w:rPr>
          <w:lang w:val="bg-BG"/>
        </w:rPr>
        <w:t xml:space="preserve">опасни </w:t>
      </w:r>
      <w:r w:rsidR="005B4A5F">
        <w:rPr>
          <w:lang w:val="bg-BG"/>
        </w:rPr>
        <w:t xml:space="preserve"> товари</w:t>
      </w:r>
      <w:r w:rsidRPr="00CA66B7">
        <w:rPr>
          <w:lang w:val="bg-BG"/>
        </w:rPr>
        <w:t>”.</w:t>
      </w:r>
    </w:p>
    <w:p w14:paraId="64487150" w14:textId="116AD81D" w:rsidR="00367B51" w:rsidRPr="00F657A3" w:rsidRDefault="00367B51" w:rsidP="006A01A7">
      <w:pPr>
        <w:pStyle w:val="TextBody"/>
        <w:tabs>
          <w:tab w:val="left" w:pos="1985"/>
        </w:tabs>
        <w:jc w:val="both"/>
        <w:rPr>
          <w:lang w:val="bg-BG"/>
        </w:rPr>
      </w:pPr>
      <w:r w:rsidRPr="00F657A3">
        <w:rPr>
          <w:lang w:val="bg-BG"/>
        </w:rPr>
        <w:t>1.9.5.2.2</w:t>
      </w:r>
      <w:r w:rsidRPr="00F657A3">
        <w:rPr>
          <w:lang w:val="bg-BG"/>
        </w:rPr>
        <w:tab/>
      </w:r>
      <w:r>
        <w:rPr>
          <w:lang w:val="bg-BG"/>
        </w:rPr>
        <w:t>За</w:t>
      </w:r>
      <w:r w:rsidRPr="00CA66B7">
        <w:rPr>
          <w:lang w:val="bg-BG"/>
        </w:rPr>
        <w:t xml:space="preserve"> </w:t>
      </w:r>
      <w:r w:rsidRPr="00F657A3">
        <w:rPr>
          <w:lang w:val="bg-BG"/>
        </w:rPr>
        <w:t>“</w:t>
      </w:r>
      <w:r>
        <w:rPr>
          <w:lang w:val="bg-BG"/>
        </w:rPr>
        <w:t>Тунел от категория</w:t>
      </w:r>
      <w:r w:rsidRPr="004C2B12">
        <w:rPr>
          <w:lang w:val="bg-BG"/>
        </w:rPr>
        <w:t xml:space="preserve"> </w:t>
      </w:r>
      <w:r w:rsidRPr="00367B51">
        <w:rPr>
          <w:lang w:val="en-US"/>
        </w:rPr>
        <w:t>C</w:t>
      </w:r>
      <w:r w:rsidRPr="00F657A3">
        <w:rPr>
          <w:lang w:val="bg-BG"/>
        </w:rPr>
        <w:t xml:space="preserve">”, </w:t>
      </w:r>
      <w:r w:rsidR="00F657A3">
        <w:rPr>
          <w:lang w:val="bg-BG"/>
        </w:rPr>
        <w:t>вмъкнете</w:t>
      </w:r>
      <w:r w:rsidR="00F657A3" w:rsidRPr="00CA66B7">
        <w:rPr>
          <w:lang w:val="bg-BG"/>
        </w:rPr>
        <w:t xml:space="preserve"> </w:t>
      </w:r>
      <w:r w:rsidRPr="00F657A3">
        <w:rPr>
          <w:lang w:val="bg-BG"/>
        </w:rPr>
        <w:t>“</w:t>
      </w:r>
      <w:r w:rsidR="00F657A3">
        <w:rPr>
          <w:lang w:val="bg-BG"/>
        </w:rPr>
        <w:t>превозът на</w:t>
      </w:r>
      <w:r w:rsidRPr="00F657A3">
        <w:rPr>
          <w:lang w:val="bg-BG"/>
        </w:rPr>
        <w:t xml:space="preserve">” </w:t>
      </w:r>
      <w:r w:rsidR="00F657A3">
        <w:rPr>
          <w:lang w:val="bg-BG"/>
        </w:rPr>
        <w:t>преди</w:t>
      </w:r>
      <w:r w:rsidRPr="00F657A3">
        <w:rPr>
          <w:lang w:val="bg-BG"/>
        </w:rPr>
        <w:t>“</w:t>
      </w:r>
      <w:r w:rsidR="00F657A3" w:rsidRPr="00F657A3">
        <w:rPr>
          <w:lang w:val="bg-BG"/>
        </w:rPr>
        <w:t xml:space="preserve"> </w:t>
      </w:r>
      <w:r w:rsidR="00F657A3">
        <w:rPr>
          <w:lang w:val="bg-BG"/>
        </w:rPr>
        <w:t xml:space="preserve">опасни </w:t>
      </w:r>
      <w:r w:rsidR="005B4A5F">
        <w:rPr>
          <w:lang w:val="bg-BG"/>
        </w:rPr>
        <w:t>товари</w:t>
      </w:r>
      <w:r w:rsidR="005B4A5F" w:rsidDel="005B4A5F">
        <w:rPr>
          <w:lang w:val="bg-BG"/>
        </w:rPr>
        <w:t xml:space="preserve"> </w:t>
      </w:r>
      <w:r w:rsidRPr="00F657A3">
        <w:rPr>
          <w:lang w:val="bg-BG"/>
        </w:rPr>
        <w:lastRenderedPageBreak/>
        <w:t>”.</w:t>
      </w:r>
    </w:p>
    <w:p w14:paraId="4A2FF91B" w14:textId="30E05C0D" w:rsidR="00367B51" w:rsidRPr="00F657A3" w:rsidRDefault="00367B51" w:rsidP="006A01A7">
      <w:pPr>
        <w:pStyle w:val="TextBody"/>
        <w:tabs>
          <w:tab w:val="left" w:pos="1985"/>
        </w:tabs>
        <w:jc w:val="both"/>
        <w:rPr>
          <w:lang w:val="bg-BG"/>
        </w:rPr>
      </w:pPr>
      <w:r w:rsidRPr="00F657A3">
        <w:rPr>
          <w:lang w:val="bg-BG"/>
        </w:rPr>
        <w:t>1.9.5.2.2</w:t>
      </w:r>
      <w:r w:rsidRPr="00F657A3">
        <w:rPr>
          <w:lang w:val="bg-BG"/>
        </w:rPr>
        <w:tab/>
      </w:r>
      <w:r>
        <w:rPr>
          <w:lang w:val="bg-BG"/>
        </w:rPr>
        <w:t>За</w:t>
      </w:r>
      <w:r w:rsidRPr="00CA66B7">
        <w:rPr>
          <w:lang w:val="bg-BG"/>
        </w:rPr>
        <w:t xml:space="preserve"> </w:t>
      </w:r>
      <w:r w:rsidRPr="00F657A3">
        <w:rPr>
          <w:lang w:val="bg-BG"/>
        </w:rPr>
        <w:t>“</w:t>
      </w:r>
      <w:r>
        <w:rPr>
          <w:lang w:val="bg-BG"/>
        </w:rPr>
        <w:t>Тунел от категория</w:t>
      </w:r>
      <w:r w:rsidRPr="004C2B12">
        <w:rPr>
          <w:lang w:val="bg-BG"/>
        </w:rPr>
        <w:t xml:space="preserve"> </w:t>
      </w:r>
      <w:r w:rsidRPr="00367B51">
        <w:rPr>
          <w:lang w:val="en-US"/>
        </w:rPr>
        <w:t>D</w:t>
      </w:r>
      <w:r w:rsidRPr="00F657A3">
        <w:rPr>
          <w:lang w:val="bg-BG"/>
        </w:rPr>
        <w:t xml:space="preserve">”, </w:t>
      </w:r>
      <w:r w:rsidR="00F657A3">
        <w:rPr>
          <w:lang w:val="bg-BG"/>
        </w:rPr>
        <w:t>вмъкнете</w:t>
      </w:r>
      <w:r w:rsidR="00F657A3" w:rsidRPr="00CA66B7">
        <w:rPr>
          <w:lang w:val="bg-BG"/>
        </w:rPr>
        <w:t xml:space="preserve"> </w:t>
      </w:r>
      <w:r w:rsidRPr="00F657A3">
        <w:rPr>
          <w:lang w:val="bg-BG"/>
        </w:rPr>
        <w:t>“</w:t>
      </w:r>
      <w:r w:rsidR="00F657A3">
        <w:rPr>
          <w:lang w:val="bg-BG"/>
        </w:rPr>
        <w:t>превозът на</w:t>
      </w:r>
      <w:r w:rsidRPr="00F657A3">
        <w:rPr>
          <w:lang w:val="bg-BG"/>
        </w:rPr>
        <w:t xml:space="preserve">” </w:t>
      </w:r>
      <w:r w:rsidR="00F657A3">
        <w:rPr>
          <w:lang w:val="bg-BG"/>
        </w:rPr>
        <w:t>преди</w:t>
      </w:r>
      <w:r w:rsidRPr="00F657A3">
        <w:rPr>
          <w:lang w:val="bg-BG"/>
        </w:rPr>
        <w:t>“</w:t>
      </w:r>
      <w:r w:rsidR="00F657A3" w:rsidRPr="00F657A3">
        <w:rPr>
          <w:lang w:val="bg-BG"/>
        </w:rPr>
        <w:t xml:space="preserve"> </w:t>
      </w:r>
      <w:r w:rsidR="00F657A3">
        <w:rPr>
          <w:lang w:val="bg-BG"/>
        </w:rPr>
        <w:t xml:space="preserve">опасни </w:t>
      </w:r>
      <w:r w:rsidR="005B4A5F">
        <w:rPr>
          <w:lang w:val="bg-BG"/>
        </w:rPr>
        <w:t>товари</w:t>
      </w:r>
      <w:r w:rsidR="005B4A5F" w:rsidDel="005B4A5F">
        <w:rPr>
          <w:lang w:val="bg-BG"/>
        </w:rPr>
        <w:t xml:space="preserve"> </w:t>
      </w:r>
      <w:r w:rsidRPr="00F657A3">
        <w:rPr>
          <w:lang w:val="bg-BG"/>
        </w:rPr>
        <w:t>”.</w:t>
      </w:r>
    </w:p>
    <w:p w14:paraId="2D7461FE" w14:textId="4AADB4AC" w:rsidR="00367B51" w:rsidRPr="00F657A3" w:rsidRDefault="00367B51" w:rsidP="006A01A7">
      <w:pPr>
        <w:pStyle w:val="TextBody"/>
        <w:tabs>
          <w:tab w:val="left" w:pos="1985"/>
        </w:tabs>
        <w:jc w:val="both"/>
        <w:rPr>
          <w:lang w:val="bg-BG"/>
        </w:rPr>
      </w:pPr>
      <w:r w:rsidRPr="00F657A3">
        <w:rPr>
          <w:lang w:val="bg-BG"/>
        </w:rPr>
        <w:t xml:space="preserve">1.9.5.2.2  </w:t>
      </w:r>
      <w:r w:rsidRPr="00F657A3">
        <w:rPr>
          <w:lang w:val="bg-BG"/>
        </w:rPr>
        <w:tab/>
      </w:r>
      <w:r>
        <w:rPr>
          <w:lang w:val="bg-BG"/>
        </w:rPr>
        <w:t>За</w:t>
      </w:r>
      <w:r w:rsidRPr="00CA66B7">
        <w:rPr>
          <w:lang w:val="bg-BG"/>
        </w:rPr>
        <w:t xml:space="preserve"> </w:t>
      </w:r>
      <w:r w:rsidRPr="00F657A3">
        <w:rPr>
          <w:lang w:val="bg-BG"/>
        </w:rPr>
        <w:t>“</w:t>
      </w:r>
      <w:r>
        <w:rPr>
          <w:lang w:val="bg-BG"/>
        </w:rPr>
        <w:t>Тунел от категория</w:t>
      </w:r>
      <w:r w:rsidRPr="004C2B12">
        <w:rPr>
          <w:lang w:val="bg-BG"/>
        </w:rPr>
        <w:t xml:space="preserve"> </w:t>
      </w:r>
      <w:r w:rsidRPr="00367B51">
        <w:rPr>
          <w:lang w:val="en-US"/>
        </w:rPr>
        <w:t>E</w:t>
      </w:r>
      <w:r w:rsidRPr="00F657A3">
        <w:rPr>
          <w:lang w:val="bg-BG"/>
        </w:rPr>
        <w:t xml:space="preserve">”, </w:t>
      </w:r>
      <w:r w:rsidR="00F657A3">
        <w:rPr>
          <w:lang w:val="bg-BG"/>
        </w:rPr>
        <w:t>вмъкнете</w:t>
      </w:r>
      <w:r w:rsidR="00F657A3" w:rsidRPr="00CA66B7">
        <w:rPr>
          <w:lang w:val="bg-BG"/>
        </w:rPr>
        <w:t xml:space="preserve"> </w:t>
      </w:r>
      <w:r w:rsidRPr="00F657A3">
        <w:rPr>
          <w:lang w:val="bg-BG"/>
        </w:rPr>
        <w:t>“</w:t>
      </w:r>
      <w:r w:rsidR="00F657A3">
        <w:rPr>
          <w:lang w:val="bg-BG"/>
        </w:rPr>
        <w:t>превозът на</w:t>
      </w:r>
      <w:r w:rsidRPr="00F657A3">
        <w:rPr>
          <w:lang w:val="bg-BG"/>
        </w:rPr>
        <w:t xml:space="preserve">” </w:t>
      </w:r>
      <w:r w:rsidR="00F657A3">
        <w:rPr>
          <w:lang w:val="bg-BG"/>
        </w:rPr>
        <w:t xml:space="preserve">преди </w:t>
      </w:r>
      <w:r w:rsidRPr="00F657A3">
        <w:rPr>
          <w:lang w:val="bg-BG"/>
        </w:rPr>
        <w:t>“</w:t>
      </w:r>
      <w:r w:rsidR="00F657A3">
        <w:rPr>
          <w:lang w:val="bg-BG"/>
        </w:rPr>
        <w:t xml:space="preserve">всички опасни </w:t>
      </w:r>
      <w:r w:rsidR="005B4A5F">
        <w:rPr>
          <w:lang w:val="bg-BG"/>
        </w:rPr>
        <w:t>товари</w:t>
      </w:r>
      <w:r w:rsidR="005B4A5F" w:rsidDel="005B4A5F">
        <w:rPr>
          <w:lang w:val="bg-BG"/>
        </w:rPr>
        <w:t xml:space="preserve"> </w:t>
      </w:r>
      <w:r w:rsidRPr="00F657A3">
        <w:rPr>
          <w:lang w:val="bg-BG"/>
        </w:rPr>
        <w:t>”.</w:t>
      </w:r>
    </w:p>
    <w:p w14:paraId="64E0174D" w14:textId="77777777" w:rsidR="00367B51" w:rsidRDefault="00367B51" w:rsidP="006A01A7">
      <w:pPr>
        <w:pStyle w:val="TextBody"/>
        <w:tabs>
          <w:tab w:val="left" w:pos="1985"/>
        </w:tabs>
        <w:jc w:val="both"/>
        <w:rPr>
          <w:lang w:val="bg-BG"/>
        </w:rPr>
      </w:pPr>
      <w:r w:rsidRPr="000755CF">
        <w:rPr>
          <w:lang w:val="bg-BG"/>
        </w:rPr>
        <w:t xml:space="preserve">1.9.5.3.6  </w:t>
      </w:r>
      <w:r w:rsidR="000755CF" w:rsidRPr="000755CF">
        <w:rPr>
          <w:lang w:val="bg-BG"/>
        </w:rPr>
        <w:tab/>
      </w:r>
      <w:r w:rsidR="000755CF">
        <w:rPr>
          <w:lang w:val="bg-BG"/>
        </w:rPr>
        <w:t>Променете да гласи, както следва</w:t>
      </w:r>
      <w:r w:rsidRPr="000755CF">
        <w:rPr>
          <w:lang w:val="bg-BG"/>
        </w:rPr>
        <w:t>:</w:t>
      </w:r>
    </w:p>
    <w:p w14:paraId="03EAD080" w14:textId="1E6FA36D" w:rsidR="000755CF" w:rsidRPr="000755CF" w:rsidRDefault="000755CF" w:rsidP="006A01A7">
      <w:pPr>
        <w:pStyle w:val="TextBody"/>
        <w:tabs>
          <w:tab w:val="left" w:pos="1985"/>
        </w:tabs>
        <w:jc w:val="both"/>
        <w:rPr>
          <w:lang w:val="bg-BG"/>
        </w:rPr>
      </w:pPr>
      <w:r>
        <w:rPr>
          <w:lang w:val="bg-BG"/>
        </w:rPr>
        <w:t xml:space="preserve">„Ограниченията за тунели са приложими за транспортни единици, за които се изисква </w:t>
      </w:r>
      <w:r w:rsidR="005B4A5F">
        <w:rPr>
          <w:lang w:val="bg-BG"/>
        </w:rPr>
        <w:t xml:space="preserve">сигнализация </w:t>
      </w:r>
      <w:r>
        <w:rPr>
          <w:lang w:val="bg-BG"/>
        </w:rPr>
        <w:t xml:space="preserve">с оранжева табела в съответствие с </w:t>
      </w:r>
      <w:r w:rsidRPr="000755CF">
        <w:rPr>
          <w:lang w:val="bg-BG"/>
        </w:rPr>
        <w:t>5.3.2</w:t>
      </w:r>
      <w:r>
        <w:rPr>
          <w:lang w:val="bg-BG"/>
        </w:rPr>
        <w:t xml:space="preserve">, с изключение на превоза на опасни </w:t>
      </w:r>
      <w:r w:rsidR="0091355F" w:rsidRPr="0091355F">
        <w:rPr>
          <w:lang w:val="bg-BG"/>
        </w:rPr>
        <w:t>товари</w:t>
      </w:r>
      <w:r>
        <w:rPr>
          <w:lang w:val="bg-BG"/>
        </w:rPr>
        <w:t xml:space="preserve">, за които е отбелязано </w:t>
      </w:r>
      <w:r w:rsidRPr="000755CF">
        <w:rPr>
          <w:lang w:val="bg-BG"/>
        </w:rPr>
        <w:t>‘(-)’</w:t>
      </w:r>
      <w:r>
        <w:rPr>
          <w:lang w:val="bg-BG"/>
        </w:rPr>
        <w:t xml:space="preserve"> в колона (15) от Таблица А на Глава 3.2. За опасни </w:t>
      </w:r>
      <w:r w:rsidR="0091355F">
        <w:rPr>
          <w:lang w:val="bg-BG"/>
        </w:rPr>
        <w:t>товари,</w:t>
      </w:r>
      <w:r w:rsidR="0091355F" w:rsidDel="0091355F">
        <w:rPr>
          <w:lang w:val="bg-BG"/>
        </w:rPr>
        <w:t xml:space="preserve"> </w:t>
      </w:r>
      <w:r>
        <w:rPr>
          <w:lang w:val="bg-BG"/>
        </w:rPr>
        <w:t xml:space="preserve">отнесени към </w:t>
      </w:r>
      <w:r>
        <w:rPr>
          <w:lang w:val="en-US"/>
        </w:rPr>
        <w:t>UN</w:t>
      </w:r>
      <w:r>
        <w:rPr>
          <w:lang w:val="bg-BG"/>
        </w:rPr>
        <w:t xml:space="preserve"> </w:t>
      </w:r>
      <w:r w:rsidRPr="000755CF">
        <w:rPr>
          <w:lang w:val="bg-BG"/>
        </w:rPr>
        <w:t xml:space="preserve">2919 </w:t>
      </w:r>
      <w:r>
        <w:rPr>
          <w:lang w:val="bg-BG"/>
        </w:rPr>
        <w:t>и</w:t>
      </w:r>
      <w:r w:rsidRPr="000755CF">
        <w:rPr>
          <w:lang w:val="bg-BG"/>
        </w:rPr>
        <w:t xml:space="preserve"> 3331</w:t>
      </w:r>
      <w:r>
        <w:rPr>
          <w:lang w:val="bg-BG"/>
        </w:rPr>
        <w:t xml:space="preserve">, ограниченията за преминаване през тунели, могат да бъдат част от специална организация, одобрена от компетентен орган или органи на базата на </w:t>
      </w:r>
      <w:r w:rsidRPr="000755CF">
        <w:rPr>
          <w:lang w:val="bg-BG"/>
        </w:rPr>
        <w:t>1.7.4.2</w:t>
      </w:r>
      <w:r>
        <w:rPr>
          <w:lang w:val="bg-BG"/>
        </w:rPr>
        <w:t>. За тунели от категория Е, те трябва да са приложими също и за транспортни едини</w:t>
      </w:r>
      <w:r w:rsidR="005F5232">
        <w:rPr>
          <w:lang w:val="bg-BG"/>
        </w:rPr>
        <w:t>ц</w:t>
      </w:r>
      <w:r>
        <w:rPr>
          <w:lang w:val="bg-BG"/>
        </w:rPr>
        <w:t xml:space="preserve">и, за които се изисква маркировка съгласно </w:t>
      </w:r>
      <w:r w:rsidRPr="000755CF">
        <w:rPr>
          <w:lang w:val="bg-BG"/>
        </w:rPr>
        <w:t>3.4.13</w:t>
      </w:r>
      <w:r>
        <w:rPr>
          <w:lang w:val="bg-BG"/>
        </w:rPr>
        <w:t xml:space="preserve"> или </w:t>
      </w:r>
      <w:r w:rsidR="005F5232">
        <w:rPr>
          <w:lang w:val="bg-BG"/>
        </w:rPr>
        <w:t xml:space="preserve">за които </w:t>
      </w:r>
      <w:r>
        <w:rPr>
          <w:lang w:val="bg-BG"/>
        </w:rPr>
        <w:t xml:space="preserve">се изисква </w:t>
      </w:r>
      <w:r w:rsidR="005F5232">
        <w:rPr>
          <w:lang w:val="bg-BG"/>
        </w:rPr>
        <w:t>превоз</w:t>
      </w:r>
      <w:r>
        <w:rPr>
          <w:lang w:val="bg-BG"/>
        </w:rPr>
        <w:t xml:space="preserve"> на контейнери съгласно </w:t>
      </w:r>
      <w:r w:rsidRPr="000755CF">
        <w:rPr>
          <w:lang w:val="bg-BG"/>
        </w:rPr>
        <w:t>3.4.13</w:t>
      </w:r>
      <w:r>
        <w:rPr>
          <w:lang w:val="bg-BG"/>
        </w:rPr>
        <w:t>.</w:t>
      </w:r>
    </w:p>
    <w:p w14:paraId="624D64B6" w14:textId="33C195A0" w:rsidR="00FA11F1" w:rsidRPr="00FA11F1" w:rsidRDefault="00FA11F1" w:rsidP="006A01A7">
      <w:pPr>
        <w:pStyle w:val="TextBody"/>
        <w:tabs>
          <w:tab w:val="left" w:pos="1985"/>
        </w:tabs>
        <w:jc w:val="both"/>
        <w:rPr>
          <w:lang w:val="bg-BG"/>
        </w:rPr>
      </w:pPr>
      <w:r>
        <w:rPr>
          <w:lang w:val="bg-BG"/>
        </w:rPr>
        <w:t xml:space="preserve">Ограниченията за тунели не са приложими, когато се превозват опасни </w:t>
      </w:r>
      <w:r w:rsidR="0091355F">
        <w:rPr>
          <w:lang w:val="bg-BG"/>
        </w:rPr>
        <w:t>товари</w:t>
      </w:r>
      <w:r w:rsidR="0091355F" w:rsidDel="0091355F">
        <w:rPr>
          <w:lang w:val="bg-BG"/>
        </w:rPr>
        <w:t xml:space="preserve"> </w:t>
      </w:r>
      <w:r>
        <w:rPr>
          <w:lang w:val="bg-BG"/>
        </w:rPr>
        <w:t>в съответствие с 1.1.3, с изключение на случаите</w:t>
      </w:r>
      <w:r w:rsidR="0091355F">
        <w:rPr>
          <w:lang w:val="bg-BG"/>
        </w:rPr>
        <w:t>,</w:t>
      </w:r>
      <w:r>
        <w:rPr>
          <w:lang w:val="bg-BG"/>
        </w:rPr>
        <w:t xml:space="preserve"> когато транспортните единици, превозващи такива </w:t>
      </w:r>
      <w:r w:rsidR="0091355F">
        <w:rPr>
          <w:lang w:val="bg-BG"/>
        </w:rPr>
        <w:t>товари</w:t>
      </w:r>
      <w:r>
        <w:rPr>
          <w:lang w:val="bg-BG"/>
        </w:rPr>
        <w:t xml:space="preserve">, са маркирани в съответствие с </w:t>
      </w:r>
      <w:r w:rsidRPr="00FA11F1">
        <w:rPr>
          <w:lang w:val="bg-BG"/>
        </w:rPr>
        <w:t>3.4.13</w:t>
      </w:r>
      <w:r>
        <w:rPr>
          <w:lang w:val="bg-BG"/>
        </w:rPr>
        <w:t xml:space="preserve">, които са обект на </w:t>
      </w:r>
      <w:r w:rsidRPr="00FA11F1">
        <w:rPr>
          <w:lang w:val="bg-BG"/>
        </w:rPr>
        <w:t>3.4.1</w:t>
      </w:r>
      <w:r>
        <w:rPr>
          <w:lang w:val="bg-BG"/>
        </w:rPr>
        <w:t>43</w:t>
      </w:r>
      <w:r w:rsidRPr="00FA11F1">
        <w:rPr>
          <w:lang w:val="bg-BG"/>
        </w:rPr>
        <w:t>.</w:t>
      </w:r>
      <w:r>
        <w:rPr>
          <w:lang w:val="bg-BG"/>
        </w:rPr>
        <w:t>“</w:t>
      </w:r>
    </w:p>
    <w:p w14:paraId="4E1D8C62" w14:textId="7C42E931" w:rsidR="00367B51" w:rsidRPr="00FA11F1" w:rsidRDefault="00FA11F1" w:rsidP="006A01A7">
      <w:pPr>
        <w:pStyle w:val="TextBody"/>
        <w:tabs>
          <w:tab w:val="left" w:pos="1985"/>
        </w:tabs>
        <w:jc w:val="both"/>
        <w:rPr>
          <w:lang w:val="bg-BG"/>
        </w:rPr>
      </w:pPr>
      <w:r>
        <w:rPr>
          <w:lang w:val="bg-BG"/>
        </w:rPr>
        <w:t xml:space="preserve">Текстът на бележка под линия </w:t>
      </w:r>
      <w:r w:rsidRPr="00FA11F1">
        <w:rPr>
          <w:lang w:val="bg-BG"/>
        </w:rPr>
        <w:t>№</w:t>
      </w:r>
      <w:r w:rsidR="0091355F">
        <w:rPr>
          <w:lang w:val="bg-BG"/>
        </w:rPr>
        <w:t xml:space="preserve"> </w:t>
      </w:r>
      <w:r>
        <w:rPr>
          <w:lang w:val="bg-BG"/>
        </w:rPr>
        <w:t>3 остава непроменен.</w:t>
      </w:r>
    </w:p>
    <w:p w14:paraId="5E9F6584" w14:textId="77777777" w:rsidR="007420E5" w:rsidRPr="00EB23FA" w:rsidRDefault="007420E5" w:rsidP="007420E5">
      <w:pPr>
        <w:pStyle w:val="TextBody"/>
        <w:rPr>
          <w:lang w:val="bg-BG"/>
        </w:rPr>
      </w:pPr>
    </w:p>
    <w:p w14:paraId="24065198" w14:textId="77777777" w:rsidR="007420E5" w:rsidRPr="00EB23FA" w:rsidRDefault="007420E5" w:rsidP="006A01A7">
      <w:pPr>
        <w:pStyle w:val="TextBody"/>
        <w:jc w:val="both"/>
        <w:rPr>
          <w:b/>
          <w:lang w:val="bg-BG"/>
        </w:rPr>
      </w:pPr>
      <w:r w:rsidRPr="00EB23FA">
        <w:rPr>
          <w:b/>
          <w:lang w:val="bg-BG"/>
        </w:rPr>
        <w:t>Глава 1.</w:t>
      </w:r>
      <w:r>
        <w:rPr>
          <w:b/>
          <w:lang w:val="bg-BG"/>
        </w:rPr>
        <w:t>10</w:t>
      </w:r>
    </w:p>
    <w:p w14:paraId="2175097D" w14:textId="77777777" w:rsidR="007420E5" w:rsidRPr="00EB23FA" w:rsidRDefault="007420E5" w:rsidP="006A01A7">
      <w:pPr>
        <w:pStyle w:val="TextBody"/>
        <w:jc w:val="both"/>
        <w:rPr>
          <w:lang w:val="bg-BG"/>
        </w:rPr>
      </w:pPr>
    </w:p>
    <w:p w14:paraId="21F9CF03" w14:textId="77777777" w:rsidR="007420E5" w:rsidRPr="007420E5" w:rsidRDefault="007420E5" w:rsidP="006A01A7">
      <w:pPr>
        <w:pStyle w:val="TextBody"/>
        <w:tabs>
          <w:tab w:val="left" w:pos="1985"/>
        </w:tabs>
        <w:jc w:val="both"/>
        <w:rPr>
          <w:lang w:val="bg-BG"/>
        </w:rPr>
      </w:pPr>
      <w:r w:rsidRPr="007420E5">
        <w:rPr>
          <w:lang w:val="bg-BG"/>
        </w:rPr>
        <w:t>1.10.4</w:t>
      </w:r>
      <w:r w:rsidRPr="007420E5">
        <w:rPr>
          <w:lang w:val="bg-BG"/>
        </w:rPr>
        <w:tab/>
      </w:r>
      <w:r>
        <w:rPr>
          <w:lang w:val="bg-BG"/>
        </w:rPr>
        <w:t xml:space="preserve">Промяната не </w:t>
      </w:r>
      <w:r w:rsidRPr="00311CCA">
        <w:rPr>
          <w:lang w:val="bg-BG"/>
        </w:rPr>
        <w:t xml:space="preserve">е приложима към </w:t>
      </w:r>
      <w:r>
        <w:rPr>
          <w:lang w:val="bg-BG"/>
        </w:rPr>
        <w:t>английския текст</w:t>
      </w:r>
      <w:r w:rsidRPr="007420E5">
        <w:rPr>
          <w:lang w:val="bg-BG"/>
        </w:rPr>
        <w:t>.</w:t>
      </w:r>
    </w:p>
    <w:p w14:paraId="07876E53" w14:textId="77777777" w:rsidR="007420E5" w:rsidRPr="00EB23FA" w:rsidRDefault="007420E5" w:rsidP="006A01A7">
      <w:pPr>
        <w:pStyle w:val="TextBody"/>
        <w:jc w:val="both"/>
        <w:rPr>
          <w:lang w:val="bg-BG"/>
        </w:rPr>
      </w:pPr>
    </w:p>
    <w:p w14:paraId="71A01D86" w14:textId="77777777" w:rsidR="007420E5" w:rsidRPr="00EB23FA" w:rsidRDefault="007420E5" w:rsidP="006A01A7">
      <w:pPr>
        <w:pStyle w:val="TextBody"/>
        <w:jc w:val="both"/>
        <w:rPr>
          <w:b/>
          <w:lang w:val="bg-BG"/>
        </w:rPr>
      </w:pPr>
      <w:r w:rsidRPr="00EB23FA">
        <w:rPr>
          <w:b/>
          <w:lang w:val="bg-BG"/>
        </w:rPr>
        <w:t xml:space="preserve">Глава </w:t>
      </w:r>
      <w:r>
        <w:rPr>
          <w:b/>
          <w:lang w:val="bg-BG"/>
        </w:rPr>
        <w:t>2</w:t>
      </w:r>
      <w:r w:rsidRPr="00EB23FA">
        <w:rPr>
          <w:b/>
          <w:lang w:val="bg-BG"/>
        </w:rPr>
        <w:t>.</w:t>
      </w:r>
      <w:r>
        <w:rPr>
          <w:b/>
          <w:lang w:val="bg-BG"/>
        </w:rPr>
        <w:t>1</w:t>
      </w:r>
    </w:p>
    <w:p w14:paraId="26998070" w14:textId="77777777" w:rsidR="007420E5" w:rsidRPr="00EB23FA" w:rsidRDefault="007420E5" w:rsidP="006A01A7">
      <w:pPr>
        <w:pStyle w:val="TextBody"/>
        <w:jc w:val="both"/>
        <w:rPr>
          <w:lang w:val="bg-BG"/>
        </w:rPr>
      </w:pPr>
    </w:p>
    <w:p w14:paraId="69E10BBF" w14:textId="77777777" w:rsidR="007420E5" w:rsidRPr="007420E5" w:rsidRDefault="007420E5" w:rsidP="006A01A7">
      <w:pPr>
        <w:pStyle w:val="TextBody"/>
        <w:tabs>
          <w:tab w:val="left" w:pos="1985"/>
        </w:tabs>
        <w:jc w:val="both"/>
        <w:rPr>
          <w:lang w:val="bg-BG"/>
        </w:rPr>
      </w:pPr>
      <w:r w:rsidRPr="007420E5">
        <w:rPr>
          <w:lang w:val="bg-BG"/>
        </w:rPr>
        <w:t>2.1.1.3</w:t>
      </w:r>
      <w:r w:rsidRPr="007420E5">
        <w:rPr>
          <w:lang w:val="bg-BG"/>
        </w:rPr>
        <w:tab/>
      </w:r>
      <w:r>
        <w:rPr>
          <w:lang w:val="bg-BG"/>
        </w:rPr>
        <w:t>Добавете в края следния нов параграф</w:t>
      </w:r>
      <w:r w:rsidRPr="007420E5">
        <w:rPr>
          <w:lang w:val="bg-BG"/>
        </w:rPr>
        <w:t>:</w:t>
      </w:r>
    </w:p>
    <w:p w14:paraId="798C8E07" w14:textId="77777777" w:rsidR="007420E5" w:rsidRDefault="007420E5" w:rsidP="006A01A7">
      <w:pPr>
        <w:pStyle w:val="TextBody"/>
        <w:tabs>
          <w:tab w:val="left" w:pos="1985"/>
        </w:tabs>
        <w:jc w:val="both"/>
        <w:rPr>
          <w:lang w:val="bg-BG"/>
        </w:rPr>
      </w:pPr>
      <w:r>
        <w:rPr>
          <w:lang w:val="bg-BG"/>
        </w:rPr>
        <w:t>„Изделия, които не са отнесени към опаковъчни групи.</w:t>
      </w:r>
      <w:r w:rsidR="006439B3">
        <w:rPr>
          <w:lang w:val="bg-BG"/>
        </w:rPr>
        <w:t xml:space="preserve"> За целите на опаковането всички изисквания </w:t>
      </w:r>
      <w:r w:rsidR="001D5914">
        <w:rPr>
          <w:lang w:val="bg-BG"/>
        </w:rPr>
        <w:t>за специфично ниво на изпълнение, са заложени в приложимата инструкция за опаковане.“.</w:t>
      </w:r>
    </w:p>
    <w:p w14:paraId="2031951C" w14:textId="77777777" w:rsidR="001D5914" w:rsidRDefault="001D5914" w:rsidP="006A01A7">
      <w:pPr>
        <w:pStyle w:val="TextBody"/>
        <w:tabs>
          <w:tab w:val="left" w:pos="1985"/>
        </w:tabs>
        <w:jc w:val="both"/>
        <w:rPr>
          <w:lang w:val="bg-BG"/>
        </w:rPr>
      </w:pPr>
      <w:r w:rsidRPr="007420E5">
        <w:rPr>
          <w:lang w:val="bg-BG"/>
        </w:rPr>
        <w:t xml:space="preserve">2.1.3.5.3 (a)  </w:t>
      </w:r>
      <w:r>
        <w:rPr>
          <w:lang w:val="bg-BG"/>
        </w:rPr>
        <w:tab/>
        <w:t xml:space="preserve">Заместете „за която е приложима специална разпоредба 290 от Глава 3.3“ с „за която, с изключение на </w:t>
      </w:r>
      <w:r w:rsidRPr="007420E5">
        <w:rPr>
          <w:lang w:val="bg-BG"/>
        </w:rPr>
        <w:t>UN 3507</w:t>
      </w:r>
      <w:r>
        <w:rPr>
          <w:lang w:val="bg-BG"/>
        </w:rPr>
        <w:t xml:space="preserve"> УРАНОВ ХЕКСАФЛУОРИД, РАДИОАКТИВЕН МАТЕРИАЛ, ИЗКЛЮЧЕНИ ПАКЕТИ, приложима специална разпоредба 290 от Глава 3.3“.</w:t>
      </w:r>
    </w:p>
    <w:p w14:paraId="293222AC" w14:textId="77777777" w:rsidR="007420E5" w:rsidRPr="007420E5" w:rsidRDefault="007420E5" w:rsidP="006A01A7">
      <w:pPr>
        <w:pStyle w:val="TextBody"/>
        <w:tabs>
          <w:tab w:val="left" w:pos="1985"/>
        </w:tabs>
        <w:jc w:val="both"/>
        <w:rPr>
          <w:lang w:val="bg-BG"/>
        </w:rPr>
      </w:pPr>
      <w:r w:rsidRPr="007420E5">
        <w:rPr>
          <w:lang w:val="bg-BG"/>
        </w:rPr>
        <w:t xml:space="preserve">2.1.5  </w:t>
      </w:r>
      <w:r w:rsidR="001D5914">
        <w:rPr>
          <w:lang w:val="bg-BG"/>
        </w:rPr>
        <w:tab/>
        <w:t>Добавете нов параграф, както следва</w:t>
      </w:r>
      <w:r w:rsidRPr="007420E5">
        <w:rPr>
          <w:lang w:val="bg-BG"/>
        </w:rPr>
        <w:t>:</w:t>
      </w:r>
    </w:p>
    <w:p w14:paraId="0368EF9D" w14:textId="2495E515" w:rsidR="007420E5" w:rsidRPr="007420E5" w:rsidRDefault="007420E5" w:rsidP="006A01A7">
      <w:pPr>
        <w:pStyle w:val="TextBody"/>
        <w:tabs>
          <w:tab w:val="left" w:pos="1985"/>
        </w:tabs>
        <w:jc w:val="both"/>
        <w:rPr>
          <w:lang w:val="bg-BG"/>
        </w:rPr>
      </w:pPr>
      <w:r w:rsidRPr="007420E5">
        <w:rPr>
          <w:lang w:val="bg-BG"/>
        </w:rPr>
        <w:t>“</w:t>
      </w:r>
      <w:r w:rsidRPr="00DA3F24">
        <w:rPr>
          <w:b/>
          <w:lang w:val="bg-BG"/>
        </w:rPr>
        <w:t>2.1.5</w:t>
      </w:r>
      <w:r w:rsidRPr="00DA3F24">
        <w:rPr>
          <w:b/>
          <w:lang w:val="bg-BG"/>
        </w:rPr>
        <w:tab/>
      </w:r>
      <w:r w:rsidR="00DA3F24" w:rsidRPr="00DA3F24">
        <w:rPr>
          <w:b/>
          <w:lang w:val="bg-BG"/>
        </w:rPr>
        <w:t xml:space="preserve">Класификация на опаковки, </w:t>
      </w:r>
      <w:r w:rsidR="0091355F">
        <w:rPr>
          <w:b/>
          <w:lang w:val="bg-BG"/>
        </w:rPr>
        <w:t>захвърлени</w:t>
      </w:r>
      <w:r w:rsidR="00DA3F24" w:rsidRPr="00DA3F24">
        <w:rPr>
          <w:b/>
          <w:lang w:val="bg-BG"/>
        </w:rPr>
        <w:t>, празни, непочистени</w:t>
      </w:r>
    </w:p>
    <w:p w14:paraId="6BBD0651" w14:textId="77777777" w:rsidR="00DA3F24" w:rsidRPr="00C856B7" w:rsidRDefault="00DA3F24" w:rsidP="006A01A7">
      <w:pPr>
        <w:pStyle w:val="TextBody"/>
        <w:tabs>
          <w:tab w:val="left" w:pos="1985"/>
        </w:tabs>
        <w:jc w:val="both"/>
        <w:rPr>
          <w:lang w:val="bg-BG"/>
        </w:rPr>
      </w:pPr>
      <w:r>
        <w:rPr>
          <w:lang w:val="bg-BG"/>
        </w:rPr>
        <w:t xml:space="preserve">Празни непочистени опаковки, големи опаковки или средноголеми </w:t>
      </w:r>
      <w:r w:rsidRPr="00DA3F24">
        <w:rPr>
          <w:lang w:val="bg-BG"/>
        </w:rPr>
        <w:t>контейнер</w:t>
      </w:r>
      <w:r>
        <w:rPr>
          <w:lang w:val="bg-BG"/>
        </w:rPr>
        <w:t>и</w:t>
      </w:r>
      <w:r w:rsidRPr="00DA3F24">
        <w:rPr>
          <w:lang w:val="bg-BG"/>
        </w:rPr>
        <w:t xml:space="preserve"> за насипен товар</w:t>
      </w:r>
      <w:r>
        <w:rPr>
          <w:lang w:val="bg-BG"/>
        </w:rPr>
        <w:t xml:space="preserve"> от тип </w:t>
      </w:r>
      <w:r>
        <w:rPr>
          <w:lang w:val="en-US"/>
        </w:rPr>
        <w:t>IBC</w:t>
      </w:r>
      <w:r>
        <w:rPr>
          <w:lang w:val="bg-BG"/>
        </w:rPr>
        <w:t xml:space="preserve"> или техни части, </w:t>
      </w:r>
      <w:r w:rsidR="008957C1">
        <w:rPr>
          <w:lang w:val="bg-BG"/>
        </w:rPr>
        <w:t>превозвани</w:t>
      </w:r>
      <w:r>
        <w:rPr>
          <w:lang w:val="bg-BG"/>
        </w:rPr>
        <w:t xml:space="preserve"> за изхвърляне, рециклиране или </w:t>
      </w:r>
      <w:r w:rsidR="00C856B7">
        <w:rPr>
          <w:lang w:val="bg-BG"/>
        </w:rPr>
        <w:t>оползотворяване на техния материал, различн</w:t>
      </w:r>
      <w:r w:rsidR="008957C1">
        <w:rPr>
          <w:lang w:val="bg-BG"/>
        </w:rPr>
        <w:t>о</w:t>
      </w:r>
      <w:r w:rsidR="00C856B7">
        <w:rPr>
          <w:lang w:val="bg-BG"/>
        </w:rPr>
        <w:t xml:space="preserve"> от </w:t>
      </w:r>
      <w:r w:rsidR="003057D8">
        <w:rPr>
          <w:lang w:val="bg-BG"/>
        </w:rPr>
        <w:t xml:space="preserve">възстановяване, ремонт, рутинна поддръжка, </w:t>
      </w:r>
      <w:r w:rsidR="008957C1">
        <w:rPr>
          <w:lang w:val="bg-BG"/>
        </w:rPr>
        <w:t xml:space="preserve">преработка или повторна употреба, могат да бъдат отнесени към </w:t>
      </w:r>
      <w:r w:rsidR="008957C1" w:rsidRPr="007420E5">
        <w:rPr>
          <w:lang w:val="bg-BG"/>
        </w:rPr>
        <w:t>UN</w:t>
      </w:r>
      <w:r w:rsidR="008957C1">
        <w:rPr>
          <w:lang w:val="bg-BG"/>
        </w:rPr>
        <w:t xml:space="preserve"> </w:t>
      </w:r>
      <w:r w:rsidR="008957C1" w:rsidRPr="00FA11F1">
        <w:rPr>
          <w:lang w:val="bg-BG"/>
        </w:rPr>
        <w:t>№</w:t>
      </w:r>
      <w:r w:rsidR="008957C1">
        <w:rPr>
          <w:lang w:val="bg-BG"/>
        </w:rPr>
        <w:t xml:space="preserve"> </w:t>
      </w:r>
      <w:r w:rsidR="008957C1" w:rsidRPr="007420E5">
        <w:rPr>
          <w:lang w:val="bg-BG"/>
        </w:rPr>
        <w:t>3509</w:t>
      </w:r>
      <w:r w:rsidR="008957C1">
        <w:rPr>
          <w:lang w:val="bg-BG"/>
        </w:rPr>
        <w:t>, ако удовлетворяват изискванията на този запис.“.</w:t>
      </w:r>
    </w:p>
    <w:p w14:paraId="4DA838AD" w14:textId="77777777" w:rsidR="008957C1" w:rsidRPr="00EB23FA" w:rsidRDefault="008957C1" w:rsidP="006A01A7">
      <w:pPr>
        <w:pStyle w:val="TextBody"/>
        <w:jc w:val="both"/>
        <w:rPr>
          <w:lang w:val="bg-BG"/>
        </w:rPr>
      </w:pPr>
    </w:p>
    <w:p w14:paraId="49932A60" w14:textId="77777777" w:rsidR="008957C1" w:rsidRPr="00EB23FA" w:rsidRDefault="008957C1" w:rsidP="006A01A7">
      <w:pPr>
        <w:pStyle w:val="TextBody"/>
        <w:jc w:val="both"/>
        <w:rPr>
          <w:b/>
          <w:lang w:val="bg-BG"/>
        </w:rPr>
      </w:pPr>
      <w:r w:rsidRPr="00EB23FA">
        <w:rPr>
          <w:b/>
          <w:lang w:val="bg-BG"/>
        </w:rPr>
        <w:t xml:space="preserve">Глава </w:t>
      </w:r>
      <w:r>
        <w:rPr>
          <w:b/>
          <w:lang w:val="bg-BG"/>
        </w:rPr>
        <w:t>2</w:t>
      </w:r>
      <w:r w:rsidRPr="00EB23FA">
        <w:rPr>
          <w:b/>
          <w:lang w:val="bg-BG"/>
        </w:rPr>
        <w:t>.</w:t>
      </w:r>
      <w:r>
        <w:rPr>
          <w:b/>
          <w:lang w:val="bg-BG"/>
        </w:rPr>
        <w:t>2</w:t>
      </w:r>
    </w:p>
    <w:p w14:paraId="2DCD8370" w14:textId="77777777" w:rsidR="008957C1" w:rsidRPr="00EB23FA" w:rsidRDefault="008957C1" w:rsidP="006A01A7">
      <w:pPr>
        <w:pStyle w:val="TextBody"/>
        <w:jc w:val="both"/>
        <w:rPr>
          <w:lang w:val="bg-BG"/>
        </w:rPr>
      </w:pPr>
    </w:p>
    <w:p w14:paraId="40381C01" w14:textId="0A658CFE" w:rsidR="008957C1" w:rsidRPr="008957C1" w:rsidRDefault="008957C1" w:rsidP="006A01A7">
      <w:pPr>
        <w:pStyle w:val="TextBody"/>
        <w:tabs>
          <w:tab w:val="left" w:pos="1985"/>
        </w:tabs>
        <w:jc w:val="both"/>
        <w:rPr>
          <w:lang w:val="bg-BG"/>
        </w:rPr>
      </w:pPr>
      <w:r>
        <w:rPr>
          <w:lang w:val="bg-BG"/>
        </w:rPr>
        <w:t>Забележка 2 в</w:t>
      </w:r>
      <w:r w:rsidRPr="008957C1">
        <w:rPr>
          <w:lang w:val="bg-BG"/>
        </w:rPr>
        <w:t xml:space="preserve"> 2.2.1.1.7.5 </w:t>
      </w:r>
      <w:r>
        <w:rPr>
          <w:lang w:val="bg-BG"/>
        </w:rPr>
        <w:t xml:space="preserve">да </w:t>
      </w:r>
      <w:r w:rsidR="0091355F">
        <w:rPr>
          <w:lang w:val="bg-BG"/>
        </w:rPr>
        <w:t xml:space="preserve"> се чете</w:t>
      </w:r>
      <w:r>
        <w:rPr>
          <w:lang w:val="bg-BG"/>
        </w:rPr>
        <w:t>, както следва</w:t>
      </w:r>
      <w:r w:rsidRPr="008957C1">
        <w:rPr>
          <w:lang w:val="bg-BG"/>
        </w:rPr>
        <w:t>:</w:t>
      </w:r>
    </w:p>
    <w:p w14:paraId="439734AB" w14:textId="77777777" w:rsidR="008957C1" w:rsidRPr="008957C1" w:rsidRDefault="008957C1" w:rsidP="006A01A7">
      <w:pPr>
        <w:pStyle w:val="TextBody"/>
        <w:tabs>
          <w:tab w:val="left" w:pos="1985"/>
        </w:tabs>
        <w:jc w:val="both"/>
        <w:rPr>
          <w:i/>
          <w:lang w:val="bg-BG"/>
        </w:rPr>
      </w:pPr>
      <w:r w:rsidRPr="008957C1">
        <w:rPr>
          <w:lang w:val="bg-BG"/>
        </w:rPr>
        <w:t>“</w:t>
      </w:r>
      <w:r w:rsidRPr="008957C1">
        <w:rPr>
          <w:b/>
          <w:i/>
          <w:lang w:val="bg-BG"/>
        </w:rPr>
        <w:t>ЗАБЕЛЕЖКА 2</w:t>
      </w:r>
      <w:r>
        <w:rPr>
          <w:lang w:val="bg-BG"/>
        </w:rPr>
        <w:t>: „</w:t>
      </w:r>
      <w:r w:rsidR="00CC1113" w:rsidRPr="00CC1113">
        <w:rPr>
          <w:i/>
          <w:lang w:val="bg-BG"/>
        </w:rPr>
        <w:t>Състав на искрата</w:t>
      </w:r>
      <w:r>
        <w:rPr>
          <w:lang w:val="bg-BG"/>
        </w:rPr>
        <w:t xml:space="preserve">“ </w:t>
      </w:r>
      <w:r w:rsidRPr="008957C1">
        <w:rPr>
          <w:i/>
          <w:lang w:val="bg-BG"/>
        </w:rPr>
        <w:t>в настоящата таблица</w:t>
      </w:r>
      <w:r>
        <w:rPr>
          <w:i/>
          <w:lang w:val="bg-BG"/>
        </w:rPr>
        <w:t xml:space="preserve"> се отнася за пиротехнически вещества в прахова форма като пиротехнически единици, както са представени във фойерверките, които са използвани</w:t>
      </w:r>
      <w:r w:rsidRPr="008957C1">
        <w:rPr>
          <w:i/>
          <w:lang w:val="bg-BG"/>
        </w:rPr>
        <w:t xml:space="preserve"> за</w:t>
      </w:r>
      <w:r>
        <w:rPr>
          <w:i/>
          <w:lang w:val="bg-BG"/>
        </w:rPr>
        <w:t xml:space="preserve"> </w:t>
      </w:r>
      <w:r w:rsidRPr="008957C1">
        <w:rPr>
          <w:i/>
          <w:lang w:val="bg-BG"/>
        </w:rPr>
        <w:t>създаване на звуков ефект, или използвани като разпръскващ заряд или</w:t>
      </w:r>
      <w:r>
        <w:rPr>
          <w:i/>
          <w:lang w:val="bg-BG"/>
        </w:rPr>
        <w:t xml:space="preserve"> </w:t>
      </w:r>
      <w:r w:rsidRPr="008957C1">
        <w:rPr>
          <w:i/>
          <w:lang w:val="bg-BG"/>
        </w:rPr>
        <w:t xml:space="preserve">изтласкващ заряд, освен ако времето, </w:t>
      </w:r>
      <w:r w:rsidRPr="008957C1">
        <w:rPr>
          <w:i/>
          <w:lang w:val="bg-BG"/>
        </w:rPr>
        <w:lastRenderedPageBreak/>
        <w:t>необходимо за повишаване на</w:t>
      </w:r>
      <w:r>
        <w:rPr>
          <w:i/>
          <w:lang w:val="bg-BG"/>
        </w:rPr>
        <w:t xml:space="preserve"> </w:t>
      </w:r>
      <w:r w:rsidRPr="008957C1">
        <w:rPr>
          <w:i/>
          <w:lang w:val="bg-BG"/>
        </w:rPr>
        <w:t xml:space="preserve">налягането, е </w:t>
      </w:r>
      <w:r>
        <w:rPr>
          <w:i/>
          <w:lang w:val="bg-BG"/>
        </w:rPr>
        <w:t>демонстрирано, че е</w:t>
      </w:r>
      <w:r w:rsidRPr="008957C1">
        <w:rPr>
          <w:i/>
          <w:lang w:val="bg-BG"/>
        </w:rPr>
        <w:t xml:space="preserve"> повече от </w:t>
      </w:r>
      <w:r>
        <w:rPr>
          <w:i/>
          <w:lang w:val="bg-BG"/>
        </w:rPr>
        <w:t>6</w:t>
      </w:r>
      <w:r w:rsidRPr="008957C1">
        <w:rPr>
          <w:i/>
          <w:lang w:val="bg-BG"/>
        </w:rPr>
        <w:t xml:space="preserve"> ms за 0,5 g пиротехническ</w:t>
      </w:r>
      <w:r>
        <w:rPr>
          <w:i/>
          <w:lang w:val="bg-BG"/>
        </w:rPr>
        <w:t xml:space="preserve">о вещество </w:t>
      </w:r>
      <w:r w:rsidRPr="008957C1">
        <w:rPr>
          <w:i/>
          <w:lang w:val="bg-BG"/>
        </w:rPr>
        <w:t xml:space="preserve">в </w:t>
      </w:r>
      <w:r w:rsidR="00432134">
        <w:rPr>
          <w:i/>
          <w:lang w:val="bg-BG"/>
        </w:rPr>
        <w:t xml:space="preserve">Изпитване на състава на </w:t>
      </w:r>
      <w:r w:rsidR="00CC1113">
        <w:rPr>
          <w:i/>
          <w:lang w:val="bg-BG"/>
        </w:rPr>
        <w:t>искрата</w:t>
      </w:r>
      <w:r w:rsidR="00432134">
        <w:rPr>
          <w:i/>
          <w:lang w:val="bg-BG"/>
        </w:rPr>
        <w:t xml:space="preserve"> </w:t>
      </w:r>
      <w:r w:rsidR="00432134" w:rsidRPr="008957C1">
        <w:rPr>
          <w:i/>
          <w:lang w:val="en-US"/>
        </w:rPr>
        <w:t>HSL</w:t>
      </w:r>
      <w:r w:rsidR="00432134" w:rsidRPr="00432134">
        <w:rPr>
          <w:i/>
          <w:lang w:val="bg-BG"/>
        </w:rPr>
        <w:t xml:space="preserve"> </w:t>
      </w:r>
      <w:r w:rsidR="00432134">
        <w:rPr>
          <w:i/>
          <w:lang w:val="bg-BG"/>
        </w:rPr>
        <w:t xml:space="preserve">в Приложение 7 от </w:t>
      </w:r>
      <w:r w:rsidR="00CC1113" w:rsidRPr="00CC1113">
        <w:rPr>
          <w:i/>
          <w:lang w:val="bg-BG"/>
        </w:rPr>
        <w:t>Ръководството за изпитания и критерии</w:t>
      </w:r>
      <w:r w:rsidRPr="008957C1">
        <w:rPr>
          <w:i/>
          <w:lang w:val="bg-BG"/>
        </w:rPr>
        <w:t>.</w:t>
      </w:r>
    </w:p>
    <w:p w14:paraId="1ACC69F4" w14:textId="77777777" w:rsidR="00CC1113" w:rsidRPr="008420DB" w:rsidRDefault="00CC1113" w:rsidP="006A01A7">
      <w:pPr>
        <w:pStyle w:val="TextBody"/>
        <w:tabs>
          <w:tab w:val="left" w:pos="1985"/>
        </w:tabs>
        <w:jc w:val="both"/>
        <w:rPr>
          <w:lang w:val="bg-BG"/>
        </w:rPr>
      </w:pPr>
      <w:r w:rsidRPr="00CC1113">
        <w:rPr>
          <w:lang w:val="bg-BG"/>
        </w:rPr>
        <w:t>2.2.1.4</w:t>
      </w:r>
      <w:r w:rsidRPr="00CC1113">
        <w:rPr>
          <w:lang w:val="bg-BG"/>
        </w:rPr>
        <w:tab/>
      </w:r>
      <w:r>
        <w:rPr>
          <w:lang w:val="bg-BG"/>
        </w:rPr>
        <w:t xml:space="preserve">Изтрийте записа за </w:t>
      </w:r>
      <w:r w:rsidRPr="00CC1113">
        <w:rPr>
          <w:lang w:val="bg-BG"/>
        </w:rPr>
        <w:t>“НАГНЕТАТЕЛИ (ПОМПИ) ЗА ВЪЗДУШНИ ВЪЗГЛАВНИЦИ, или МОДУЛИ</w:t>
      </w:r>
      <w:r>
        <w:rPr>
          <w:lang w:val="bg-BG"/>
        </w:rPr>
        <w:t xml:space="preserve"> </w:t>
      </w:r>
      <w:r w:rsidRPr="00CC1113">
        <w:rPr>
          <w:lang w:val="bg-BG"/>
        </w:rPr>
        <w:t>ЗА ВЪЗДУШНИ ВЪЗГЛАВНИЦИ, или ОБТЕГАЧИ НА ПРЕДПАЗНИ</w:t>
      </w:r>
      <w:r>
        <w:rPr>
          <w:lang w:val="bg-BG"/>
        </w:rPr>
        <w:t xml:space="preserve"> </w:t>
      </w:r>
      <w:r w:rsidRPr="00CC1113">
        <w:rPr>
          <w:lang w:val="bg-BG"/>
        </w:rPr>
        <w:t xml:space="preserve">КОЛАНИ, по </w:t>
      </w:r>
      <w:r>
        <w:rPr>
          <w:lang w:val="en-US"/>
        </w:rPr>
        <w:t>UN</w:t>
      </w:r>
      <w:r>
        <w:rPr>
          <w:lang w:val="bg-BG"/>
        </w:rPr>
        <w:t xml:space="preserve"> </w:t>
      </w:r>
      <w:r w:rsidRPr="00CC1113">
        <w:rPr>
          <w:lang w:val="bg-BG"/>
        </w:rPr>
        <w:t xml:space="preserve">№ 0503”. </w:t>
      </w:r>
      <w:r>
        <w:rPr>
          <w:lang w:val="bg-BG"/>
        </w:rPr>
        <w:t>Добавете следния нов запис</w:t>
      </w:r>
      <w:r w:rsidRPr="008420DB">
        <w:rPr>
          <w:lang w:val="bg-BG"/>
        </w:rPr>
        <w:t>:</w:t>
      </w:r>
    </w:p>
    <w:p w14:paraId="2F096359" w14:textId="542E00EA" w:rsidR="00CC1113" w:rsidRPr="008420DB" w:rsidRDefault="00CC1113" w:rsidP="006A01A7">
      <w:pPr>
        <w:pStyle w:val="TextBody"/>
        <w:tabs>
          <w:tab w:val="left" w:pos="1985"/>
        </w:tabs>
        <w:jc w:val="both"/>
        <w:rPr>
          <w:lang w:val="bg-BG"/>
        </w:rPr>
      </w:pPr>
      <w:r w:rsidRPr="008420DB">
        <w:rPr>
          <w:lang w:val="bg-BG"/>
        </w:rPr>
        <w:t>“</w:t>
      </w:r>
      <w:r w:rsidR="008420DB" w:rsidRPr="008420DB">
        <w:rPr>
          <w:lang w:val="bg-BG"/>
        </w:rPr>
        <w:t xml:space="preserve">ПРЕДПАЗНИ УСТРОЙСТВА, </w:t>
      </w:r>
      <w:r w:rsidR="008420DB">
        <w:rPr>
          <w:lang w:val="bg-BG"/>
        </w:rPr>
        <w:t>ПИРОТЕХНИЧЕСКИ</w:t>
      </w:r>
      <w:r w:rsidRPr="008420DB">
        <w:rPr>
          <w:lang w:val="bg-BG"/>
        </w:rPr>
        <w:t xml:space="preserve">: </w:t>
      </w:r>
      <w:r w:rsidRPr="00CC1113">
        <w:rPr>
          <w:lang w:val="en-US"/>
        </w:rPr>
        <w:t>UN</w:t>
      </w:r>
      <w:r w:rsidRPr="008420DB">
        <w:rPr>
          <w:lang w:val="bg-BG"/>
        </w:rPr>
        <w:t xml:space="preserve"> </w:t>
      </w:r>
      <w:r w:rsidR="008420DB" w:rsidRPr="00CC1113">
        <w:rPr>
          <w:lang w:val="bg-BG"/>
        </w:rPr>
        <w:t>№</w:t>
      </w:r>
      <w:r w:rsidRPr="008420DB">
        <w:rPr>
          <w:lang w:val="bg-BG"/>
        </w:rPr>
        <w:t xml:space="preserve"> 0503</w:t>
      </w:r>
    </w:p>
    <w:p w14:paraId="03E5EFA5" w14:textId="197E5320" w:rsidR="008420DB" w:rsidRPr="008420DB" w:rsidRDefault="008420DB" w:rsidP="006A01A7">
      <w:pPr>
        <w:pStyle w:val="TextBody"/>
        <w:tabs>
          <w:tab w:val="left" w:pos="1985"/>
        </w:tabs>
        <w:jc w:val="both"/>
        <w:rPr>
          <w:lang w:val="bg-BG"/>
        </w:rPr>
      </w:pPr>
      <w:r>
        <w:rPr>
          <w:lang w:val="bg-BG"/>
        </w:rPr>
        <w:t xml:space="preserve">Изделия, които съдържат пиротехнически вещества или опасни </w:t>
      </w:r>
      <w:r w:rsidR="0091355F">
        <w:rPr>
          <w:lang w:val="bg-BG"/>
        </w:rPr>
        <w:t xml:space="preserve">вещества </w:t>
      </w:r>
      <w:r>
        <w:rPr>
          <w:lang w:val="bg-BG"/>
        </w:rPr>
        <w:t xml:space="preserve">от други класове и които се използват в превозни средства, </w:t>
      </w:r>
      <w:r w:rsidR="00D3445B">
        <w:rPr>
          <w:lang w:val="bg-BG"/>
        </w:rPr>
        <w:t xml:space="preserve">плавателни </w:t>
      </w:r>
      <w:r>
        <w:rPr>
          <w:lang w:val="bg-BG"/>
        </w:rPr>
        <w:t>съдове или самолети за увеличаване на безопасността на пасажерите. Например: нагнетател</w:t>
      </w:r>
      <w:r w:rsidR="00D3445B">
        <w:rPr>
          <w:lang w:val="bg-BG"/>
        </w:rPr>
        <w:t>н</w:t>
      </w:r>
      <w:r>
        <w:rPr>
          <w:lang w:val="bg-BG"/>
        </w:rPr>
        <w:t xml:space="preserve">и </w:t>
      </w:r>
      <w:r w:rsidRPr="008420DB">
        <w:rPr>
          <w:lang w:val="bg-BG"/>
        </w:rPr>
        <w:t>помпи</w:t>
      </w:r>
      <w:r>
        <w:rPr>
          <w:lang w:val="bg-BG"/>
        </w:rPr>
        <w:t xml:space="preserve"> за</w:t>
      </w:r>
      <w:r w:rsidRPr="008420DB">
        <w:rPr>
          <w:lang w:val="bg-BG"/>
        </w:rPr>
        <w:t xml:space="preserve"> </w:t>
      </w:r>
      <w:r w:rsidRPr="00CC1113">
        <w:rPr>
          <w:lang w:val="bg-BG"/>
        </w:rPr>
        <w:t>въздушни възглавници</w:t>
      </w:r>
      <w:r>
        <w:rPr>
          <w:lang w:val="bg-BG"/>
        </w:rPr>
        <w:t xml:space="preserve">, </w:t>
      </w:r>
      <w:r w:rsidRPr="00CC1113">
        <w:rPr>
          <w:lang w:val="bg-BG"/>
        </w:rPr>
        <w:t>модули</w:t>
      </w:r>
      <w:r>
        <w:rPr>
          <w:lang w:val="bg-BG"/>
        </w:rPr>
        <w:t xml:space="preserve"> </w:t>
      </w:r>
      <w:r w:rsidRPr="00CC1113">
        <w:rPr>
          <w:lang w:val="bg-BG"/>
        </w:rPr>
        <w:t>за въздушни възглавници</w:t>
      </w:r>
      <w:r>
        <w:rPr>
          <w:lang w:val="bg-BG"/>
        </w:rPr>
        <w:t>,</w:t>
      </w:r>
      <w:r w:rsidRPr="008420DB">
        <w:rPr>
          <w:lang w:val="bg-BG"/>
        </w:rPr>
        <w:t xml:space="preserve"> </w:t>
      </w:r>
      <w:r w:rsidRPr="00CC1113">
        <w:rPr>
          <w:lang w:val="bg-BG"/>
        </w:rPr>
        <w:t>обтегачи на предпазни</w:t>
      </w:r>
      <w:r>
        <w:rPr>
          <w:lang w:val="bg-BG"/>
        </w:rPr>
        <w:t xml:space="preserve"> </w:t>
      </w:r>
      <w:r w:rsidRPr="00CC1113">
        <w:rPr>
          <w:lang w:val="bg-BG"/>
        </w:rPr>
        <w:t>колани</w:t>
      </w:r>
      <w:r>
        <w:rPr>
          <w:lang w:val="bg-BG"/>
        </w:rPr>
        <w:t xml:space="preserve"> и пиротехнически устройства. Тези пиротехнически устройства представляват сглобени компоненти за задачи като, но не само, разделяне, заключване или </w:t>
      </w:r>
      <w:r w:rsidRPr="008420DB">
        <w:rPr>
          <w:lang w:val="bg-BG"/>
        </w:rPr>
        <w:t>обезопасяване на пътници</w:t>
      </w:r>
      <w:r>
        <w:rPr>
          <w:lang w:val="bg-BG"/>
        </w:rPr>
        <w:t>.“.</w:t>
      </w:r>
    </w:p>
    <w:p w14:paraId="0F0761DA" w14:textId="1E47B996" w:rsidR="00CC1113" w:rsidRPr="008420DB" w:rsidRDefault="00CC1113" w:rsidP="006A01A7">
      <w:pPr>
        <w:pStyle w:val="TextBody"/>
        <w:tabs>
          <w:tab w:val="left" w:pos="1985"/>
        </w:tabs>
        <w:jc w:val="both"/>
        <w:rPr>
          <w:lang w:val="bg-BG"/>
        </w:rPr>
      </w:pPr>
      <w:r w:rsidRPr="008420DB">
        <w:rPr>
          <w:lang w:val="bg-BG"/>
        </w:rPr>
        <w:t xml:space="preserve">2.2.2.1.2 </w:t>
      </w:r>
      <w:r w:rsidR="008420DB" w:rsidRPr="008420DB">
        <w:rPr>
          <w:lang w:val="bg-BG"/>
        </w:rPr>
        <w:tab/>
      </w:r>
      <w:r w:rsidR="008420DB">
        <w:rPr>
          <w:lang w:val="bg-BG"/>
        </w:rPr>
        <w:t xml:space="preserve">Добавете ново тире 9. </w:t>
      </w:r>
      <w:r w:rsidR="0091355F">
        <w:rPr>
          <w:lang w:val="bg-BG"/>
        </w:rPr>
        <w:t xml:space="preserve">, което </w:t>
      </w:r>
      <w:r w:rsidR="008420DB">
        <w:rPr>
          <w:lang w:val="bg-BG"/>
        </w:rPr>
        <w:t xml:space="preserve">да </w:t>
      </w:r>
      <w:r w:rsidR="0091355F">
        <w:rPr>
          <w:lang w:val="bg-BG"/>
        </w:rPr>
        <w:t>се чете</w:t>
      </w:r>
      <w:r w:rsidR="008420DB">
        <w:rPr>
          <w:lang w:val="bg-BG"/>
        </w:rPr>
        <w:t>, както следва:</w:t>
      </w:r>
    </w:p>
    <w:p w14:paraId="29419993" w14:textId="0DD8F185" w:rsidR="00CC1113" w:rsidRPr="008420DB" w:rsidRDefault="00CC1113" w:rsidP="006A01A7">
      <w:pPr>
        <w:pStyle w:val="TextBody"/>
        <w:tabs>
          <w:tab w:val="left" w:pos="1985"/>
        </w:tabs>
        <w:jc w:val="both"/>
        <w:rPr>
          <w:lang w:val="bg-BG"/>
        </w:rPr>
      </w:pPr>
      <w:r w:rsidRPr="008420DB">
        <w:rPr>
          <w:lang w:val="bg-BG"/>
        </w:rPr>
        <w:t xml:space="preserve">“9. </w:t>
      </w:r>
      <w:r w:rsidR="008420DB">
        <w:rPr>
          <w:i/>
          <w:lang w:val="bg-BG"/>
        </w:rPr>
        <w:t>Адсорбиран газ</w:t>
      </w:r>
      <w:r w:rsidRPr="008420DB">
        <w:rPr>
          <w:i/>
          <w:lang w:val="bg-BG"/>
        </w:rPr>
        <w:t xml:space="preserve">: </w:t>
      </w:r>
      <w:r w:rsidR="008420DB">
        <w:rPr>
          <w:lang w:val="bg-BG"/>
        </w:rPr>
        <w:t>газ, ко</w:t>
      </w:r>
      <w:r w:rsidR="004202AD">
        <w:rPr>
          <w:lang w:val="bg-BG"/>
        </w:rPr>
        <w:t>й</w:t>
      </w:r>
      <w:r w:rsidR="008420DB">
        <w:rPr>
          <w:lang w:val="bg-BG"/>
        </w:rPr>
        <w:t>то</w:t>
      </w:r>
      <w:r w:rsidR="004202AD">
        <w:rPr>
          <w:lang w:val="bg-BG"/>
        </w:rPr>
        <w:t>,</w:t>
      </w:r>
      <w:r w:rsidR="008420DB">
        <w:rPr>
          <w:lang w:val="bg-BG"/>
        </w:rPr>
        <w:t xml:space="preserve"> когато е опакова</w:t>
      </w:r>
      <w:r w:rsidR="004202AD">
        <w:rPr>
          <w:lang w:val="bg-BG"/>
        </w:rPr>
        <w:t>н</w:t>
      </w:r>
      <w:r w:rsidR="008420DB">
        <w:rPr>
          <w:lang w:val="bg-BG"/>
        </w:rPr>
        <w:t xml:space="preserve"> за превоз, е адсорбиран върху твър</w:t>
      </w:r>
      <w:r w:rsidR="004202AD">
        <w:rPr>
          <w:lang w:val="bg-BG"/>
        </w:rPr>
        <w:t>д</w:t>
      </w:r>
      <w:r w:rsidR="008420DB">
        <w:rPr>
          <w:lang w:val="bg-BG"/>
        </w:rPr>
        <w:t xml:space="preserve"> порест материал, в резултат на което вътрешното налягане на съда е по-малко от </w:t>
      </w:r>
      <w:r w:rsidR="006A01A7">
        <w:rPr>
          <w:lang w:val="bg-BG"/>
        </w:rPr>
        <w:t>101.3</w:t>
      </w:r>
      <w:r w:rsidR="006A01A7">
        <w:rPr>
          <w:lang w:val="en-US"/>
        </w:rPr>
        <w:t> </w:t>
      </w:r>
      <w:r w:rsidR="008420DB" w:rsidRPr="00CC1113">
        <w:rPr>
          <w:lang w:val="en-US"/>
        </w:rPr>
        <w:t>kPa</w:t>
      </w:r>
      <w:r w:rsidR="008420DB" w:rsidRPr="008420DB">
        <w:rPr>
          <w:lang w:val="bg-BG"/>
        </w:rPr>
        <w:t xml:space="preserve"> </w:t>
      </w:r>
      <w:r w:rsidR="008420DB">
        <w:rPr>
          <w:lang w:val="bg-BG"/>
        </w:rPr>
        <w:t xml:space="preserve">при </w:t>
      </w:r>
      <w:r w:rsidR="008420DB" w:rsidRPr="008420DB">
        <w:rPr>
          <w:lang w:val="bg-BG"/>
        </w:rPr>
        <w:t xml:space="preserve">20 </w:t>
      </w:r>
      <w:r w:rsidR="008420DB">
        <w:rPr>
          <w:lang w:val="bg-BG"/>
        </w:rPr>
        <w:sym w:font="Symbol" w:char="F0B0"/>
      </w:r>
      <w:r w:rsidR="008420DB">
        <w:rPr>
          <w:lang w:val="bg-BG"/>
        </w:rPr>
        <w:t>С и по-малко от</w:t>
      </w:r>
      <w:r w:rsidRPr="008420DB">
        <w:rPr>
          <w:lang w:val="bg-BG"/>
        </w:rPr>
        <w:t xml:space="preserve"> 300 </w:t>
      </w:r>
      <w:r w:rsidRPr="00CC1113">
        <w:rPr>
          <w:lang w:val="en-US"/>
        </w:rPr>
        <w:t>kPa</w:t>
      </w:r>
      <w:r w:rsidRPr="008420DB">
        <w:rPr>
          <w:lang w:val="bg-BG"/>
        </w:rPr>
        <w:t xml:space="preserve"> </w:t>
      </w:r>
      <w:r w:rsidRPr="00CC1113">
        <w:rPr>
          <w:lang w:val="en-US"/>
        </w:rPr>
        <w:t>at</w:t>
      </w:r>
      <w:r w:rsidRPr="008420DB">
        <w:rPr>
          <w:lang w:val="bg-BG"/>
        </w:rPr>
        <w:t xml:space="preserve"> 50 </w:t>
      </w:r>
      <w:r w:rsidR="008420DB">
        <w:rPr>
          <w:lang w:val="bg-BG"/>
        </w:rPr>
        <w:sym w:font="Symbol" w:char="F0B0"/>
      </w:r>
      <w:r w:rsidR="008420DB">
        <w:rPr>
          <w:lang w:val="bg-BG"/>
        </w:rPr>
        <w:t>С</w:t>
      </w:r>
      <w:r w:rsidRPr="008420DB">
        <w:rPr>
          <w:lang w:val="bg-BG"/>
        </w:rPr>
        <w:t>.”.</w:t>
      </w:r>
    </w:p>
    <w:p w14:paraId="1025C72F" w14:textId="6A7FDBD4" w:rsidR="002121B1" w:rsidRPr="0080773E" w:rsidRDefault="002121B1" w:rsidP="006A01A7">
      <w:pPr>
        <w:pStyle w:val="TextBody"/>
        <w:tabs>
          <w:tab w:val="left" w:pos="1985"/>
        </w:tabs>
        <w:jc w:val="both"/>
        <w:rPr>
          <w:lang w:val="bg-BG"/>
        </w:rPr>
      </w:pPr>
      <w:r w:rsidRPr="0080773E">
        <w:rPr>
          <w:lang w:val="bg-BG"/>
        </w:rPr>
        <w:t>2.2.2.3</w:t>
      </w:r>
      <w:r w:rsidRPr="0080773E">
        <w:rPr>
          <w:lang w:val="bg-BG"/>
        </w:rPr>
        <w:tab/>
      </w:r>
      <w:r w:rsidR="0080773E">
        <w:rPr>
          <w:lang w:val="bg-BG"/>
        </w:rPr>
        <w:t>Вмъкнете следната нова таблица в края</w:t>
      </w:r>
      <w:r w:rsidRPr="0080773E">
        <w:rPr>
          <w:lang w:val="bg-BG"/>
        </w:rPr>
        <w:t>:</w:t>
      </w:r>
    </w:p>
    <w:p w14:paraId="1457214E" w14:textId="77777777" w:rsidR="002121B1" w:rsidRPr="006315CA" w:rsidRDefault="002121B1" w:rsidP="002121B1">
      <w:pPr>
        <w:spacing w:before="10"/>
        <w:rPr>
          <w:rFonts w:eastAsia="Times New Roman" w:cs="Times New Roman"/>
          <w:sz w:val="9"/>
          <w:szCs w:val="9"/>
          <w:lang w:val="bg-BG"/>
        </w:rPr>
      </w:pPr>
    </w:p>
    <w:tbl>
      <w:tblPr>
        <w:tblW w:w="0" w:type="auto"/>
        <w:tblInd w:w="1431" w:type="dxa"/>
        <w:tblLayout w:type="fixed"/>
        <w:tblCellMar>
          <w:left w:w="0" w:type="dxa"/>
          <w:right w:w="0" w:type="dxa"/>
        </w:tblCellMar>
        <w:tblLook w:val="01E0" w:firstRow="1" w:lastRow="1" w:firstColumn="1" w:lastColumn="1" w:noHBand="0" w:noVBand="0"/>
      </w:tblPr>
      <w:tblGrid>
        <w:gridCol w:w="1468"/>
        <w:gridCol w:w="635"/>
        <w:gridCol w:w="5787"/>
      </w:tblGrid>
      <w:tr w:rsidR="002121B1" w14:paraId="7E9C44EB" w14:textId="77777777" w:rsidTr="006315CA">
        <w:tc>
          <w:tcPr>
            <w:tcW w:w="7890" w:type="dxa"/>
            <w:gridSpan w:val="3"/>
            <w:tcBorders>
              <w:top w:val="single" w:sz="5" w:space="0" w:color="000000"/>
              <w:left w:val="single" w:sz="6" w:space="0" w:color="000000"/>
              <w:bottom w:val="single" w:sz="7" w:space="0" w:color="000000"/>
              <w:right w:val="single" w:sz="7" w:space="0" w:color="000000"/>
            </w:tcBorders>
          </w:tcPr>
          <w:p w14:paraId="6DA56EE5" w14:textId="204AAD29" w:rsidR="002121B1" w:rsidRPr="006315CA" w:rsidRDefault="006315CA" w:rsidP="0024598B">
            <w:pPr>
              <w:pStyle w:val="TableParagraph"/>
              <w:spacing w:before="24" w:line="247" w:lineRule="auto"/>
              <w:ind w:left="137" w:right="181"/>
              <w:rPr>
                <w:rFonts w:ascii="Times New Roman" w:eastAsia="Times New Roman" w:hAnsi="Times New Roman" w:cs="Times New Roman"/>
                <w:lang w:val="bg-BG"/>
              </w:rPr>
            </w:pPr>
            <w:r w:rsidRPr="006315CA">
              <w:rPr>
                <w:rFonts w:ascii="Times New Roman" w:hAnsi="Times New Roman" w:cs="Times New Roman"/>
                <w:b/>
                <w:spacing w:val="-1"/>
              </w:rPr>
              <w:t>Адсорбирани газове</w:t>
            </w:r>
          </w:p>
        </w:tc>
      </w:tr>
      <w:tr w:rsidR="002121B1" w14:paraId="3F7D989D" w14:textId="77777777" w:rsidTr="006315CA">
        <w:tc>
          <w:tcPr>
            <w:tcW w:w="1468" w:type="dxa"/>
            <w:tcBorders>
              <w:top w:val="single" w:sz="7" w:space="0" w:color="000000"/>
              <w:left w:val="single" w:sz="6" w:space="0" w:color="000000"/>
              <w:bottom w:val="single" w:sz="7" w:space="0" w:color="000000"/>
              <w:right w:val="single" w:sz="6" w:space="0" w:color="000000"/>
            </w:tcBorders>
          </w:tcPr>
          <w:p w14:paraId="4C0CE3C8" w14:textId="68A7A583" w:rsidR="002121B1" w:rsidRPr="0024598B" w:rsidRDefault="0024598B" w:rsidP="0024598B">
            <w:pPr>
              <w:pStyle w:val="TableParagraph"/>
              <w:spacing w:before="24" w:line="247" w:lineRule="auto"/>
              <w:ind w:left="137" w:right="181"/>
              <w:rPr>
                <w:rFonts w:ascii="Times New Roman" w:eastAsia="Times New Roman" w:hAnsi="Times New Roman" w:cs="Times New Roman"/>
                <w:lang w:val="bg-BG"/>
              </w:rPr>
            </w:pPr>
            <w:r w:rsidRPr="0024598B">
              <w:rPr>
                <w:rFonts w:ascii="Times New Roman" w:hAnsi="Times New Roman" w:cs="Times New Roman"/>
                <w:b/>
                <w:spacing w:val="-1"/>
                <w:lang w:val="bg-BG"/>
              </w:rPr>
              <w:t>Класификационен код</w:t>
            </w:r>
          </w:p>
        </w:tc>
        <w:tc>
          <w:tcPr>
            <w:tcW w:w="635" w:type="dxa"/>
            <w:tcBorders>
              <w:top w:val="single" w:sz="7" w:space="0" w:color="000000"/>
              <w:left w:val="single" w:sz="6" w:space="0" w:color="000000"/>
              <w:bottom w:val="single" w:sz="7" w:space="0" w:color="000000"/>
              <w:right w:val="nil"/>
            </w:tcBorders>
          </w:tcPr>
          <w:p w14:paraId="258B459A" w14:textId="77777777" w:rsidR="002121B1" w:rsidRPr="0024598B" w:rsidRDefault="002121B1" w:rsidP="00E91E8E">
            <w:pPr>
              <w:pStyle w:val="TableParagraph"/>
              <w:spacing w:before="24"/>
              <w:ind w:left="188"/>
              <w:rPr>
                <w:rFonts w:ascii="Times New Roman" w:eastAsia="Times New Roman" w:hAnsi="Times New Roman" w:cs="Times New Roman"/>
              </w:rPr>
            </w:pPr>
            <w:r w:rsidRPr="0024598B">
              <w:rPr>
                <w:rFonts w:ascii="Times New Roman" w:hAnsi="Times New Roman" w:cs="Times New Roman"/>
                <w:b/>
                <w:spacing w:val="-1"/>
              </w:rPr>
              <w:t>UN</w:t>
            </w:r>
          </w:p>
          <w:p w14:paraId="6AF9E588" w14:textId="4FE9CCAB" w:rsidR="002121B1" w:rsidRPr="0024598B" w:rsidRDefault="0024598B" w:rsidP="0024598B">
            <w:pPr>
              <w:pStyle w:val="TableParagraph"/>
              <w:spacing w:before="7"/>
              <w:ind w:left="186"/>
              <w:rPr>
                <w:rFonts w:ascii="Times New Roman" w:eastAsia="Times New Roman" w:hAnsi="Times New Roman" w:cs="Times New Roman"/>
              </w:rPr>
            </w:pPr>
            <w:r w:rsidRPr="0024598B">
              <w:rPr>
                <w:rFonts w:ascii="Times New Roman" w:hAnsi="Times New Roman" w:cs="Times New Roman"/>
                <w:b/>
                <w:spacing w:val="-1"/>
              </w:rPr>
              <w:t>№</w:t>
            </w:r>
          </w:p>
        </w:tc>
        <w:tc>
          <w:tcPr>
            <w:tcW w:w="5787" w:type="dxa"/>
            <w:tcBorders>
              <w:top w:val="single" w:sz="7" w:space="0" w:color="000000"/>
              <w:left w:val="nil"/>
              <w:bottom w:val="single" w:sz="7" w:space="0" w:color="000000"/>
              <w:right w:val="single" w:sz="7" w:space="0" w:color="000000"/>
            </w:tcBorders>
          </w:tcPr>
          <w:p w14:paraId="0FE78247" w14:textId="61606B48" w:rsidR="002121B1" w:rsidRPr="0024598B" w:rsidRDefault="0024598B" w:rsidP="00E91E8E">
            <w:pPr>
              <w:pStyle w:val="TableParagraph"/>
              <w:spacing w:before="6"/>
              <w:ind w:left="144"/>
              <w:rPr>
                <w:rFonts w:ascii="Times New Roman" w:eastAsia="Times New Roman" w:hAnsi="Times New Roman" w:cs="Times New Roman"/>
                <w:lang w:val="bg-BG"/>
              </w:rPr>
            </w:pPr>
            <w:r w:rsidRPr="0024598B">
              <w:rPr>
                <w:rFonts w:ascii="Times New Roman" w:hAnsi="Times New Roman" w:cs="Times New Roman"/>
                <w:b/>
                <w:spacing w:val="-1"/>
                <w:lang w:val="bg-BG"/>
              </w:rPr>
              <w:t>Име на вещество или изделие</w:t>
            </w:r>
          </w:p>
        </w:tc>
      </w:tr>
      <w:tr w:rsidR="002121B1" w14:paraId="47FD1D31" w14:textId="77777777" w:rsidTr="006315CA">
        <w:tc>
          <w:tcPr>
            <w:tcW w:w="1468" w:type="dxa"/>
            <w:tcBorders>
              <w:top w:val="single" w:sz="7" w:space="0" w:color="000000"/>
              <w:left w:val="single" w:sz="6" w:space="0" w:color="000000"/>
              <w:bottom w:val="single" w:sz="7" w:space="0" w:color="000000"/>
              <w:right w:val="single" w:sz="6" w:space="0" w:color="000000"/>
            </w:tcBorders>
          </w:tcPr>
          <w:p w14:paraId="50548910" w14:textId="77777777" w:rsidR="002121B1" w:rsidRDefault="002121B1" w:rsidP="00E91E8E">
            <w:pPr>
              <w:pStyle w:val="TableParagraph"/>
              <w:spacing w:before="22"/>
              <w:ind w:right="167"/>
              <w:jc w:val="center"/>
              <w:rPr>
                <w:rFonts w:ascii="Times New Roman" w:eastAsia="Times New Roman" w:hAnsi="Times New Roman" w:cs="Times New Roman"/>
                <w:sz w:val="19"/>
                <w:szCs w:val="19"/>
              </w:rPr>
            </w:pPr>
            <w:r>
              <w:rPr>
                <w:rFonts w:ascii="Times New Roman"/>
                <w:sz w:val="19"/>
              </w:rPr>
              <w:t>9A</w:t>
            </w:r>
          </w:p>
        </w:tc>
        <w:tc>
          <w:tcPr>
            <w:tcW w:w="635" w:type="dxa"/>
            <w:tcBorders>
              <w:top w:val="single" w:sz="7" w:space="0" w:color="000000"/>
              <w:left w:val="single" w:sz="6" w:space="0" w:color="000000"/>
              <w:bottom w:val="single" w:sz="7" w:space="0" w:color="000000"/>
              <w:right w:val="nil"/>
            </w:tcBorders>
          </w:tcPr>
          <w:p w14:paraId="561B1655" w14:textId="77777777" w:rsidR="002121B1" w:rsidRPr="0072723F" w:rsidRDefault="002121B1" w:rsidP="00E91E8E">
            <w:pPr>
              <w:pStyle w:val="TableParagraph"/>
              <w:spacing w:before="22"/>
              <w:ind w:left="105"/>
              <w:rPr>
                <w:rFonts w:ascii="Times New Roman" w:eastAsia="Times New Roman" w:hAnsi="Times New Roman" w:cs="Times New Roman"/>
              </w:rPr>
            </w:pPr>
            <w:r w:rsidRPr="0072723F">
              <w:rPr>
                <w:rFonts w:ascii="Times New Roman" w:hAnsi="Times New Roman" w:cs="Times New Roman"/>
                <w:spacing w:val="-1"/>
              </w:rPr>
              <w:t>3511</w:t>
            </w:r>
          </w:p>
        </w:tc>
        <w:tc>
          <w:tcPr>
            <w:tcW w:w="5787" w:type="dxa"/>
            <w:tcBorders>
              <w:top w:val="single" w:sz="7" w:space="0" w:color="000000"/>
              <w:left w:val="nil"/>
              <w:bottom w:val="single" w:sz="7" w:space="0" w:color="000000"/>
              <w:right w:val="single" w:sz="7" w:space="0" w:color="000000"/>
            </w:tcBorders>
          </w:tcPr>
          <w:p w14:paraId="6834ADD1" w14:textId="41A1BFEC" w:rsidR="002121B1" w:rsidRPr="0072723F" w:rsidRDefault="0072723F" w:rsidP="0072723F">
            <w:pPr>
              <w:pStyle w:val="TableParagraph"/>
              <w:spacing w:before="22"/>
              <w:ind w:left="145"/>
              <w:rPr>
                <w:rFonts w:ascii="Times New Roman" w:eastAsia="Times New Roman" w:hAnsi="Times New Roman" w:cs="Times New Roman"/>
              </w:rPr>
            </w:pPr>
            <w:r w:rsidRPr="0072723F">
              <w:rPr>
                <w:rFonts w:ascii="Times New Roman" w:hAnsi="Times New Roman" w:cs="Times New Roman"/>
                <w:spacing w:val="-1"/>
                <w:lang w:val="bg-BG"/>
              </w:rPr>
              <w:t>АДСОРБИРАН ГАЗ, Н.У.К.</w:t>
            </w:r>
          </w:p>
        </w:tc>
      </w:tr>
      <w:tr w:rsidR="002121B1" w14:paraId="7E225127" w14:textId="77777777" w:rsidTr="006315CA">
        <w:tc>
          <w:tcPr>
            <w:tcW w:w="1468" w:type="dxa"/>
            <w:tcBorders>
              <w:top w:val="single" w:sz="7" w:space="0" w:color="000000"/>
              <w:left w:val="single" w:sz="6" w:space="0" w:color="000000"/>
              <w:bottom w:val="single" w:sz="7" w:space="0" w:color="000000"/>
              <w:right w:val="single" w:sz="6" w:space="0" w:color="000000"/>
            </w:tcBorders>
          </w:tcPr>
          <w:p w14:paraId="5455BAB7" w14:textId="77777777" w:rsidR="002121B1" w:rsidRDefault="002121B1" w:rsidP="00E91E8E">
            <w:pPr>
              <w:pStyle w:val="TableParagraph"/>
              <w:spacing w:before="23"/>
              <w:ind w:right="167"/>
              <w:jc w:val="center"/>
              <w:rPr>
                <w:rFonts w:ascii="Times New Roman" w:eastAsia="Times New Roman" w:hAnsi="Times New Roman" w:cs="Times New Roman"/>
                <w:sz w:val="19"/>
                <w:szCs w:val="19"/>
              </w:rPr>
            </w:pPr>
            <w:r>
              <w:rPr>
                <w:rFonts w:ascii="Times New Roman"/>
                <w:sz w:val="19"/>
              </w:rPr>
              <w:t>9O</w:t>
            </w:r>
          </w:p>
        </w:tc>
        <w:tc>
          <w:tcPr>
            <w:tcW w:w="635" w:type="dxa"/>
            <w:tcBorders>
              <w:top w:val="single" w:sz="7" w:space="0" w:color="000000"/>
              <w:left w:val="single" w:sz="6" w:space="0" w:color="000000"/>
              <w:bottom w:val="single" w:sz="7" w:space="0" w:color="000000"/>
              <w:right w:val="nil"/>
            </w:tcBorders>
          </w:tcPr>
          <w:p w14:paraId="77E8D71E" w14:textId="77777777" w:rsidR="002121B1" w:rsidRPr="0072723F" w:rsidRDefault="002121B1" w:rsidP="00E91E8E">
            <w:pPr>
              <w:pStyle w:val="TableParagraph"/>
              <w:spacing w:before="23"/>
              <w:ind w:left="105"/>
              <w:rPr>
                <w:rFonts w:ascii="Times New Roman" w:eastAsia="Times New Roman" w:hAnsi="Times New Roman" w:cs="Times New Roman"/>
              </w:rPr>
            </w:pPr>
            <w:r w:rsidRPr="0072723F">
              <w:rPr>
                <w:rFonts w:ascii="Times New Roman" w:hAnsi="Times New Roman" w:cs="Times New Roman"/>
                <w:spacing w:val="-1"/>
              </w:rPr>
              <w:t>3513</w:t>
            </w:r>
          </w:p>
        </w:tc>
        <w:tc>
          <w:tcPr>
            <w:tcW w:w="5787" w:type="dxa"/>
            <w:tcBorders>
              <w:top w:val="single" w:sz="7" w:space="0" w:color="000000"/>
              <w:left w:val="nil"/>
              <w:bottom w:val="single" w:sz="7" w:space="0" w:color="000000"/>
              <w:right w:val="single" w:sz="7" w:space="0" w:color="000000"/>
            </w:tcBorders>
          </w:tcPr>
          <w:p w14:paraId="3A919588" w14:textId="66618AF0" w:rsidR="002121B1" w:rsidRPr="0072723F" w:rsidRDefault="0072723F" w:rsidP="0072723F">
            <w:pPr>
              <w:pStyle w:val="TableParagraph"/>
              <w:spacing w:before="23"/>
              <w:ind w:left="144"/>
              <w:rPr>
                <w:rFonts w:ascii="Times New Roman" w:eastAsia="Times New Roman" w:hAnsi="Times New Roman" w:cs="Times New Roman"/>
              </w:rPr>
            </w:pPr>
            <w:r w:rsidRPr="0072723F">
              <w:rPr>
                <w:rFonts w:ascii="Times New Roman" w:hAnsi="Times New Roman" w:cs="Times New Roman"/>
                <w:spacing w:val="-1"/>
                <w:lang w:val="bg-BG"/>
              </w:rPr>
              <w:t>АДСОРБИРАН ГАЗ</w:t>
            </w:r>
            <w:r w:rsidR="002121B1" w:rsidRPr="0072723F">
              <w:rPr>
                <w:rFonts w:ascii="Times New Roman" w:hAnsi="Times New Roman" w:cs="Times New Roman"/>
                <w:spacing w:val="-1"/>
              </w:rPr>
              <w:t>,</w:t>
            </w:r>
            <w:r w:rsidR="002121B1" w:rsidRPr="0072723F">
              <w:rPr>
                <w:rFonts w:ascii="Times New Roman" w:hAnsi="Times New Roman" w:cs="Times New Roman"/>
                <w:spacing w:val="-12"/>
              </w:rPr>
              <w:t xml:space="preserve"> </w:t>
            </w:r>
            <w:r w:rsidRPr="0072723F">
              <w:rPr>
                <w:rFonts w:ascii="Times New Roman" w:hAnsi="Times New Roman" w:cs="Times New Roman"/>
                <w:spacing w:val="-1"/>
                <w:lang w:val="bg-BG"/>
              </w:rPr>
              <w:t>ОКИСЛЯВАЩ</w:t>
            </w:r>
            <w:r w:rsidR="002121B1" w:rsidRPr="0072723F">
              <w:rPr>
                <w:rFonts w:ascii="Times New Roman" w:hAnsi="Times New Roman" w:cs="Times New Roman"/>
                <w:spacing w:val="-1"/>
              </w:rPr>
              <w:t>,</w:t>
            </w:r>
            <w:r w:rsidR="002121B1" w:rsidRPr="0072723F">
              <w:rPr>
                <w:rFonts w:ascii="Times New Roman" w:hAnsi="Times New Roman" w:cs="Times New Roman"/>
                <w:spacing w:val="-13"/>
              </w:rPr>
              <w:t xml:space="preserve"> </w:t>
            </w:r>
            <w:r w:rsidRPr="0072723F">
              <w:rPr>
                <w:rFonts w:ascii="Times New Roman" w:hAnsi="Times New Roman" w:cs="Times New Roman"/>
                <w:spacing w:val="-1"/>
                <w:lang w:val="bg-BG"/>
              </w:rPr>
              <w:t>Н.У.К.</w:t>
            </w:r>
          </w:p>
        </w:tc>
      </w:tr>
      <w:tr w:rsidR="002121B1" w14:paraId="046F484E" w14:textId="77777777" w:rsidTr="006315CA">
        <w:tc>
          <w:tcPr>
            <w:tcW w:w="1468" w:type="dxa"/>
            <w:tcBorders>
              <w:top w:val="single" w:sz="7" w:space="0" w:color="000000"/>
              <w:left w:val="single" w:sz="6" w:space="0" w:color="000000"/>
              <w:bottom w:val="single" w:sz="7" w:space="0" w:color="000000"/>
              <w:right w:val="single" w:sz="6" w:space="0" w:color="000000"/>
            </w:tcBorders>
          </w:tcPr>
          <w:p w14:paraId="059041B4" w14:textId="77777777" w:rsidR="002121B1" w:rsidRDefault="002121B1" w:rsidP="00E91E8E">
            <w:pPr>
              <w:pStyle w:val="TableParagraph"/>
              <w:spacing w:before="22"/>
              <w:ind w:right="199"/>
              <w:jc w:val="center"/>
              <w:rPr>
                <w:rFonts w:ascii="Times New Roman" w:eastAsia="Times New Roman" w:hAnsi="Times New Roman" w:cs="Times New Roman"/>
                <w:sz w:val="19"/>
                <w:szCs w:val="19"/>
              </w:rPr>
            </w:pPr>
            <w:r>
              <w:rPr>
                <w:rFonts w:ascii="Times New Roman"/>
                <w:sz w:val="19"/>
              </w:rPr>
              <w:t>9F</w:t>
            </w:r>
          </w:p>
        </w:tc>
        <w:tc>
          <w:tcPr>
            <w:tcW w:w="635" w:type="dxa"/>
            <w:tcBorders>
              <w:top w:val="single" w:sz="7" w:space="0" w:color="000000"/>
              <w:left w:val="single" w:sz="6" w:space="0" w:color="000000"/>
              <w:bottom w:val="single" w:sz="7" w:space="0" w:color="000000"/>
              <w:right w:val="nil"/>
            </w:tcBorders>
          </w:tcPr>
          <w:p w14:paraId="0A3545AD" w14:textId="77777777" w:rsidR="002121B1" w:rsidRPr="0072723F" w:rsidRDefault="002121B1" w:rsidP="00E91E8E">
            <w:pPr>
              <w:pStyle w:val="TableParagraph"/>
              <w:spacing w:before="22"/>
              <w:ind w:left="105"/>
              <w:rPr>
                <w:rFonts w:ascii="Times New Roman" w:eastAsia="Times New Roman" w:hAnsi="Times New Roman" w:cs="Times New Roman"/>
              </w:rPr>
            </w:pPr>
            <w:r w:rsidRPr="0072723F">
              <w:rPr>
                <w:rFonts w:ascii="Times New Roman" w:hAnsi="Times New Roman" w:cs="Times New Roman"/>
                <w:spacing w:val="-1"/>
              </w:rPr>
              <w:t>3510</w:t>
            </w:r>
          </w:p>
        </w:tc>
        <w:tc>
          <w:tcPr>
            <w:tcW w:w="5787" w:type="dxa"/>
            <w:tcBorders>
              <w:top w:val="single" w:sz="7" w:space="0" w:color="000000"/>
              <w:left w:val="nil"/>
              <w:bottom w:val="single" w:sz="7" w:space="0" w:color="000000"/>
              <w:right w:val="single" w:sz="7" w:space="0" w:color="000000"/>
            </w:tcBorders>
          </w:tcPr>
          <w:p w14:paraId="38BEA290" w14:textId="1B156DDE" w:rsidR="002121B1" w:rsidRPr="0072723F" w:rsidRDefault="0072723F" w:rsidP="0072723F">
            <w:pPr>
              <w:pStyle w:val="TableParagraph"/>
              <w:spacing w:before="22"/>
              <w:ind w:left="145"/>
              <w:rPr>
                <w:rFonts w:ascii="Times New Roman" w:eastAsia="Times New Roman" w:hAnsi="Times New Roman" w:cs="Times New Roman"/>
              </w:rPr>
            </w:pPr>
            <w:r w:rsidRPr="0072723F">
              <w:rPr>
                <w:rFonts w:ascii="Times New Roman" w:hAnsi="Times New Roman" w:cs="Times New Roman"/>
                <w:spacing w:val="-1"/>
                <w:lang w:val="bg-BG"/>
              </w:rPr>
              <w:t>АДСОРБИРАН ГАЗ</w:t>
            </w:r>
            <w:r w:rsidR="002121B1" w:rsidRPr="0072723F">
              <w:rPr>
                <w:rFonts w:ascii="Times New Roman" w:hAnsi="Times New Roman" w:cs="Times New Roman"/>
                <w:spacing w:val="-1"/>
              </w:rPr>
              <w:t>,</w:t>
            </w:r>
            <w:r w:rsidR="002121B1" w:rsidRPr="0072723F">
              <w:rPr>
                <w:rFonts w:ascii="Times New Roman" w:hAnsi="Times New Roman" w:cs="Times New Roman"/>
                <w:spacing w:val="-13"/>
              </w:rPr>
              <w:t xml:space="preserve"> </w:t>
            </w:r>
            <w:r w:rsidRPr="0072723F">
              <w:rPr>
                <w:rFonts w:ascii="Times New Roman" w:hAnsi="Times New Roman" w:cs="Times New Roman"/>
                <w:spacing w:val="-1"/>
                <w:lang w:val="bg-BG"/>
              </w:rPr>
              <w:t>ЗАПАЛИМ</w:t>
            </w:r>
            <w:r w:rsidR="002121B1" w:rsidRPr="0072723F">
              <w:rPr>
                <w:rFonts w:ascii="Times New Roman" w:hAnsi="Times New Roman" w:cs="Times New Roman"/>
                <w:spacing w:val="-1"/>
              </w:rPr>
              <w:t>,</w:t>
            </w:r>
            <w:r w:rsidR="002121B1" w:rsidRPr="0072723F">
              <w:rPr>
                <w:rFonts w:ascii="Times New Roman" w:hAnsi="Times New Roman" w:cs="Times New Roman"/>
                <w:spacing w:val="-13"/>
              </w:rPr>
              <w:t xml:space="preserve"> </w:t>
            </w:r>
            <w:r w:rsidRPr="0072723F">
              <w:rPr>
                <w:rFonts w:ascii="Times New Roman" w:hAnsi="Times New Roman" w:cs="Times New Roman"/>
                <w:spacing w:val="-1"/>
                <w:lang w:val="bg-BG"/>
              </w:rPr>
              <w:t>Н.У.К.</w:t>
            </w:r>
          </w:p>
        </w:tc>
      </w:tr>
      <w:tr w:rsidR="002121B1" w14:paraId="52D7966D" w14:textId="77777777" w:rsidTr="006315CA">
        <w:tc>
          <w:tcPr>
            <w:tcW w:w="1468" w:type="dxa"/>
            <w:tcBorders>
              <w:top w:val="single" w:sz="7" w:space="0" w:color="000000"/>
              <w:left w:val="single" w:sz="6" w:space="0" w:color="000000"/>
              <w:bottom w:val="single" w:sz="7" w:space="0" w:color="000000"/>
              <w:right w:val="single" w:sz="6" w:space="0" w:color="000000"/>
            </w:tcBorders>
          </w:tcPr>
          <w:p w14:paraId="3C359195" w14:textId="77777777" w:rsidR="002121B1" w:rsidRDefault="002121B1" w:rsidP="00E91E8E">
            <w:pPr>
              <w:pStyle w:val="TableParagraph"/>
              <w:spacing w:before="22"/>
              <w:ind w:right="188"/>
              <w:jc w:val="center"/>
              <w:rPr>
                <w:rFonts w:ascii="Times New Roman" w:eastAsia="Times New Roman" w:hAnsi="Times New Roman" w:cs="Times New Roman"/>
                <w:sz w:val="19"/>
                <w:szCs w:val="19"/>
              </w:rPr>
            </w:pPr>
            <w:r>
              <w:rPr>
                <w:rFonts w:ascii="Times New Roman"/>
                <w:sz w:val="19"/>
              </w:rPr>
              <w:t>9T</w:t>
            </w:r>
          </w:p>
        </w:tc>
        <w:tc>
          <w:tcPr>
            <w:tcW w:w="635" w:type="dxa"/>
            <w:tcBorders>
              <w:top w:val="single" w:sz="7" w:space="0" w:color="000000"/>
              <w:left w:val="single" w:sz="6" w:space="0" w:color="000000"/>
              <w:bottom w:val="single" w:sz="7" w:space="0" w:color="000000"/>
              <w:right w:val="nil"/>
            </w:tcBorders>
          </w:tcPr>
          <w:p w14:paraId="6E1ED246" w14:textId="77777777" w:rsidR="002121B1" w:rsidRPr="0072723F" w:rsidRDefault="002121B1" w:rsidP="00E91E8E">
            <w:pPr>
              <w:pStyle w:val="TableParagraph"/>
              <w:spacing w:before="22"/>
              <w:ind w:left="105"/>
              <w:rPr>
                <w:rFonts w:ascii="Times New Roman" w:eastAsia="Times New Roman" w:hAnsi="Times New Roman" w:cs="Times New Roman"/>
              </w:rPr>
            </w:pPr>
            <w:r w:rsidRPr="0072723F">
              <w:rPr>
                <w:rFonts w:ascii="Times New Roman" w:hAnsi="Times New Roman" w:cs="Times New Roman"/>
                <w:spacing w:val="-1"/>
              </w:rPr>
              <w:t>3512</w:t>
            </w:r>
          </w:p>
        </w:tc>
        <w:tc>
          <w:tcPr>
            <w:tcW w:w="5787" w:type="dxa"/>
            <w:tcBorders>
              <w:top w:val="single" w:sz="7" w:space="0" w:color="000000"/>
              <w:left w:val="nil"/>
              <w:bottom w:val="single" w:sz="7" w:space="0" w:color="000000"/>
              <w:right w:val="single" w:sz="7" w:space="0" w:color="000000"/>
            </w:tcBorders>
          </w:tcPr>
          <w:p w14:paraId="2F75BCC5" w14:textId="35F18986" w:rsidR="002121B1" w:rsidRPr="0072723F" w:rsidRDefault="0072723F" w:rsidP="0072723F">
            <w:pPr>
              <w:pStyle w:val="TableParagraph"/>
              <w:spacing w:before="22"/>
              <w:ind w:left="145"/>
              <w:rPr>
                <w:rFonts w:ascii="Times New Roman" w:eastAsia="Times New Roman" w:hAnsi="Times New Roman" w:cs="Times New Roman"/>
              </w:rPr>
            </w:pPr>
            <w:r w:rsidRPr="0072723F">
              <w:rPr>
                <w:rFonts w:ascii="Times New Roman" w:hAnsi="Times New Roman" w:cs="Times New Roman"/>
                <w:spacing w:val="-1"/>
                <w:lang w:val="bg-BG"/>
              </w:rPr>
              <w:t>АДСОРБИРАН ГАЗ</w:t>
            </w:r>
            <w:r w:rsidR="002121B1" w:rsidRPr="0072723F">
              <w:rPr>
                <w:rFonts w:ascii="Times New Roman" w:hAnsi="Times New Roman" w:cs="Times New Roman"/>
                <w:spacing w:val="-1"/>
              </w:rPr>
              <w:t>,</w:t>
            </w:r>
            <w:r w:rsidR="002121B1" w:rsidRPr="0072723F">
              <w:rPr>
                <w:rFonts w:ascii="Times New Roman" w:hAnsi="Times New Roman" w:cs="Times New Roman"/>
                <w:spacing w:val="-11"/>
              </w:rPr>
              <w:t xml:space="preserve"> </w:t>
            </w:r>
            <w:r w:rsidRPr="0072723F">
              <w:rPr>
                <w:rFonts w:ascii="Times New Roman" w:hAnsi="Times New Roman" w:cs="Times New Roman"/>
                <w:spacing w:val="-1"/>
                <w:lang w:val="bg-BG"/>
              </w:rPr>
              <w:t>ТОКСИЧЕН</w:t>
            </w:r>
            <w:r w:rsidR="002121B1" w:rsidRPr="0072723F">
              <w:rPr>
                <w:rFonts w:ascii="Times New Roman" w:hAnsi="Times New Roman" w:cs="Times New Roman"/>
                <w:spacing w:val="-1"/>
              </w:rPr>
              <w:t>,</w:t>
            </w:r>
            <w:r w:rsidR="002121B1" w:rsidRPr="0072723F">
              <w:rPr>
                <w:rFonts w:ascii="Times New Roman" w:hAnsi="Times New Roman" w:cs="Times New Roman"/>
                <w:spacing w:val="-10"/>
              </w:rPr>
              <w:t xml:space="preserve"> </w:t>
            </w:r>
            <w:r w:rsidRPr="0072723F">
              <w:rPr>
                <w:rFonts w:ascii="Times New Roman" w:hAnsi="Times New Roman" w:cs="Times New Roman"/>
                <w:spacing w:val="-1"/>
                <w:lang w:val="bg-BG"/>
              </w:rPr>
              <w:t>Н.У.К.</w:t>
            </w:r>
          </w:p>
        </w:tc>
      </w:tr>
      <w:tr w:rsidR="002121B1" w14:paraId="29728749" w14:textId="77777777" w:rsidTr="006315CA">
        <w:tc>
          <w:tcPr>
            <w:tcW w:w="1468" w:type="dxa"/>
            <w:tcBorders>
              <w:top w:val="single" w:sz="7" w:space="0" w:color="000000"/>
              <w:left w:val="single" w:sz="6" w:space="0" w:color="000000"/>
              <w:bottom w:val="single" w:sz="7" w:space="0" w:color="000000"/>
              <w:right w:val="single" w:sz="6" w:space="0" w:color="000000"/>
            </w:tcBorders>
          </w:tcPr>
          <w:p w14:paraId="33B2AAAA" w14:textId="77777777" w:rsidR="002121B1" w:rsidRDefault="002121B1" w:rsidP="00E91E8E">
            <w:pPr>
              <w:pStyle w:val="TableParagraph"/>
              <w:spacing w:before="21"/>
              <w:ind w:right="83"/>
              <w:jc w:val="center"/>
              <w:rPr>
                <w:rFonts w:ascii="Times New Roman" w:eastAsia="Times New Roman" w:hAnsi="Times New Roman" w:cs="Times New Roman"/>
                <w:sz w:val="19"/>
                <w:szCs w:val="19"/>
              </w:rPr>
            </w:pPr>
            <w:r>
              <w:rPr>
                <w:rFonts w:ascii="Times New Roman"/>
                <w:sz w:val="19"/>
              </w:rPr>
              <w:t>9TF</w:t>
            </w:r>
          </w:p>
        </w:tc>
        <w:tc>
          <w:tcPr>
            <w:tcW w:w="635" w:type="dxa"/>
            <w:tcBorders>
              <w:top w:val="single" w:sz="7" w:space="0" w:color="000000"/>
              <w:left w:val="single" w:sz="6" w:space="0" w:color="000000"/>
              <w:bottom w:val="single" w:sz="7" w:space="0" w:color="000000"/>
              <w:right w:val="nil"/>
            </w:tcBorders>
          </w:tcPr>
          <w:p w14:paraId="684A1824" w14:textId="77777777" w:rsidR="002121B1" w:rsidRPr="0072723F" w:rsidRDefault="002121B1" w:rsidP="00E91E8E">
            <w:pPr>
              <w:pStyle w:val="TableParagraph"/>
              <w:spacing w:before="21"/>
              <w:ind w:left="105"/>
              <w:rPr>
                <w:rFonts w:ascii="Times New Roman" w:eastAsia="Times New Roman" w:hAnsi="Times New Roman" w:cs="Times New Roman"/>
              </w:rPr>
            </w:pPr>
            <w:r w:rsidRPr="0072723F">
              <w:rPr>
                <w:rFonts w:ascii="Times New Roman" w:hAnsi="Times New Roman" w:cs="Times New Roman"/>
                <w:spacing w:val="-1"/>
              </w:rPr>
              <w:t>3514</w:t>
            </w:r>
          </w:p>
        </w:tc>
        <w:tc>
          <w:tcPr>
            <w:tcW w:w="5787" w:type="dxa"/>
            <w:tcBorders>
              <w:top w:val="single" w:sz="7" w:space="0" w:color="000000"/>
              <w:left w:val="nil"/>
              <w:bottom w:val="single" w:sz="7" w:space="0" w:color="000000"/>
              <w:right w:val="single" w:sz="7" w:space="0" w:color="000000"/>
            </w:tcBorders>
          </w:tcPr>
          <w:p w14:paraId="7D8D1BDA" w14:textId="6FEF6111" w:rsidR="002121B1" w:rsidRPr="0072723F" w:rsidRDefault="0072723F" w:rsidP="00E91E8E">
            <w:pPr>
              <w:pStyle w:val="TableParagraph"/>
              <w:spacing w:before="21"/>
              <w:ind w:left="145"/>
              <w:rPr>
                <w:rFonts w:ascii="Times New Roman" w:eastAsia="Times New Roman" w:hAnsi="Times New Roman" w:cs="Times New Roman"/>
              </w:rPr>
            </w:pPr>
            <w:r w:rsidRPr="0072723F">
              <w:rPr>
                <w:rFonts w:ascii="Times New Roman" w:hAnsi="Times New Roman" w:cs="Times New Roman"/>
                <w:spacing w:val="-1"/>
                <w:lang w:val="bg-BG"/>
              </w:rPr>
              <w:t>АДСОРБИРАН ГАЗ</w:t>
            </w:r>
            <w:r w:rsidR="002121B1" w:rsidRPr="0072723F">
              <w:rPr>
                <w:rFonts w:ascii="Times New Roman" w:hAnsi="Times New Roman" w:cs="Times New Roman"/>
                <w:spacing w:val="-1"/>
              </w:rPr>
              <w:t>,</w:t>
            </w:r>
            <w:r w:rsidR="002121B1" w:rsidRPr="0072723F">
              <w:rPr>
                <w:rFonts w:ascii="Times New Roman" w:hAnsi="Times New Roman" w:cs="Times New Roman"/>
                <w:spacing w:val="-11"/>
              </w:rPr>
              <w:t xml:space="preserve"> </w:t>
            </w:r>
            <w:r w:rsidRPr="0072723F">
              <w:rPr>
                <w:rFonts w:ascii="Times New Roman" w:hAnsi="Times New Roman" w:cs="Times New Roman"/>
                <w:spacing w:val="-1"/>
                <w:lang w:val="bg-BG"/>
              </w:rPr>
              <w:t>ТОКСИЧЕН</w:t>
            </w:r>
            <w:r w:rsidR="002121B1" w:rsidRPr="0072723F">
              <w:rPr>
                <w:rFonts w:ascii="Times New Roman" w:hAnsi="Times New Roman" w:cs="Times New Roman"/>
                <w:spacing w:val="-1"/>
              </w:rPr>
              <w:t>,</w:t>
            </w:r>
            <w:r w:rsidR="002121B1" w:rsidRPr="0072723F">
              <w:rPr>
                <w:rFonts w:ascii="Times New Roman" w:hAnsi="Times New Roman" w:cs="Times New Roman"/>
                <w:spacing w:val="-12"/>
              </w:rPr>
              <w:t xml:space="preserve"> </w:t>
            </w:r>
            <w:r w:rsidRPr="0072723F">
              <w:rPr>
                <w:rFonts w:ascii="Times New Roman" w:hAnsi="Times New Roman" w:cs="Times New Roman"/>
                <w:spacing w:val="-1"/>
                <w:lang w:val="bg-BG"/>
              </w:rPr>
              <w:t>ЗАПАЛИМ</w:t>
            </w:r>
            <w:r w:rsidR="002121B1" w:rsidRPr="0072723F">
              <w:rPr>
                <w:rFonts w:ascii="Times New Roman" w:hAnsi="Times New Roman" w:cs="Times New Roman"/>
                <w:spacing w:val="-1"/>
              </w:rPr>
              <w:t>,</w:t>
            </w:r>
            <w:r w:rsidR="002121B1" w:rsidRPr="0072723F">
              <w:rPr>
                <w:rFonts w:ascii="Times New Roman" w:hAnsi="Times New Roman" w:cs="Times New Roman"/>
                <w:spacing w:val="-11"/>
              </w:rPr>
              <w:t xml:space="preserve"> </w:t>
            </w:r>
            <w:r w:rsidRPr="0072723F">
              <w:rPr>
                <w:rFonts w:ascii="Times New Roman" w:hAnsi="Times New Roman" w:cs="Times New Roman"/>
                <w:spacing w:val="-1"/>
                <w:lang w:val="bg-BG"/>
              </w:rPr>
              <w:t>Н.У.К.</w:t>
            </w:r>
          </w:p>
        </w:tc>
      </w:tr>
      <w:tr w:rsidR="002121B1" w14:paraId="0D2649A5" w14:textId="77777777" w:rsidTr="006315CA">
        <w:tc>
          <w:tcPr>
            <w:tcW w:w="1468" w:type="dxa"/>
            <w:tcBorders>
              <w:top w:val="single" w:sz="7" w:space="0" w:color="000000"/>
              <w:left w:val="single" w:sz="6" w:space="0" w:color="000000"/>
              <w:bottom w:val="single" w:sz="7" w:space="0" w:color="000000"/>
              <w:right w:val="single" w:sz="6" w:space="0" w:color="000000"/>
            </w:tcBorders>
          </w:tcPr>
          <w:p w14:paraId="29BCD68F" w14:textId="77777777" w:rsidR="002121B1" w:rsidRDefault="002121B1" w:rsidP="00E91E8E">
            <w:pPr>
              <w:pStyle w:val="TableParagraph"/>
              <w:spacing w:before="22"/>
              <w:ind w:right="64"/>
              <w:jc w:val="center"/>
              <w:rPr>
                <w:rFonts w:ascii="Times New Roman" w:eastAsia="Times New Roman" w:hAnsi="Times New Roman" w:cs="Times New Roman"/>
                <w:sz w:val="19"/>
                <w:szCs w:val="19"/>
              </w:rPr>
            </w:pPr>
            <w:r>
              <w:rPr>
                <w:rFonts w:ascii="Times New Roman"/>
                <w:spacing w:val="-1"/>
                <w:sz w:val="19"/>
              </w:rPr>
              <w:t>9TC</w:t>
            </w:r>
          </w:p>
        </w:tc>
        <w:tc>
          <w:tcPr>
            <w:tcW w:w="635" w:type="dxa"/>
            <w:tcBorders>
              <w:top w:val="single" w:sz="7" w:space="0" w:color="000000"/>
              <w:left w:val="single" w:sz="6" w:space="0" w:color="000000"/>
              <w:bottom w:val="single" w:sz="7" w:space="0" w:color="000000"/>
              <w:right w:val="nil"/>
            </w:tcBorders>
          </w:tcPr>
          <w:p w14:paraId="4C7FFA06" w14:textId="77777777" w:rsidR="002121B1" w:rsidRPr="0072723F" w:rsidRDefault="002121B1" w:rsidP="00E91E8E">
            <w:pPr>
              <w:pStyle w:val="TableParagraph"/>
              <w:spacing w:before="22"/>
              <w:ind w:left="105"/>
              <w:rPr>
                <w:rFonts w:ascii="Times New Roman" w:eastAsia="Times New Roman" w:hAnsi="Times New Roman" w:cs="Times New Roman"/>
              </w:rPr>
            </w:pPr>
            <w:r w:rsidRPr="0072723F">
              <w:rPr>
                <w:rFonts w:ascii="Times New Roman" w:hAnsi="Times New Roman" w:cs="Times New Roman"/>
                <w:spacing w:val="-1"/>
              </w:rPr>
              <w:t>3516</w:t>
            </w:r>
          </w:p>
        </w:tc>
        <w:tc>
          <w:tcPr>
            <w:tcW w:w="5787" w:type="dxa"/>
            <w:tcBorders>
              <w:top w:val="single" w:sz="7" w:space="0" w:color="000000"/>
              <w:left w:val="nil"/>
              <w:bottom w:val="single" w:sz="7" w:space="0" w:color="000000"/>
              <w:right w:val="single" w:sz="7" w:space="0" w:color="000000"/>
            </w:tcBorders>
          </w:tcPr>
          <w:p w14:paraId="64A79C5B" w14:textId="70A0B4DC" w:rsidR="002121B1" w:rsidRPr="0072723F" w:rsidRDefault="0072723F" w:rsidP="0072723F">
            <w:pPr>
              <w:pStyle w:val="TableParagraph"/>
              <w:spacing w:before="22"/>
              <w:ind w:left="144"/>
              <w:rPr>
                <w:rFonts w:ascii="Times New Roman" w:eastAsia="Times New Roman" w:hAnsi="Times New Roman" w:cs="Times New Roman"/>
              </w:rPr>
            </w:pPr>
            <w:r w:rsidRPr="0072723F">
              <w:rPr>
                <w:rFonts w:ascii="Times New Roman" w:hAnsi="Times New Roman" w:cs="Times New Roman"/>
                <w:spacing w:val="-1"/>
                <w:lang w:val="bg-BG"/>
              </w:rPr>
              <w:t>АДСОРБИРАН ГАЗ</w:t>
            </w:r>
            <w:r w:rsidR="002121B1" w:rsidRPr="0072723F">
              <w:rPr>
                <w:rFonts w:ascii="Times New Roman" w:hAnsi="Times New Roman" w:cs="Times New Roman"/>
                <w:spacing w:val="-1"/>
              </w:rPr>
              <w:t>,</w:t>
            </w:r>
            <w:r w:rsidR="002121B1" w:rsidRPr="0072723F">
              <w:rPr>
                <w:rFonts w:ascii="Times New Roman" w:hAnsi="Times New Roman" w:cs="Times New Roman"/>
                <w:spacing w:val="-11"/>
              </w:rPr>
              <w:t xml:space="preserve"> </w:t>
            </w:r>
            <w:r w:rsidRPr="0072723F">
              <w:rPr>
                <w:rFonts w:ascii="Times New Roman" w:hAnsi="Times New Roman" w:cs="Times New Roman"/>
                <w:spacing w:val="-1"/>
                <w:lang w:val="bg-BG"/>
              </w:rPr>
              <w:t>ТОКСИЧЕН</w:t>
            </w:r>
            <w:r w:rsidR="002121B1" w:rsidRPr="0072723F">
              <w:rPr>
                <w:rFonts w:ascii="Times New Roman" w:hAnsi="Times New Roman" w:cs="Times New Roman"/>
                <w:spacing w:val="-1"/>
              </w:rPr>
              <w:t>,</w:t>
            </w:r>
            <w:r w:rsidR="002121B1" w:rsidRPr="0072723F">
              <w:rPr>
                <w:rFonts w:ascii="Times New Roman" w:hAnsi="Times New Roman" w:cs="Times New Roman"/>
                <w:spacing w:val="-11"/>
              </w:rPr>
              <w:t xml:space="preserve"> </w:t>
            </w:r>
            <w:r w:rsidR="0091355F" w:rsidRPr="0072723F">
              <w:rPr>
                <w:rFonts w:ascii="Times New Roman" w:hAnsi="Times New Roman" w:cs="Times New Roman"/>
                <w:spacing w:val="-1"/>
                <w:lang w:val="bg-BG"/>
              </w:rPr>
              <w:t>КОРОЗИ</w:t>
            </w:r>
            <w:r w:rsidR="0091355F">
              <w:rPr>
                <w:rFonts w:ascii="Times New Roman" w:hAnsi="Times New Roman" w:cs="Times New Roman"/>
                <w:spacing w:val="-1"/>
                <w:lang w:val="bg-BG"/>
              </w:rPr>
              <w:t>ОНЕН</w:t>
            </w:r>
            <w:r w:rsidR="002121B1" w:rsidRPr="0072723F">
              <w:rPr>
                <w:rFonts w:ascii="Times New Roman" w:hAnsi="Times New Roman" w:cs="Times New Roman"/>
                <w:spacing w:val="-1"/>
              </w:rPr>
              <w:t>,</w:t>
            </w:r>
            <w:r w:rsidR="002121B1" w:rsidRPr="0072723F">
              <w:rPr>
                <w:rFonts w:ascii="Times New Roman" w:hAnsi="Times New Roman" w:cs="Times New Roman"/>
                <w:spacing w:val="-10"/>
              </w:rPr>
              <w:t xml:space="preserve"> </w:t>
            </w:r>
            <w:r w:rsidRPr="0072723F">
              <w:rPr>
                <w:rFonts w:ascii="Times New Roman" w:hAnsi="Times New Roman" w:cs="Times New Roman"/>
                <w:spacing w:val="-1"/>
                <w:lang w:val="bg-BG"/>
              </w:rPr>
              <w:t>Н.У.К.</w:t>
            </w:r>
          </w:p>
        </w:tc>
      </w:tr>
      <w:tr w:rsidR="002121B1" w14:paraId="273FE0B9" w14:textId="77777777" w:rsidTr="006315CA">
        <w:tc>
          <w:tcPr>
            <w:tcW w:w="1468" w:type="dxa"/>
            <w:tcBorders>
              <w:top w:val="single" w:sz="7" w:space="0" w:color="000000"/>
              <w:left w:val="single" w:sz="6" w:space="0" w:color="000000"/>
              <w:bottom w:val="single" w:sz="7" w:space="0" w:color="000000"/>
              <w:right w:val="single" w:sz="6" w:space="0" w:color="000000"/>
            </w:tcBorders>
          </w:tcPr>
          <w:p w14:paraId="10E3F8B7" w14:textId="77777777" w:rsidR="002121B1" w:rsidRDefault="002121B1" w:rsidP="00E91E8E">
            <w:pPr>
              <w:pStyle w:val="TableParagraph"/>
              <w:spacing w:before="22"/>
              <w:ind w:right="52"/>
              <w:jc w:val="center"/>
              <w:rPr>
                <w:rFonts w:ascii="Times New Roman" w:eastAsia="Times New Roman" w:hAnsi="Times New Roman" w:cs="Times New Roman"/>
                <w:sz w:val="19"/>
                <w:szCs w:val="19"/>
              </w:rPr>
            </w:pPr>
            <w:r>
              <w:rPr>
                <w:rFonts w:ascii="Times New Roman"/>
                <w:sz w:val="19"/>
              </w:rPr>
              <w:t>9TO</w:t>
            </w:r>
          </w:p>
        </w:tc>
        <w:tc>
          <w:tcPr>
            <w:tcW w:w="635" w:type="dxa"/>
            <w:tcBorders>
              <w:top w:val="single" w:sz="7" w:space="0" w:color="000000"/>
              <w:left w:val="single" w:sz="6" w:space="0" w:color="000000"/>
              <w:bottom w:val="single" w:sz="7" w:space="0" w:color="000000"/>
              <w:right w:val="nil"/>
            </w:tcBorders>
          </w:tcPr>
          <w:p w14:paraId="14C939AF" w14:textId="77777777" w:rsidR="002121B1" w:rsidRPr="0072723F" w:rsidRDefault="002121B1" w:rsidP="00E91E8E">
            <w:pPr>
              <w:pStyle w:val="TableParagraph"/>
              <w:spacing w:before="22"/>
              <w:ind w:left="105"/>
              <w:rPr>
                <w:rFonts w:ascii="Times New Roman" w:eastAsia="Times New Roman" w:hAnsi="Times New Roman" w:cs="Times New Roman"/>
              </w:rPr>
            </w:pPr>
            <w:r w:rsidRPr="0072723F">
              <w:rPr>
                <w:rFonts w:ascii="Times New Roman" w:hAnsi="Times New Roman" w:cs="Times New Roman"/>
                <w:spacing w:val="-1"/>
              </w:rPr>
              <w:t>3515</w:t>
            </w:r>
          </w:p>
        </w:tc>
        <w:tc>
          <w:tcPr>
            <w:tcW w:w="5787" w:type="dxa"/>
            <w:tcBorders>
              <w:top w:val="single" w:sz="7" w:space="0" w:color="000000"/>
              <w:left w:val="nil"/>
              <w:bottom w:val="single" w:sz="7" w:space="0" w:color="000000"/>
              <w:right w:val="single" w:sz="7" w:space="0" w:color="000000"/>
            </w:tcBorders>
          </w:tcPr>
          <w:p w14:paraId="06B6A0B4" w14:textId="381702A5" w:rsidR="002121B1" w:rsidRPr="0072723F" w:rsidRDefault="0072723F" w:rsidP="00E91E8E">
            <w:pPr>
              <w:pStyle w:val="TableParagraph"/>
              <w:spacing w:before="22"/>
              <w:ind w:left="144"/>
              <w:rPr>
                <w:rFonts w:ascii="Times New Roman" w:eastAsia="Times New Roman" w:hAnsi="Times New Roman" w:cs="Times New Roman"/>
              </w:rPr>
            </w:pPr>
            <w:r w:rsidRPr="0072723F">
              <w:rPr>
                <w:rFonts w:ascii="Times New Roman" w:hAnsi="Times New Roman" w:cs="Times New Roman"/>
                <w:spacing w:val="-1"/>
                <w:lang w:val="bg-BG"/>
              </w:rPr>
              <w:t>АДСОРБИРАН ГАЗ</w:t>
            </w:r>
            <w:r w:rsidR="002121B1" w:rsidRPr="0072723F">
              <w:rPr>
                <w:rFonts w:ascii="Times New Roman" w:hAnsi="Times New Roman" w:cs="Times New Roman"/>
                <w:spacing w:val="-1"/>
              </w:rPr>
              <w:t>,</w:t>
            </w:r>
            <w:r w:rsidR="002121B1" w:rsidRPr="0072723F">
              <w:rPr>
                <w:rFonts w:ascii="Times New Roman" w:hAnsi="Times New Roman" w:cs="Times New Roman"/>
                <w:spacing w:val="-11"/>
              </w:rPr>
              <w:t xml:space="preserve"> </w:t>
            </w:r>
            <w:r w:rsidRPr="0072723F">
              <w:rPr>
                <w:rFonts w:ascii="Times New Roman" w:hAnsi="Times New Roman" w:cs="Times New Roman"/>
                <w:spacing w:val="-1"/>
                <w:lang w:val="bg-BG"/>
              </w:rPr>
              <w:t>ТОКСИЧЕН</w:t>
            </w:r>
            <w:r w:rsidR="002121B1" w:rsidRPr="0072723F">
              <w:rPr>
                <w:rFonts w:ascii="Times New Roman" w:hAnsi="Times New Roman" w:cs="Times New Roman"/>
                <w:spacing w:val="-1"/>
              </w:rPr>
              <w:t>,</w:t>
            </w:r>
            <w:r w:rsidR="002121B1" w:rsidRPr="0072723F">
              <w:rPr>
                <w:rFonts w:ascii="Times New Roman" w:hAnsi="Times New Roman" w:cs="Times New Roman"/>
                <w:spacing w:val="-11"/>
              </w:rPr>
              <w:t xml:space="preserve"> </w:t>
            </w:r>
            <w:r w:rsidRPr="0072723F">
              <w:rPr>
                <w:rFonts w:ascii="Times New Roman" w:hAnsi="Times New Roman" w:cs="Times New Roman"/>
                <w:spacing w:val="-1"/>
                <w:lang w:val="bg-BG"/>
              </w:rPr>
              <w:t>ОКИСЛЯВАЩ</w:t>
            </w:r>
            <w:r w:rsidR="002121B1" w:rsidRPr="0072723F">
              <w:rPr>
                <w:rFonts w:ascii="Times New Roman" w:hAnsi="Times New Roman" w:cs="Times New Roman"/>
                <w:spacing w:val="-1"/>
              </w:rPr>
              <w:t>,</w:t>
            </w:r>
            <w:r w:rsidR="002121B1" w:rsidRPr="0072723F">
              <w:rPr>
                <w:rFonts w:ascii="Times New Roman" w:hAnsi="Times New Roman" w:cs="Times New Roman"/>
                <w:spacing w:val="-10"/>
              </w:rPr>
              <w:t xml:space="preserve"> </w:t>
            </w:r>
            <w:r w:rsidRPr="0072723F">
              <w:rPr>
                <w:rFonts w:ascii="Times New Roman" w:hAnsi="Times New Roman" w:cs="Times New Roman"/>
                <w:spacing w:val="-1"/>
                <w:lang w:val="bg-BG"/>
              </w:rPr>
              <w:t>Н.У.К.</w:t>
            </w:r>
          </w:p>
        </w:tc>
      </w:tr>
      <w:tr w:rsidR="002121B1" w14:paraId="0E16D2BA" w14:textId="77777777" w:rsidTr="006315CA">
        <w:tc>
          <w:tcPr>
            <w:tcW w:w="1468" w:type="dxa"/>
            <w:tcBorders>
              <w:top w:val="single" w:sz="7" w:space="0" w:color="000000"/>
              <w:left w:val="single" w:sz="6" w:space="0" w:color="000000"/>
              <w:bottom w:val="single" w:sz="7" w:space="0" w:color="000000"/>
              <w:right w:val="single" w:sz="6" w:space="0" w:color="000000"/>
            </w:tcBorders>
          </w:tcPr>
          <w:p w14:paraId="589CF00C" w14:textId="77777777" w:rsidR="002121B1" w:rsidRDefault="002121B1" w:rsidP="00E91E8E">
            <w:pPr>
              <w:pStyle w:val="TableParagraph"/>
              <w:spacing w:before="23"/>
              <w:ind w:left="39"/>
              <w:jc w:val="center"/>
              <w:rPr>
                <w:rFonts w:ascii="Times New Roman" w:eastAsia="Times New Roman" w:hAnsi="Times New Roman" w:cs="Times New Roman"/>
                <w:sz w:val="19"/>
                <w:szCs w:val="19"/>
              </w:rPr>
            </w:pPr>
            <w:r>
              <w:rPr>
                <w:rFonts w:ascii="Times New Roman"/>
                <w:spacing w:val="-1"/>
                <w:sz w:val="19"/>
              </w:rPr>
              <w:t>9TFC</w:t>
            </w:r>
          </w:p>
        </w:tc>
        <w:tc>
          <w:tcPr>
            <w:tcW w:w="635" w:type="dxa"/>
            <w:tcBorders>
              <w:top w:val="single" w:sz="7" w:space="0" w:color="000000"/>
              <w:left w:val="single" w:sz="6" w:space="0" w:color="000000"/>
              <w:bottom w:val="single" w:sz="7" w:space="0" w:color="000000"/>
              <w:right w:val="nil"/>
            </w:tcBorders>
          </w:tcPr>
          <w:p w14:paraId="17B1EA35" w14:textId="77777777" w:rsidR="002121B1" w:rsidRPr="0072723F" w:rsidRDefault="002121B1" w:rsidP="00E91E8E">
            <w:pPr>
              <w:pStyle w:val="TableParagraph"/>
              <w:spacing w:before="23"/>
              <w:ind w:left="106"/>
              <w:rPr>
                <w:rFonts w:ascii="Times New Roman" w:eastAsia="Times New Roman" w:hAnsi="Times New Roman" w:cs="Times New Roman"/>
              </w:rPr>
            </w:pPr>
            <w:r w:rsidRPr="0072723F">
              <w:rPr>
                <w:rFonts w:ascii="Times New Roman" w:hAnsi="Times New Roman" w:cs="Times New Roman"/>
                <w:spacing w:val="-1"/>
              </w:rPr>
              <w:t>3517</w:t>
            </w:r>
          </w:p>
        </w:tc>
        <w:tc>
          <w:tcPr>
            <w:tcW w:w="5787" w:type="dxa"/>
            <w:tcBorders>
              <w:top w:val="single" w:sz="7" w:space="0" w:color="000000"/>
              <w:left w:val="nil"/>
              <w:bottom w:val="single" w:sz="7" w:space="0" w:color="000000"/>
              <w:right w:val="single" w:sz="7" w:space="0" w:color="000000"/>
            </w:tcBorders>
          </w:tcPr>
          <w:p w14:paraId="1F72B1AC" w14:textId="60473ED3" w:rsidR="002121B1" w:rsidRPr="0072723F" w:rsidRDefault="0072723F" w:rsidP="00E91E8E">
            <w:pPr>
              <w:pStyle w:val="TableParagraph"/>
              <w:spacing w:before="23"/>
              <w:ind w:left="145"/>
              <w:rPr>
                <w:rFonts w:ascii="Times New Roman" w:eastAsia="Times New Roman" w:hAnsi="Times New Roman" w:cs="Times New Roman"/>
              </w:rPr>
            </w:pPr>
            <w:r w:rsidRPr="0072723F">
              <w:rPr>
                <w:rFonts w:ascii="Times New Roman" w:hAnsi="Times New Roman" w:cs="Times New Roman"/>
                <w:spacing w:val="-1"/>
                <w:lang w:val="bg-BG"/>
              </w:rPr>
              <w:t>АДСОРБИРАН ГАЗ, ТОКСИЧЕН</w:t>
            </w:r>
            <w:r w:rsidR="002121B1" w:rsidRPr="0072723F">
              <w:rPr>
                <w:rFonts w:ascii="Times New Roman" w:hAnsi="Times New Roman" w:cs="Times New Roman"/>
                <w:spacing w:val="-1"/>
              </w:rPr>
              <w:t>,</w:t>
            </w:r>
            <w:r w:rsidR="002121B1" w:rsidRPr="0072723F">
              <w:rPr>
                <w:rFonts w:ascii="Times New Roman" w:hAnsi="Times New Roman" w:cs="Times New Roman"/>
                <w:spacing w:val="-12"/>
              </w:rPr>
              <w:t xml:space="preserve"> </w:t>
            </w:r>
            <w:r w:rsidRPr="0072723F">
              <w:rPr>
                <w:rFonts w:ascii="Times New Roman" w:hAnsi="Times New Roman" w:cs="Times New Roman"/>
                <w:spacing w:val="-1"/>
                <w:lang w:val="bg-BG"/>
              </w:rPr>
              <w:t>ЗАПАЛИМ</w:t>
            </w:r>
            <w:r w:rsidR="002121B1" w:rsidRPr="0072723F">
              <w:rPr>
                <w:rFonts w:ascii="Times New Roman" w:hAnsi="Times New Roman" w:cs="Times New Roman"/>
                <w:spacing w:val="-1"/>
              </w:rPr>
              <w:t>,</w:t>
            </w:r>
            <w:r w:rsidR="002121B1" w:rsidRPr="0072723F">
              <w:rPr>
                <w:rFonts w:ascii="Times New Roman" w:hAnsi="Times New Roman" w:cs="Times New Roman"/>
                <w:spacing w:val="-11"/>
              </w:rPr>
              <w:t xml:space="preserve"> </w:t>
            </w:r>
            <w:r w:rsidRPr="0072723F">
              <w:rPr>
                <w:rFonts w:ascii="Times New Roman" w:hAnsi="Times New Roman" w:cs="Times New Roman"/>
                <w:spacing w:val="-1"/>
                <w:lang w:val="bg-BG"/>
              </w:rPr>
              <w:t>КОРОЗИ</w:t>
            </w:r>
            <w:r w:rsidR="00B24AFD">
              <w:rPr>
                <w:rFonts w:ascii="Times New Roman" w:hAnsi="Times New Roman" w:cs="Times New Roman"/>
                <w:spacing w:val="-1"/>
                <w:lang w:val="bg-BG"/>
              </w:rPr>
              <w:t>ОНЕ</w:t>
            </w:r>
            <w:r w:rsidRPr="0072723F">
              <w:rPr>
                <w:rFonts w:ascii="Times New Roman" w:hAnsi="Times New Roman" w:cs="Times New Roman"/>
                <w:spacing w:val="-1"/>
                <w:lang w:val="bg-BG"/>
              </w:rPr>
              <w:t>Н</w:t>
            </w:r>
            <w:r w:rsidR="002121B1" w:rsidRPr="0072723F">
              <w:rPr>
                <w:rFonts w:ascii="Times New Roman" w:hAnsi="Times New Roman" w:cs="Times New Roman"/>
                <w:spacing w:val="-1"/>
              </w:rPr>
              <w:t>,</w:t>
            </w:r>
            <w:r w:rsidR="002121B1" w:rsidRPr="0072723F">
              <w:rPr>
                <w:rFonts w:ascii="Times New Roman" w:hAnsi="Times New Roman" w:cs="Times New Roman"/>
                <w:spacing w:val="-10"/>
              </w:rPr>
              <w:t xml:space="preserve"> </w:t>
            </w:r>
            <w:r w:rsidRPr="0072723F">
              <w:rPr>
                <w:rFonts w:ascii="Times New Roman" w:hAnsi="Times New Roman" w:cs="Times New Roman"/>
                <w:spacing w:val="-1"/>
                <w:lang w:val="bg-BG"/>
              </w:rPr>
              <w:t>Н.У.К.</w:t>
            </w:r>
          </w:p>
        </w:tc>
      </w:tr>
      <w:tr w:rsidR="002121B1" w14:paraId="455DCC77" w14:textId="77777777" w:rsidTr="006315CA">
        <w:tc>
          <w:tcPr>
            <w:tcW w:w="1468" w:type="dxa"/>
            <w:tcBorders>
              <w:top w:val="single" w:sz="7" w:space="0" w:color="000000"/>
              <w:left w:val="single" w:sz="6" w:space="0" w:color="000000"/>
              <w:bottom w:val="single" w:sz="6" w:space="0" w:color="000000"/>
              <w:right w:val="single" w:sz="6" w:space="0" w:color="000000"/>
            </w:tcBorders>
          </w:tcPr>
          <w:p w14:paraId="1C9EE8BD" w14:textId="77777777" w:rsidR="002121B1" w:rsidRDefault="002121B1" w:rsidP="00E91E8E">
            <w:pPr>
              <w:pStyle w:val="TableParagraph"/>
              <w:spacing w:before="23"/>
              <w:ind w:left="525"/>
              <w:rPr>
                <w:rFonts w:ascii="Times New Roman" w:eastAsia="Times New Roman" w:hAnsi="Times New Roman" w:cs="Times New Roman"/>
                <w:sz w:val="19"/>
                <w:szCs w:val="19"/>
              </w:rPr>
            </w:pPr>
            <w:r>
              <w:rPr>
                <w:rFonts w:ascii="Times New Roman"/>
                <w:spacing w:val="-1"/>
                <w:sz w:val="19"/>
              </w:rPr>
              <w:t>9TOC</w:t>
            </w:r>
          </w:p>
        </w:tc>
        <w:tc>
          <w:tcPr>
            <w:tcW w:w="635" w:type="dxa"/>
            <w:tcBorders>
              <w:top w:val="single" w:sz="7" w:space="0" w:color="000000"/>
              <w:left w:val="single" w:sz="6" w:space="0" w:color="000000"/>
              <w:bottom w:val="single" w:sz="6" w:space="0" w:color="000000"/>
              <w:right w:val="nil"/>
            </w:tcBorders>
          </w:tcPr>
          <w:p w14:paraId="175352DC" w14:textId="77777777" w:rsidR="002121B1" w:rsidRPr="0072723F" w:rsidRDefault="002121B1" w:rsidP="00E91E8E">
            <w:pPr>
              <w:pStyle w:val="TableParagraph"/>
              <w:spacing w:before="23"/>
              <w:ind w:left="105"/>
              <w:rPr>
                <w:rFonts w:ascii="Times New Roman" w:eastAsia="Times New Roman" w:hAnsi="Times New Roman" w:cs="Times New Roman"/>
              </w:rPr>
            </w:pPr>
            <w:r w:rsidRPr="0072723F">
              <w:rPr>
                <w:rFonts w:ascii="Times New Roman" w:hAnsi="Times New Roman" w:cs="Times New Roman"/>
                <w:spacing w:val="-1"/>
              </w:rPr>
              <w:t>3518</w:t>
            </w:r>
          </w:p>
        </w:tc>
        <w:tc>
          <w:tcPr>
            <w:tcW w:w="5787" w:type="dxa"/>
            <w:tcBorders>
              <w:top w:val="single" w:sz="7" w:space="0" w:color="000000"/>
              <w:left w:val="nil"/>
              <w:bottom w:val="single" w:sz="6" w:space="0" w:color="000000"/>
              <w:right w:val="single" w:sz="7" w:space="0" w:color="000000"/>
            </w:tcBorders>
          </w:tcPr>
          <w:p w14:paraId="729E7E3D" w14:textId="28421BDD" w:rsidR="002121B1" w:rsidRPr="0072723F" w:rsidRDefault="0072723F" w:rsidP="00E91E8E">
            <w:pPr>
              <w:pStyle w:val="TableParagraph"/>
              <w:spacing w:before="23"/>
              <w:ind w:left="144"/>
              <w:rPr>
                <w:rFonts w:ascii="Times New Roman" w:eastAsia="Times New Roman" w:hAnsi="Times New Roman" w:cs="Times New Roman"/>
              </w:rPr>
            </w:pPr>
            <w:r w:rsidRPr="0072723F">
              <w:rPr>
                <w:rFonts w:ascii="Times New Roman" w:hAnsi="Times New Roman" w:cs="Times New Roman"/>
                <w:spacing w:val="-1"/>
                <w:lang w:val="bg-BG"/>
              </w:rPr>
              <w:t>АДСОРБИРАН ГАЗ</w:t>
            </w:r>
            <w:r w:rsidR="002121B1" w:rsidRPr="0072723F">
              <w:rPr>
                <w:rFonts w:ascii="Times New Roman" w:hAnsi="Times New Roman" w:cs="Times New Roman"/>
                <w:spacing w:val="-1"/>
              </w:rPr>
              <w:t>,</w:t>
            </w:r>
            <w:r w:rsidR="002121B1" w:rsidRPr="0072723F">
              <w:rPr>
                <w:rFonts w:ascii="Times New Roman" w:hAnsi="Times New Roman" w:cs="Times New Roman"/>
                <w:spacing w:val="-11"/>
              </w:rPr>
              <w:t xml:space="preserve"> </w:t>
            </w:r>
            <w:r w:rsidRPr="0072723F">
              <w:rPr>
                <w:rFonts w:ascii="Times New Roman" w:hAnsi="Times New Roman" w:cs="Times New Roman"/>
                <w:spacing w:val="-1"/>
                <w:lang w:val="bg-BG"/>
              </w:rPr>
              <w:t>ТОКСИЧЕН</w:t>
            </w:r>
            <w:r w:rsidR="002121B1" w:rsidRPr="0072723F">
              <w:rPr>
                <w:rFonts w:ascii="Times New Roman" w:hAnsi="Times New Roman" w:cs="Times New Roman"/>
                <w:spacing w:val="-1"/>
              </w:rPr>
              <w:t>,</w:t>
            </w:r>
            <w:r w:rsidR="002121B1" w:rsidRPr="0072723F">
              <w:rPr>
                <w:rFonts w:ascii="Times New Roman" w:hAnsi="Times New Roman" w:cs="Times New Roman"/>
                <w:spacing w:val="-12"/>
              </w:rPr>
              <w:t xml:space="preserve"> </w:t>
            </w:r>
            <w:r w:rsidRPr="0072723F">
              <w:rPr>
                <w:rFonts w:ascii="Times New Roman" w:hAnsi="Times New Roman" w:cs="Times New Roman"/>
                <w:spacing w:val="-1"/>
                <w:lang w:val="bg-BG"/>
              </w:rPr>
              <w:t>ОКИСЛЯВАЩ</w:t>
            </w:r>
            <w:r w:rsidR="002121B1" w:rsidRPr="0072723F">
              <w:rPr>
                <w:rFonts w:ascii="Times New Roman" w:hAnsi="Times New Roman" w:cs="Times New Roman"/>
                <w:spacing w:val="-1"/>
              </w:rPr>
              <w:t>,</w:t>
            </w:r>
            <w:r w:rsidR="002121B1" w:rsidRPr="0072723F">
              <w:rPr>
                <w:rFonts w:ascii="Times New Roman" w:hAnsi="Times New Roman" w:cs="Times New Roman"/>
                <w:spacing w:val="-9"/>
              </w:rPr>
              <w:t xml:space="preserve"> </w:t>
            </w:r>
            <w:r w:rsidRPr="0072723F">
              <w:rPr>
                <w:rFonts w:ascii="Times New Roman" w:hAnsi="Times New Roman" w:cs="Times New Roman"/>
                <w:spacing w:val="-1"/>
                <w:lang w:val="bg-BG"/>
              </w:rPr>
              <w:t>КОРОЗИ</w:t>
            </w:r>
            <w:r w:rsidR="00B24AFD">
              <w:rPr>
                <w:rFonts w:ascii="Times New Roman" w:hAnsi="Times New Roman" w:cs="Times New Roman"/>
                <w:spacing w:val="-1"/>
                <w:lang w:val="bg-BG"/>
              </w:rPr>
              <w:t>ОНЕ</w:t>
            </w:r>
            <w:r w:rsidRPr="0072723F">
              <w:rPr>
                <w:rFonts w:ascii="Times New Roman" w:hAnsi="Times New Roman" w:cs="Times New Roman"/>
                <w:spacing w:val="-1"/>
                <w:lang w:val="bg-BG"/>
              </w:rPr>
              <w:t>Н</w:t>
            </w:r>
            <w:r w:rsidR="002121B1" w:rsidRPr="0072723F">
              <w:rPr>
                <w:rFonts w:ascii="Times New Roman" w:hAnsi="Times New Roman" w:cs="Times New Roman"/>
                <w:spacing w:val="-1"/>
              </w:rPr>
              <w:t>,</w:t>
            </w:r>
            <w:r w:rsidR="002121B1" w:rsidRPr="0072723F">
              <w:rPr>
                <w:rFonts w:ascii="Times New Roman" w:hAnsi="Times New Roman" w:cs="Times New Roman"/>
                <w:spacing w:val="-11"/>
              </w:rPr>
              <w:t xml:space="preserve"> </w:t>
            </w:r>
            <w:r w:rsidRPr="0072723F">
              <w:rPr>
                <w:rFonts w:ascii="Times New Roman" w:hAnsi="Times New Roman" w:cs="Times New Roman"/>
                <w:spacing w:val="-1"/>
                <w:lang w:val="bg-BG"/>
              </w:rPr>
              <w:t>Н.У.К.</w:t>
            </w:r>
          </w:p>
        </w:tc>
      </w:tr>
    </w:tbl>
    <w:p w14:paraId="3A79D70F" w14:textId="77777777" w:rsidR="002121B1" w:rsidRDefault="002121B1" w:rsidP="002121B1">
      <w:pPr>
        <w:spacing w:before="5"/>
        <w:rPr>
          <w:rFonts w:eastAsia="Times New Roman" w:cs="Times New Roman"/>
          <w:sz w:val="23"/>
          <w:szCs w:val="23"/>
        </w:rPr>
      </w:pPr>
    </w:p>
    <w:p w14:paraId="6F3C2E84" w14:textId="29F89DE1" w:rsidR="002121B1" w:rsidRDefault="002121B1" w:rsidP="006A01A7">
      <w:pPr>
        <w:pStyle w:val="TextBody"/>
        <w:tabs>
          <w:tab w:val="left" w:pos="1985"/>
        </w:tabs>
        <w:jc w:val="both"/>
      </w:pPr>
      <w:r>
        <w:rPr>
          <w:spacing w:val="-1"/>
        </w:rPr>
        <w:t>2.2.3.1.1</w:t>
      </w:r>
      <w:r>
        <w:t xml:space="preserve"> </w:t>
      </w:r>
      <w:r w:rsidR="0080773E">
        <w:tab/>
        <w:t>Променете ЗАБЕЛЕЖКА 3, както следва</w:t>
      </w:r>
      <w:r>
        <w:rPr>
          <w:spacing w:val="-1"/>
        </w:rPr>
        <w:t>:</w:t>
      </w:r>
    </w:p>
    <w:p w14:paraId="6AD0C005" w14:textId="5B8B9482" w:rsidR="0080773E" w:rsidRDefault="002121B1" w:rsidP="006A01A7">
      <w:pPr>
        <w:pStyle w:val="TextBody"/>
        <w:tabs>
          <w:tab w:val="left" w:pos="1985"/>
        </w:tabs>
        <w:jc w:val="both"/>
        <w:rPr>
          <w:lang w:val="bg-BG"/>
        </w:rPr>
      </w:pPr>
      <w:r w:rsidRPr="0080773E">
        <w:rPr>
          <w:lang w:val="bg-BG"/>
        </w:rPr>
        <w:t>“</w:t>
      </w:r>
      <w:r w:rsidR="0080773E">
        <w:rPr>
          <w:lang w:val="bg-BG"/>
        </w:rPr>
        <w:t>ЗАБЕЛЕЖКА</w:t>
      </w:r>
      <w:r w:rsidRPr="0080773E">
        <w:rPr>
          <w:lang w:val="bg-BG"/>
        </w:rPr>
        <w:t xml:space="preserve"> 3:</w:t>
      </w:r>
      <w:r w:rsidR="0080773E">
        <w:rPr>
          <w:lang w:val="bg-BG"/>
        </w:rPr>
        <w:tab/>
        <w:t xml:space="preserve">Запалими течности, които са силно токсични при вдишване, както е дефинирано в </w:t>
      </w:r>
      <w:r w:rsidR="0080773E" w:rsidRPr="0080773E">
        <w:rPr>
          <w:lang w:val="bg-BG"/>
        </w:rPr>
        <w:t>2.2.61.1.4</w:t>
      </w:r>
      <w:r w:rsidR="0080773E">
        <w:rPr>
          <w:lang w:val="bg-BG"/>
        </w:rPr>
        <w:t xml:space="preserve"> до </w:t>
      </w:r>
      <w:r w:rsidR="0080773E" w:rsidRPr="0080773E">
        <w:rPr>
          <w:lang w:val="bg-BG"/>
        </w:rPr>
        <w:t>2.2.61.1.9</w:t>
      </w:r>
      <w:r w:rsidR="0080773E">
        <w:rPr>
          <w:lang w:val="bg-BG"/>
        </w:rPr>
        <w:t>, както и токсични вещества, които имат температура на запалване от 23 С</w:t>
      </w:r>
      <w:r w:rsidR="0080773E">
        <w:rPr>
          <w:lang w:val="bg-BG"/>
        </w:rPr>
        <w:sym w:font="Symbol" w:char="F0B0"/>
      </w:r>
      <w:r w:rsidR="0080773E">
        <w:rPr>
          <w:lang w:val="bg-BG"/>
        </w:rPr>
        <w:t xml:space="preserve"> или по-висок</w:t>
      </w:r>
      <w:r w:rsidR="00D60781">
        <w:rPr>
          <w:lang w:val="bg-BG"/>
        </w:rPr>
        <w:t>а</w:t>
      </w:r>
      <w:r w:rsidR="0080773E">
        <w:rPr>
          <w:lang w:val="bg-BG"/>
        </w:rPr>
        <w:t xml:space="preserve">, са вещества от Клас 6.1 (виж </w:t>
      </w:r>
      <w:r w:rsidR="0080773E" w:rsidRPr="0080773E">
        <w:rPr>
          <w:lang w:val="bg-BG"/>
        </w:rPr>
        <w:t>2.2.61.1</w:t>
      </w:r>
      <w:r w:rsidR="0080773E">
        <w:rPr>
          <w:lang w:val="bg-BG"/>
        </w:rPr>
        <w:t>). Течности, които са силно токсични при вдишване, са указани като “токсични при вдишване” в точното име на пратката в Колона (2) или чрез специална разпоредба 354 в Колона (6) от Таблица А на Глава 3.2”.</w:t>
      </w:r>
    </w:p>
    <w:p w14:paraId="3DD7405C" w14:textId="77777777" w:rsidR="0080773E" w:rsidRDefault="0080773E" w:rsidP="0080773E">
      <w:pPr>
        <w:pStyle w:val="TextBody"/>
        <w:tabs>
          <w:tab w:val="left" w:pos="1985"/>
        </w:tabs>
        <w:rPr>
          <w:lang w:val="bg-BG"/>
        </w:rPr>
      </w:pPr>
    </w:p>
    <w:p w14:paraId="21794488" w14:textId="5C5C88F1" w:rsidR="0080773E" w:rsidRPr="0080773E" w:rsidRDefault="0080773E" w:rsidP="006A01A7">
      <w:pPr>
        <w:pStyle w:val="TextBody"/>
        <w:tabs>
          <w:tab w:val="left" w:pos="1985"/>
        </w:tabs>
        <w:jc w:val="both"/>
        <w:rPr>
          <w:lang w:val="bg-BG"/>
        </w:rPr>
      </w:pPr>
      <w:r w:rsidRPr="006315CA">
        <w:rPr>
          <w:spacing w:val="-1"/>
          <w:lang w:val="bg-BG"/>
        </w:rPr>
        <w:t>2.2.3.1.5</w:t>
      </w:r>
      <w:r w:rsidRPr="006315CA">
        <w:rPr>
          <w:lang w:val="bg-BG"/>
        </w:rPr>
        <w:t xml:space="preserve"> </w:t>
      </w:r>
      <w:r w:rsidRPr="006315CA">
        <w:rPr>
          <w:lang w:val="bg-BG"/>
        </w:rPr>
        <w:tab/>
      </w:r>
      <w:r w:rsidR="00B24AFD">
        <w:rPr>
          <w:lang w:val="bg-BG"/>
        </w:rPr>
        <w:t xml:space="preserve"> изменението да се чете</w:t>
      </w:r>
      <w:r w:rsidRPr="006315CA">
        <w:rPr>
          <w:lang w:val="bg-BG"/>
        </w:rPr>
        <w:t>, както следва:</w:t>
      </w:r>
    </w:p>
    <w:p w14:paraId="1E40D161" w14:textId="70BE1EB3" w:rsidR="002121B1" w:rsidRPr="0080773E" w:rsidRDefault="002121B1" w:rsidP="006A01A7">
      <w:pPr>
        <w:pStyle w:val="TextBody"/>
        <w:tabs>
          <w:tab w:val="left" w:pos="1985"/>
        </w:tabs>
        <w:jc w:val="both"/>
        <w:rPr>
          <w:lang w:val="bg-BG"/>
        </w:rPr>
      </w:pPr>
      <w:r w:rsidRPr="0080773E">
        <w:rPr>
          <w:lang w:val="bg-BG"/>
        </w:rPr>
        <w:t xml:space="preserve"> “2.2.3.1.5</w:t>
      </w:r>
      <w:r w:rsidRPr="0080773E">
        <w:rPr>
          <w:lang w:val="bg-BG"/>
        </w:rPr>
        <w:tab/>
      </w:r>
      <w:r w:rsidR="001C49B7">
        <w:rPr>
          <w:lang w:val="bg-BG"/>
        </w:rPr>
        <w:t>Вискозни течности, които</w:t>
      </w:r>
      <w:r w:rsidRPr="0080773E">
        <w:rPr>
          <w:lang w:val="bg-BG"/>
        </w:rPr>
        <w:t>:</w:t>
      </w:r>
    </w:p>
    <w:p w14:paraId="37AD4776" w14:textId="1A120AF1" w:rsidR="002121B1" w:rsidRPr="0080773E" w:rsidRDefault="009339DF" w:rsidP="006A01A7">
      <w:pPr>
        <w:pStyle w:val="TextBody"/>
        <w:tabs>
          <w:tab w:val="left" w:pos="1985"/>
          <w:tab w:val="left" w:pos="2552"/>
        </w:tabs>
        <w:ind w:left="2552" w:hanging="1701"/>
        <w:jc w:val="both"/>
        <w:rPr>
          <w:lang w:val="bg-BG"/>
        </w:rPr>
      </w:pPr>
      <w:r>
        <w:rPr>
          <w:lang w:val="bg-BG"/>
        </w:rPr>
        <w:tab/>
        <w:t xml:space="preserve">– </w:t>
      </w:r>
      <w:r>
        <w:rPr>
          <w:lang w:val="bg-BG"/>
        </w:rPr>
        <w:tab/>
        <w:t>има температура на запалване от 23 С</w:t>
      </w:r>
      <w:r>
        <w:rPr>
          <w:lang w:val="bg-BG"/>
        </w:rPr>
        <w:sym w:font="Symbol" w:char="F0B0"/>
      </w:r>
      <w:r>
        <w:rPr>
          <w:lang w:val="bg-BG"/>
        </w:rPr>
        <w:t xml:space="preserve"> или по-висока и по-ниска или равна на </w:t>
      </w:r>
      <w:r w:rsidR="002121B1" w:rsidRPr="0080773E">
        <w:rPr>
          <w:lang w:val="bg-BG"/>
        </w:rPr>
        <w:t>60 °C;</w:t>
      </w:r>
    </w:p>
    <w:p w14:paraId="0D9B4FD0" w14:textId="64FE738B" w:rsidR="002121B1" w:rsidRPr="0080773E" w:rsidRDefault="009339DF" w:rsidP="006A01A7">
      <w:pPr>
        <w:pStyle w:val="TextBody"/>
        <w:tabs>
          <w:tab w:val="left" w:pos="1985"/>
          <w:tab w:val="left" w:pos="2552"/>
        </w:tabs>
        <w:ind w:left="2552" w:hanging="1701"/>
        <w:jc w:val="both"/>
        <w:rPr>
          <w:lang w:val="bg-BG"/>
        </w:rPr>
      </w:pPr>
      <w:r>
        <w:rPr>
          <w:lang w:val="bg-BG"/>
        </w:rPr>
        <w:tab/>
        <w:t xml:space="preserve">– </w:t>
      </w:r>
      <w:r>
        <w:rPr>
          <w:lang w:val="bg-BG"/>
        </w:rPr>
        <w:tab/>
        <w:t>не са токсични, корози</w:t>
      </w:r>
      <w:r w:rsidR="00F66983">
        <w:rPr>
          <w:lang w:val="bg-BG"/>
        </w:rPr>
        <w:t>он</w:t>
      </w:r>
      <w:r>
        <w:rPr>
          <w:lang w:val="bg-BG"/>
        </w:rPr>
        <w:t>ни или опасни за околната среда</w:t>
      </w:r>
      <w:r w:rsidR="002121B1" w:rsidRPr="0080773E">
        <w:rPr>
          <w:lang w:val="bg-BG"/>
        </w:rPr>
        <w:t>;</w:t>
      </w:r>
    </w:p>
    <w:p w14:paraId="1A519F27" w14:textId="10A38E37" w:rsidR="002121B1" w:rsidRPr="0080773E" w:rsidRDefault="009339DF" w:rsidP="006A01A7">
      <w:pPr>
        <w:pStyle w:val="TextBody"/>
        <w:tabs>
          <w:tab w:val="left" w:pos="1985"/>
          <w:tab w:val="left" w:pos="2552"/>
        </w:tabs>
        <w:ind w:left="2552" w:hanging="1701"/>
        <w:jc w:val="both"/>
        <w:rPr>
          <w:lang w:val="bg-BG"/>
        </w:rPr>
      </w:pPr>
      <w:r>
        <w:rPr>
          <w:lang w:val="bg-BG"/>
        </w:rPr>
        <w:tab/>
        <w:t xml:space="preserve">– </w:t>
      </w:r>
      <w:r>
        <w:rPr>
          <w:lang w:val="bg-BG"/>
        </w:rPr>
        <w:tab/>
        <w:t xml:space="preserve">съдържат не повече от </w:t>
      </w:r>
      <w:r w:rsidR="002121B1" w:rsidRPr="0080773E">
        <w:rPr>
          <w:lang w:val="bg-BG"/>
        </w:rPr>
        <w:t xml:space="preserve">20% </w:t>
      </w:r>
      <w:r w:rsidRPr="009339DF">
        <w:rPr>
          <w:lang w:val="bg-BG"/>
        </w:rPr>
        <w:t>нитроцелулоза</w:t>
      </w:r>
      <w:r>
        <w:rPr>
          <w:lang w:val="bg-BG"/>
        </w:rPr>
        <w:t>, при положение че нитроцелулоз</w:t>
      </w:r>
      <w:r w:rsidR="007F18CB">
        <w:rPr>
          <w:lang w:val="bg-BG"/>
        </w:rPr>
        <w:t>а</w:t>
      </w:r>
      <w:r>
        <w:rPr>
          <w:lang w:val="bg-BG"/>
        </w:rPr>
        <w:t xml:space="preserve">та съдържа не повече от </w:t>
      </w:r>
      <w:r w:rsidR="002121B1" w:rsidRPr="0080773E">
        <w:rPr>
          <w:lang w:val="bg-BG"/>
        </w:rPr>
        <w:t xml:space="preserve">12.6% </w:t>
      </w:r>
      <w:r>
        <w:rPr>
          <w:lang w:val="bg-BG"/>
        </w:rPr>
        <w:t xml:space="preserve">азот </w:t>
      </w:r>
      <w:r w:rsidR="007F18CB">
        <w:rPr>
          <w:lang w:val="bg-BG"/>
        </w:rPr>
        <w:t xml:space="preserve"> като сухо </w:t>
      </w:r>
      <w:r w:rsidR="007F18CB">
        <w:rPr>
          <w:lang w:val="bg-BG"/>
        </w:rPr>
        <w:lastRenderedPageBreak/>
        <w:t>вещество</w:t>
      </w:r>
      <w:r>
        <w:rPr>
          <w:lang w:val="bg-BG"/>
        </w:rPr>
        <w:t>; и</w:t>
      </w:r>
    </w:p>
    <w:p w14:paraId="28C66E45" w14:textId="77777777" w:rsidR="007F18CB" w:rsidRDefault="009339DF" w:rsidP="006A01A7">
      <w:pPr>
        <w:pStyle w:val="TextBody"/>
        <w:tabs>
          <w:tab w:val="left" w:pos="1985"/>
          <w:tab w:val="left" w:pos="2552"/>
        </w:tabs>
        <w:ind w:left="2552" w:hanging="1701"/>
        <w:jc w:val="both"/>
        <w:rPr>
          <w:lang w:val="bg-BG"/>
        </w:rPr>
      </w:pPr>
      <w:r>
        <w:rPr>
          <w:lang w:val="bg-BG"/>
        </w:rPr>
        <w:tab/>
        <w:t xml:space="preserve">– </w:t>
      </w:r>
      <w:r>
        <w:rPr>
          <w:lang w:val="bg-BG"/>
        </w:rPr>
        <w:tab/>
        <w:t xml:space="preserve">са пакетирани в съдове с обем не по-голям от 450 литра; </w:t>
      </w:r>
    </w:p>
    <w:p w14:paraId="54AD6AC7" w14:textId="6EB0969D" w:rsidR="00EE5C99" w:rsidRDefault="007F18CB" w:rsidP="006A01A7">
      <w:pPr>
        <w:pStyle w:val="TextBody"/>
        <w:tabs>
          <w:tab w:val="left" w:pos="1985"/>
          <w:tab w:val="left" w:pos="2552"/>
        </w:tabs>
        <w:ind w:left="2552" w:hanging="1701"/>
        <w:jc w:val="both"/>
        <w:rPr>
          <w:lang w:val="bg-BG"/>
        </w:rPr>
      </w:pPr>
      <w:r>
        <w:rPr>
          <w:lang w:val="bg-BG"/>
        </w:rPr>
        <w:tab/>
      </w:r>
      <w:r>
        <w:rPr>
          <w:lang w:val="bg-BG"/>
        </w:rPr>
        <w:tab/>
      </w:r>
      <w:r w:rsidR="009339DF">
        <w:rPr>
          <w:lang w:val="bg-BG"/>
        </w:rPr>
        <w:t>не са обект на</w:t>
      </w:r>
      <w:r w:rsidR="002121B1" w:rsidRPr="0080773E">
        <w:rPr>
          <w:lang w:val="bg-BG"/>
        </w:rPr>
        <w:t xml:space="preserve"> ADR, </w:t>
      </w:r>
      <w:r w:rsidR="009339DF">
        <w:rPr>
          <w:lang w:val="bg-BG"/>
        </w:rPr>
        <w:t>ако:</w:t>
      </w:r>
    </w:p>
    <w:p w14:paraId="44BEB69D" w14:textId="6D938AFA" w:rsidR="00A00FF3" w:rsidRDefault="00A00FF3" w:rsidP="006A01A7">
      <w:pPr>
        <w:pStyle w:val="TextBody"/>
        <w:tabs>
          <w:tab w:val="left" w:pos="1985"/>
          <w:tab w:val="left" w:pos="2552"/>
          <w:tab w:val="left" w:pos="3119"/>
        </w:tabs>
        <w:ind w:left="3119" w:hanging="2268"/>
        <w:jc w:val="both"/>
        <w:rPr>
          <w:lang w:val="bg-BG"/>
        </w:rPr>
      </w:pPr>
      <w:r>
        <w:rPr>
          <w:lang w:val="bg-BG"/>
        </w:rPr>
        <w:tab/>
      </w:r>
      <w:r>
        <w:rPr>
          <w:lang w:val="bg-BG"/>
        </w:rPr>
        <w:tab/>
      </w:r>
      <w:r w:rsidRPr="00A00FF3">
        <w:rPr>
          <w:lang w:val="bg-BG"/>
        </w:rPr>
        <w:t>(a)</w:t>
      </w:r>
      <w:r w:rsidRPr="00A00FF3">
        <w:rPr>
          <w:lang w:val="bg-BG"/>
        </w:rPr>
        <w:tab/>
      </w:r>
      <w:r>
        <w:rPr>
          <w:lang w:val="bg-BG"/>
        </w:rPr>
        <w:t xml:space="preserve">в изпитването за отделяне на разтворителя (виж Ръководство за изпитания и критерии, Част </w:t>
      </w:r>
      <w:r>
        <w:rPr>
          <w:lang w:val="en-US"/>
        </w:rPr>
        <w:t>III</w:t>
      </w:r>
      <w:r>
        <w:rPr>
          <w:lang w:val="bg-BG"/>
        </w:rPr>
        <w:t>, подраздел 32.5.1), височината на отделени</w:t>
      </w:r>
      <w:r w:rsidR="007F18CB">
        <w:rPr>
          <w:lang w:val="bg-BG"/>
        </w:rPr>
        <w:t>я</w:t>
      </w:r>
      <w:r>
        <w:rPr>
          <w:lang w:val="bg-BG"/>
        </w:rPr>
        <w:t xml:space="preserve"> слой от разтворител е по-малка от 3% от общата височина; и</w:t>
      </w:r>
    </w:p>
    <w:p w14:paraId="18357BAF" w14:textId="1B3FFCC4" w:rsidR="00A00FF3" w:rsidRDefault="00A00FF3" w:rsidP="006A01A7">
      <w:pPr>
        <w:pStyle w:val="TextBody"/>
        <w:tabs>
          <w:tab w:val="left" w:pos="1985"/>
          <w:tab w:val="left" w:pos="2552"/>
          <w:tab w:val="left" w:pos="3119"/>
        </w:tabs>
        <w:ind w:left="3119" w:hanging="2268"/>
        <w:jc w:val="both"/>
        <w:rPr>
          <w:lang w:val="bg-BG"/>
        </w:rPr>
      </w:pPr>
      <w:r>
        <w:rPr>
          <w:lang w:val="bg-BG"/>
        </w:rPr>
        <w:tab/>
      </w:r>
      <w:r>
        <w:rPr>
          <w:lang w:val="bg-BG"/>
        </w:rPr>
        <w:tab/>
        <w:t>(</w:t>
      </w:r>
      <w:r>
        <w:rPr>
          <w:lang w:val="en-US"/>
        </w:rPr>
        <w:t>b</w:t>
      </w:r>
      <w:r w:rsidRPr="006315CA">
        <w:rPr>
          <w:lang w:val="bg-BG"/>
        </w:rPr>
        <w:t>)</w:t>
      </w:r>
      <w:r>
        <w:rPr>
          <w:lang w:val="bg-BG"/>
        </w:rPr>
        <w:tab/>
        <w:t xml:space="preserve">времето за протичане в изпитването за вискозност (виж Ръководство за изпитания и критерии, Част </w:t>
      </w:r>
      <w:r>
        <w:rPr>
          <w:lang w:val="en-US"/>
        </w:rPr>
        <w:t>III</w:t>
      </w:r>
      <w:r>
        <w:rPr>
          <w:lang w:val="bg-BG"/>
        </w:rPr>
        <w:t xml:space="preserve">, подраздел 32.4.3), с диаметър на струята от 6 </w:t>
      </w:r>
      <w:r>
        <w:rPr>
          <w:lang w:val="en-US"/>
        </w:rPr>
        <w:t>mm</w:t>
      </w:r>
      <w:r>
        <w:rPr>
          <w:lang w:val="bg-BG"/>
        </w:rPr>
        <w:t xml:space="preserve"> е равна или по-голяма от:</w:t>
      </w:r>
    </w:p>
    <w:p w14:paraId="08B4CD98" w14:textId="0A7FB4B5" w:rsidR="00A00FF3" w:rsidRDefault="00A00FF3" w:rsidP="006A01A7">
      <w:pPr>
        <w:pStyle w:val="TextBody"/>
        <w:tabs>
          <w:tab w:val="left" w:pos="1985"/>
          <w:tab w:val="left" w:pos="2552"/>
          <w:tab w:val="left" w:pos="3119"/>
          <w:tab w:val="left" w:pos="3686"/>
        </w:tabs>
        <w:ind w:left="3686" w:hanging="2835"/>
        <w:jc w:val="both"/>
        <w:rPr>
          <w:lang w:val="bg-BG"/>
        </w:rPr>
      </w:pPr>
      <w:r>
        <w:rPr>
          <w:lang w:val="bg-BG"/>
        </w:rPr>
        <w:tab/>
      </w:r>
      <w:r>
        <w:rPr>
          <w:lang w:val="bg-BG"/>
        </w:rPr>
        <w:tab/>
      </w:r>
      <w:r>
        <w:rPr>
          <w:lang w:val="bg-BG"/>
        </w:rPr>
        <w:tab/>
      </w:r>
      <w:r w:rsidRPr="006315CA">
        <w:rPr>
          <w:lang w:val="bg-BG"/>
        </w:rPr>
        <w:t>(</w:t>
      </w:r>
      <w:r>
        <w:rPr>
          <w:lang w:val="en-US"/>
        </w:rPr>
        <w:t>i</w:t>
      </w:r>
      <w:r w:rsidRPr="006315CA">
        <w:rPr>
          <w:lang w:val="bg-BG"/>
        </w:rPr>
        <w:t>)</w:t>
      </w:r>
      <w:r w:rsidRPr="006315CA">
        <w:rPr>
          <w:lang w:val="bg-BG"/>
        </w:rPr>
        <w:tab/>
        <w:t xml:space="preserve">60 </w:t>
      </w:r>
      <w:r>
        <w:rPr>
          <w:lang w:val="bg-BG"/>
        </w:rPr>
        <w:t>секунди</w:t>
      </w:r>
    </w:p>
    <w:p w14:paraId="63A34AF6" w14:textId="4D29468F" w:rsidR="00A00FF3" w:rsidRPr="00A00FF3" w:rsidRDefault="00A00FF3" w:rsidP="006A01A7">
      <w:pPr>
        <w:pStyle w:val="TextBody"/>
        <w:tabs>
          <w:tab w:val="left" w:pos="1985"/>
          <w:tab w:val="left" w:pos="2552"/>
          <w:tab w:val="left" w:pos="3119"/>
          <w:tab w:val="left" w:pos="3686"/>
        </w:tabs>
        <w:ind w:left="3686" w:hanging="2835"/>
        <w:jc w:val="both"/>
        <w:rPr>
          <w:lang w:val="bg-BG"/>
        </w:rPr>
      </w:pPr>
      <w:r>
        <w:rPr>
          <w:lang w:val="bg-BG"/>
        </w:rPr>
        <w:tab/>
      </w:r>
      <w:r>
        <w:rPr>
          <w:lang w:val="bg-BG"/>
        </w:rPr>
        <w:tab/>
      </w:r>
      <w:r>
        <w:rPr>
          <w:lang w:val="bg-BG"/>
        </w:rPr>
        <w:tab/>
      </w:r>
      <w:r w:rsidRPr="006315CA">
        <w:rPr>
          <w:lang w:val="bg-BG"/>
        </w:rPr>
        <w:t>(</w:t>
      </w:r>
      <w:r>
        <w:rPr>
          <w:lang w:val="en-US"/>
        </w:rPr>
        <w:t>ii</w:t>
      </w:r>
      <w:r w:rsidRPr="006315CA">
        <w:rPr>
          <w:lang w:val="bg-BG"/>
        </w:rPr>
        <w:t>)</w:t>
      </w:r>
      <w:r w:rsidRPr="006315CA">
        <w:rPr>
          <w:lang w:val="bg-BG"/>
        </w:rPr>
        <w:tab/>
      </w:r>
      <w:r>
        <w:rPr>
          <w:lang w:val="bg-BG"/>
        </w:rPr>
        <w:t>40 секунди, ако вискозната течност съдържа не повече от 60% вещества от Клас 3.”.</w:t>
      </w:r>
    </w:p>
    <w:p w14:paraId="031E82E2" w14:textId="78157803" w:rsidR="00A00FF3" w:rsidRPr="00A00FF3" w:rsidRDefault="00A00FF3" w:rsidP="006A01A7">
      <w:pPr>
        <w:pStyle w:val="TextBody"/>
        <w:tabs>
          <w:tab w:val="left" w:pos="1985"/>
        </w:tabs>
        <w:jc w:val="both"/>
        <w:rPr>
          <w:lang w:val="bg-BG"/>
        </w:rPr>
      </w:pPr>
      <w:r w:rsidRPr="00A00FF3">
        <w:rPr>
          <w:lang w:val="bg-BG"/>
        </w:rPr>
        <w:t>2.2.43.1.3</w:t>
      </w:r>
      <w:r>
        <w:rPr>
          <w:lang w:val="bg-BG"/>
        </w:rPr>
        <w:tab/>
        <w:t>В английския текст заместете “</w:t>
      </w:r>
      <w:r w:rsidR="007F005A">
        <w:rPr>
          <w:lang w:val="bg-BG"/>
        </w:rPr>
        <w:t>светлинни</w:t>
      </w:r>
      <w:r>
        <w:rPr>
          <w:lang w:val="bg-BG"/>
        </w:rPr>
        <w:t xml:space="preserve"> крушки” с “</w:t>
      </w:r>
      <w:r w:rsidR="007F005A">
        <w:rPr>
          <w:lang w:val="bg-BG"/>
        </w:rPr>
        <w:t>лампи</w:t>
      </w:r>
      <w:r w:rsidRPr="00A00FF3">
        <w:rPr>
          <w:lang w:val="bg-BG"/>
        </w:rPr>
        <w:t>”.</w:t>
      </w:r>
    </w:p>
    <w:p w14:paraId="448FDB76" w14:textId="32159253" w:rsidR="00A00FF3" w:rsidRPr="00A00FF3" w:rsidRDefault="00A00FF3" w:rsidP="006A01A7">
      <w:pPr>
        <w:pStyle w:val="TextBody"/>
        <w:tabs>
          <w:tab w:val="left" w:pos="1985"/>
        </w:tabs>
        <w:jc w:val="both"/>
        <w:rPr>
          <w:lang w:val="bg-BG"/>
        </w:rPr>
      </w:pPr>
      <w:r w:rsidRPr="00A00FF3">
        <w:rPr>
          <w:lang w:val="bg-BG"/>
        </w:rPr>
        <w:t xml:space="preserve">2.2.51.1.6 </w:t>
      </w:r>
      <w:r w:rsidR="009F51D9">
        <w:rPr>
          <w:lang w:val="bg-BG"/>
        </w:rPr>
        <w:t>и</w:t>
      </w:r>
      <w:r w:rsidRPr="00A00FF3">
        <w:rPr>
          <w:lang w:val="bg-BG"/>
        </w:rPr>
        <w:t xml:space="preserve"> 2.2.51.1.7 </w:t>
      </w:r>
      <w:r w:rsidR="004232D6">
        <w:rPr>
          <w:lang w:val="bg-BG"/>
        </w:rPr>
        <w:tab/>
      </w:r>
      <w:r w:rsidR="009F51D9">
        <w:rPr>
          <w:lang w:val="bg-BG"/>
        </w:rPr>
        <w:t>Променете, както следва</w:t>
      </w:r>
      <w:r w:rsidRPr="00A00FF3">
        <w:rPr>
          <w:lang w:val="bg-BG"/>
        </w:rPr>
        <w:t>:</w:t>
      </w:r>
    </w:p>
    <w:p w14:paraId="0FB3967E" w14:textId="5C6230EF" w:rsidR="00387454" w:rsidRPr="00387454" w:rsidRDefault="00387454" w:rsidP="006A01A7">
      <w:pPr>
        <w:pStyle w:val="TextBody"/>
        <w:tabs>
          <w:tab w:val="left" w:pos="1985"/>
        </w:tabs>
        <w:jc w:val="both"/>
        <w:rPr>
          <w:lang w:val="bg-BG"/>
        </w:rPr>
      </w:pPr>
      <w:r w:rsidRPr="00387454">
        <w:rPr>
          <w:lang w:val="bg-BG"/>
        </w:rPr>
        <w:t>“</w:t>
      </w:r>
      <w:r w:rsidR="00A20605" w:rsidRPr="00893C5A">
        <w:rPr>
          <w:b/>
          <w:i/>
          <w:lang w:val="bg-BG"/>
        </w:rPr>
        <w:t>Окисляващи твърди вещества</w:t>
      </w:r>
    </w:p>
    <w:p w14:paraId="77A113B2" w14:textId="0BF0D96D" w:rsidR="00387454" w:rsidRPr="00893C5A" w:rsidRDefault="00A20605" w:rsidP="006A01A7">
      <w:pPr>
        <w:pStyle w:val="TextBody"/>
        <w:tabs>
          <w:tab w:val="left" w:pos="1985"/>
        </w:tabs>
        <w:jc w:val="both"/>
        <w:rPr>
          <w:i/>
          <w:lang w:val="bg-BG"/>
        </w:rPr>
      </w:pPr>
      <w:r w:rsidRPr="00893C5A">
        <w:rPr>
          <w:i/>
          <w:lang w:val="bg-BG"/>
        </w:rPr>
        <w:t>Класификация</w:t>
      </w:r>
    </w:p>
    <w:p w14:paraId="594A4734" w14:textId="3B02E134" w:rsidR="00A20605" w:rsidRDefault="00387454" w:rsidP="006A01A7">
      <w:pPr>
        <w:pStyle w:val="TextBody"/>
        <w:tabs>
          <w:tab w:val="left" w:pos="1985"/>
        </w:tabs>
        <w:jc w:val="both"/>
        <w:rPr>
          <w:lang w:val="bg-BG"/>
        </w:rPr>
      </w:pPr>
      <w:r w:rsidRPr="00387454">
        <w:rPr>
          <w:lang w:val="bg-BG"/>
        </w:rPr>
        <w:t xml:space="preserve">2.2.51.1.6  </w:t>
      </w:r>
      <w:r w:rsidR="00A20605">
        <w:rPr>
          <w:lang w:val="bg-BG"/>
        </w:rPr>
        <w:tab/>
      </w:r>
      <w:r w:rsidR="00606A96">
        <w:rPr>
          <w:lang w:val="bg-BG"/>
        </w:rPr>
        <w:t xml:space="preserve">Когато окисляващите вещества, които не са </w:t>
      </w:r>
      <w:r w:rsidR="007F18CB">
        <w:rPr>
          <w:lang w:val="bg-BG"/>
        </w:rPr>
        <w:t xml:space="preserve">упоменати </w:t>
      </w:r>
      <w:r w:rsidR="00606A96">
        <w:rPr>
          <w:lang w:val="bg-BG"/>
        </w:rPr>
        <w:t xml:space="preserve">по име в Таблица А </w:t>
      </w:r>
      <w:r w:rsidR="007F18CB">
        <w:rPr>
          <w:lang w:val="bg-BG"/>
        </w:rPr>
        <w:t xml:space="preserve">на </w:t>
      </w:r>
      <w:r w:rsidR="00606A96">
        <w:rPr>
          <w:lang w:val="bg-BG"/>
        </w:rPr>
        <w:t>Глава 3.2, са отнесени към един от</w:t>
      </w:r>
      <w:r w:rsidR="007F18CB">
        <w:rPr>
          <w:lang w:val="bg-BG"/>
        </w:rPr>
        <w:t xml:space="preserve"> списъка, </w:t>
      </w:r>
      <w:r w:rsidR="00606A96">
        <w:rPr>
          <w:lang w:val="bg-BG"/>
        </w:rPr>
        <w:t xml:space="preserve">в </w:t>
      </w:r>
      <w:r w:rsidR="00606A96" w:rsidRPr="00387454">
        <w:rPr>
          <w:lang w:val="bg-BG"/>
        </w:rPr>
        <w:t>2.2.51.3</w:t>
      </w:r>
      <w:r w:rsidR="00606A96">
        <w:rPr>
          <w:lang w:val="bg-BG"/>
        </w:rPr>
        <w:t xml:space="preserve"> на базата на </w:t>
      </w:r>
      <w:r w:rsidR="00893C5A">
        <w:rPr>
          <w:lang w:val="bg-BG"/>
        </w:rPr>
        <w:t>процедура</w:t>
      </w:r>
      <w:r w:rsidR="00606A96">
        <w:rPr>
          <w:lang w:val="bg-BG"/>
        </w:rPr>
        <w:t xml:space="preserve"> за изпитание в съответствие с Ръководството за изпитания и критерии,</w:t>
      </w:r>
      <w:r w:rsidR="00606A96" w:rsidRPr="00606A96">
        <w:rPr>
          <w:lang w:val="bg-BG"/>
        </w:rPr>
        <w:t xml:space="preserve"> </w:t>
      </w:r>
      <w:r w:rsidR="00606A96">
        <w:rPr>
          <w:lang w:val="bg-BG"/>
        </w:rPr>
        <w:t xml:space="preserve">Част </w:t>
      </w:r>
      <w:r w:rsidR="00606A96">
        <w:rPr>
          <w:lang w:val="en-US"/>
        </w:rPr>
        <w:t>III</w:t>
      </w:r>
      <w:r w:rsidR="00606A96">
        <w:rPr>
          <w:lang w:val="bg-BG"/>
        </w:rPr>
        <w:t xml:space="preserve">, подраздел 34.4.1 (изпитание О.1) или алтернативно подраздел </w:t>
      </w:r>
      <w:r w:rsidR="00606A96" w:rsidRPr="00387454">
        <w:rPr>
          <w:lang w:val="bg-BG"/>
        </w:rPr>
        <w:t>34.4.3 (</w:t>
      </w:r>
      <w:r w:rsidR="00606A96">
        <w:rPr>
          <w:lang w:val="bg-BG"/>
        </w:rPr>
        <w:t>изпитание</w:t>
      </w:r>
      <w:r w:rsidR="00606A96" w:rsidRPr="00387454">
        <w:rPr>
          <w:lang w:val="bg-BG"/>
        </w:rPr>
        <w:t xml:space="preserve"> O.3),</w:t>
      </w:r>
      <w:r w:rsidR="00606A96">
        <w:rPr>
          <w:lang w:val="bg-BG"/>
        </w:rPr>
        <w:t xml:space="preserve"> са приложими следните критерии:</w:t>
      </w:r>
    </w:p>
    <w:p w14:paraId="734E0285" w14:textId="65271D56" w:rsidR="00606A96" w:rsidRDefault="00387454" w:rsidP="006A01A7">
      <w:pPr>
        <w:pStyle w:val="TextBody"/>
        <w:tabs>
          <w:tab w:val="left" w:pos="1985"/>
        </w:tabs>
        <w:jc w:val="both"/>
        <w:rPr>
          <w:lang w:val="bg-BG"/>
        </w:rPr>
      </w:pPr>
      <w:r w:rsidRPr="00387454">
        <w:rPr>
          <w:lang w:val="bg-BG"/>
        </w:rPr>
        <w:t>(a)</w:t>
      </w:r>
      <w:r w:rsidRPr="00387454">
        <w:rPr>
          <w:lang w:val="bg-BG"/>
        </w:rPr>
        <w:tab/>
      </w:r>
      <w:r w:rsidR="00861115">
        <w:rPr>
          <w:lang w:val="bg-BG"/>
        </w:rPr>
        <w:t>При</w:t>
      </w:r>
      <w:r w:rsidR="00606A96">
        <w:rPr>
          <w:lang w:val="bg-BG"/>
        </w:rPr>
        <w:t xml:space="preserve"> изпитание О.1, </w:t>
      </w:r>
      <w:r w:rsidR="00110EB3">
        <w:rPr>
          <w:lang w:val="bg-BG"/>
        </w:rPr>
        <w:t>едно</w:t>
      </w:r>
      <w:r w:rsidR="00861115">
        <w:rPr>
          <w:lang w:val="bg-BG"/>
        </w:rPr>
        <w:t xml:space="preserve"> твърдо вещество се отн</w:t>
      </w:r>
      <w:r w:rsidR="00110EB3">
        <w:rPr>
          <w:lang w:val="bg-BG"/>
        </w:rPr>
        <w:t>а</w:t>
      </w:r>
      <w:r w:rsidR="00861115">
        <w:rPr>
          <w:lang w:val="bg-BG"/>
        </w:rPr>
        <w:t>с</w:t>
      </w:r>
      <w:r w:rsidR="00110EB3">
        <w:rPr>
          <w:lang w:val="bg-BG"/>
        </w:rPr>
        <w:t>я</w:t>
      </w:r>
      <w:r w:rsidR="00861115">
        <w:rPr>
          <w:lang w:val="bg-BG"/>
        </w:rPr>
        <w:t xml:space="preserve"> </w:t>
      </w:r>
      <w:r w:rsidR="00606A96">
        <w:rPr>
          <w:lang w:val="bg-BG"/>
        </w:rPr>
        <w:t xml:space="preserve">към Клас 5.1, ако </w:t>
      </w:r>
      <w:r w:rsidR="00893C5A">
        <w:rPr>
          <w:lang w:val="bg-BG"/>
        </w:rPr>
        <w:t xml:space="preserve">при </w:t>
      </w:r>
      <w:r w:rsidR="00606A96">
        <w:rPr>
          <w:lang w:val="bg-BG"/>
        </w:rPr>
        <w:t>изпитване</w:t>
      </w:r>
      <w:r w:rsidR="00861115">
        <w:rPr>
          <w:lang w:val="bg-BG"/>
        </w:rPr>
        <w:t>то</w:t>
      </w:r>
      <w:r w:rsidR="00606A96">
        <w:rPr>
          <w:lang w:val="bg-BG"/>
        </w:rPr>
        <w:t xml:space="preserve"> </w:t>
      </w:r>
      <w:r w:rsidR="00110EB3">
        <w:rPr>
          <w:lang w:val="bg-BG"/>
        </w:rPr>
        <w:t xml:space="preserve">на смес </w:t>
      </w:r>
      <w:r w:rsidR="00AC5196">
        <w:rPr>
          <w:lang w:val="bg-BG"/>
        </w:rPr>
        <w:t xml:space="preserve">със </w:t>
      </w:r>
      <w:r w:rsidR="00606A96">
        <w:rPr>
          <w:lang w:val="bg-BG"/>
        </w:rPr>
        <w:t xml:space="preserve">съотношение проба-към-целулоза </w:t>
      </w:r>
      <w:r w:rsidR="00606A96" w:rsidRPr="00387454">
        <w:rPr>
          <w:lang w:val="bg-BG"/>
        </w:rPr>
        <w:t xml:space="preserve">4:1 </w:t>
      </w:r>
      <w:r w:rsidR="00606A96">
        <w:rPr>
          <w:lang w:val="bg-BG"/>
        </w:rPr>
        <w:t>или</w:t>
      </w:r>
      <w:r w:rsidR="00606A96" w:rsidRPr="00387454">
        <w:rPr>
          <w:lang w:val="bg-BG"/>
        </w:rPr>
        <w:t xml:space="preserve"> 1:1</w:t>
      </w:r>
      <w:r w:rsidR="00606A96">
        <w:rPr>
          <w:lang w:val="bg-BG"/>
        </w:rPr>
        <w:t xml:space="preserve"> (по маса), </w:t>
      </w:r>
      <w:r w:rsidR="00AC5196">
        <w:rPr>
          <w:lang w:val="bg-BG"/>
        </w:rPr>
        <w:t>твърдото вещество се</w:t>
      </w:r>
      <w:r w:rsidR="00606A96">
        <w:rPr>
          <w:lang w:val="bg-BG"/>
        </w:rPr>
        <w:t xml:space="preserve"> </w:t>
      </w:r>
      <w:r w:rsidR="00110EB3">
        <w:rPr>
          <w:lang w:val="bg-BG"/>
        </w:rPr>
        <w:t>възпламенява</w:t>
      </w:r>
      <w:r w:rsidR="00606A96">
        <w:rPr>
          <w:lang w:val="bg-BG"/>
        </w:rPr>
        <w:t xml:space="preserve">, изгаря или </w:t>
      </w:r>
      <w:r w:rsidR="00110EB3">
        <w:rPr>
          <w:lang w:val="bg-BG"/>
        </w:rPr>
        <w:t>има</w:t>
      </w:r>
      <w:r w:rsidR="00606A96">
        <w:rPr>
          <w:lang w:val="bg-BG"/>
        </w:rPr>
        <w:t xml:space="preserve"> средн</w:t>
      </w:r>
      <w:r w:rsidR="00110EB3">
        <w:rPr>
          <w:lang w:val="bg-BG"/>
        </w:rPr>
        <w:t>о</w:t>
      </w:r>
      <w:r w:rsidR="00606A96">
        <w:rPr>
          <w:lang w:val="bg-BG"/>
        </w:rPr>
        <w:t xml:space="preserve"> време на </w:t>
      </w:r>
      <w:r w:rsidR="00110EB3">
        <w:rPr>
          <w:lang w:val="bg-BG"/>
        </w:rPr>
        <w:t>горене</w:t>
      </w:r>
      <w:r w:rsidR="00606A96">
        <w:rPr>
          <w:lang w:val="bg-BG"/>
        </w:rPr>
        <w:t xml:space="preserve"> равн</w:t>
      </w:r>
      <w:r w:rsidR="00110EB3">
        <w:rPr>
          <w:lang w:val="bg-BG"/>
        </w:rPr>
        <w:t>о</w:t>
      </w:r>
      <w:r w:rsidR="00606A96">
        <w:rPr>
          <w:lang w:val="bg-BG"/>
        </w:rPr>
        <w:t xml:space="preserve"> или по-малк</w:t>
      </w:r>
      <w:r w:rsidR="00110EB3">
        <w:rPr>
          <w:lang w:val="bg-BG"/>
        </w:rPr>
        <w:t>о</w:t>
      </w:r>
      <w:r w:rsidR="00606A96">
        <w:rPr>
          <w:lang w:val="bg-BG"/>
        </w:rPr>
        <w:t xml:space="preserve"> от </w:t>
      </w:r>
      <w:r w:rsidR="00AC5196">
        <w:rPr>
          <w:lang w:val="bg-BG"/>
        </w:rPr>
        <w:t xml:space="preserve">смес от калиев бромат и целулоза в съотношение </w:t>
      </w:r>
      <w:r w:rsidR="00606A96">
        <w:rPr>
          <w:lang w:val="bg-BG"/>
        </w:rPr>
        <w:t>3:7 (по маса); или</w:t>
      </w:r>
    </w:p>
    <w:p w14:paraId="7C788E97" w14:textId="2E43017F" w:rsidR="00893C5A" w:rsidRDefault="00387454" w:rsidP="006A01A7">
      <w:pPr>
        <w:pStyle w:val="TextBody"/>
        <w:tabs>
          <w:tab w:val="left" w:pos="1985"/>
        </w:tabs>
        <w:jc w:val="both"/>
        <w:rPr>
          <w:lang w:val="bg-BG"/>
        </w:rPr>
      </w:pPr>
      <w:r w:rsidRPr="00387454">
        <w:rPr>
          <w:lang w:val="bg-BG"/>
        </w:rPr>
        <w:t>(b)</w:t>
      </w:r>
      <w:r w:rsidRPr="00387454">
        <w:rPr>
          <w:lang w:val="bg-BG"/>
        </w:rPr>
        <w:tab/>
      </w:r>
      <w:r w:rsidR="00893C5A">
        <w:rPr>
          <w:lang w:val="bg-BG"/>
        </w:rPr>
        <w:t xml:space="preserve">При изпитание О.3, </w:t>
      </w:r>
      <w:r w:rsidR="00110EB3">
        <w:rPr>
          <w:lang w:val="bg-BG"/>
        </w:rPr>
        <w:t>едно</w:t>
      </w:r>
      <w:r w:rsidR="00893C5A">
        <w:rPr>
          <w:lang w:val="bg-BG"/>
        </w:rPr>
        <w:t xml:space="preserve"> твърдо вещество </w:t>
      </w:r>
      <w:r w:rsidR="00110EB3">
        <w:rPr>
          <w:lang w:val="bg-BG"/>
        </w:rPr>
        <w:t xml:space="preserve">се отнася </w:t>
      </w:r>
      <w:r w:rsidR="00893C5A">
        <w:rPr>
          <w:lang w:val="bg-BG"/>
        </w:rPr>
        <w:t xml:space="preserve">към Клас 5.1, ако при изпитването </w:t>
      </w:r>
      <w:r w:rsidR="00110EB3">
        <w:rPr>
          <w:lang w:val="bg-BG"/>
        </w:rPr>
        <w:t xml:space="preserve">на смес </w:t>
      </w:r>
      <w:r w:rsidR="00893C5A">
        <w:rPr>
          <w:lang w:val="bg-BG"/>
        </w:rPr>
        <w:t xml:space="preserve">със съотношение проба-към-целулоза </w:t>
      </w:r>
      <w:r w:rsidR="00893C5A" w:rsidRPr="00387454">
        <w:rPr>
          <w:lang w:val="bg-BG"/>
        </w:rPr>
        <w:t xml:space="preserve">4:1 </w:t>
      </w:r>
      <w:r w:rsidR="00893C5A">
        <w:rPr>
          <w:lang w:val="bg-BG"/>
        </w:rPr>
        <w:t>или</w:t>
      </w:r>
      <w:r w:rsidR="00893C5A" w:rsidRPr="00387454">
        <w:rPr>
          <w:lang w:val="bg-BG"/>
        </w:rPr>
        <w:t xml:space="preserve"> 1:11</w:t>
      </w:r>
      <w:r w:rsidR="00893C5A">
        <w:rPr>
          <w:lang w:val="bg-BG"/>
        </w:rPr>
        <w:t xml:space="preserve"> (по маса), твърдото вещество </w:t>
      </w:r>
      <w:r w:rsidR="006569BD">
        <w:rPr>
          <w:lang w:val="bg-BG"/>
        </w:rPr>
        <w:t>има</w:t>
      </w:r>
      <w:r w:rsidR="00893C5A">
        <w:rPr>
          <w:lang w:val="bg-BG"/>
        </w:rPr>
        <w:t xml:space="preserve"> средно време на </w:t>
      </w:r>
      <w:r w:rsidR="00110EB3">
        <w:rPr>
          <w:lang w:val="bg-BG"/>
        </w:rPr>
        <w:t>изгаряне</w:t>
      </w:r>
      <w:r w:rsidR="00893C5A">
        <w:rPr>
          <w:lang w:val="bg-BG"/>
        </w:rPr>
        <w:t xml:space="preserve"> равно или по-голямо от средно време на </w:t>
      </w:r>
      <w:r w:rsidR="00AA5725">
        <w:rPr>
          <w:lang w:val="bg-BG"/>
        </w:rPr>
        <w:t>изгаряне</w:t>
      </w:r>
      <w:r w:rsidR="00893C5A">
        <w:rPr>
          <w:lang w:val="bg-BG"/>
        </w:rPr>
        <w:t xml:space="preserve"> на смес от калциев пероксид и целулоза в съотношение 1:2 (по маса).</w:t>
      </w:r>
    </w:p>
    <w:p w14:paraId="78AB774A" w14:textId="74735839" w:rsidR="00893C5A" w:rsidRPr="00893C5A" w:rsidRDefault="00893C5A" w:rsidP="006A01A7">
      <w:pPr>
        <w:pStyle w:val="TextBody"/>
        <w:tabs>
          <w:tab w:val="left" w:pos="1985"/>
        </w:tabs>
        <w:jc w:val="both"/>
        <w:rPr>
          <w:i/>
          <w:lang w:val="bg-BG"/>
        </w:rPr>
      </w:pPr>
      <w:r w:rsidRPr="00893C5A">
        <w:rPr>
          <w:i/>
          <w:lang w:val="bg-BG"/>
        </w:rPr>
        <w:t>Отнасяне към опаковъчна група</w:t>
      </w:r>
    </w:p>
    <w:p w14:paraId="5EBCE7CB" w14:textId="7886512B" w:rsidR="00893C5A" w:rsidRDefault="00387454" w:rsidP="006A01A7">
      <w:pPr>
        <w:pStyle w:val="TextBody"/>
        <w:tabs>
          <w:tab w:val="left" w:pos="1985"/>
        </w:tabs>
        <w:jc w:val="both"/>
        <w:rPr>
          <w:lang w:val="bg-BG"/>
        </w:rPr>
      </w:pPr>
      <w:r w:rsidRPr="00387454">
        <w:rPr>
          <w:lang w:val="bg-BG"/>
        </w:rPr>
        <w:t xml:space="preserve">2.2.51.1.7 </w:t>
      </w:r>
      <w:r w:rsidR="00893C5A">
        <w:rPr>
          <w:lang w:val="bg-BG"/>
        </w:rPr>
        <w:tab/>
        <w:t>Окисляващи твърди вещества</w:t>
      </w:r>
      <w:r w:rsidR="002314EB">
        <w:rPr>
          <w:lang w:val="bg-BG"/>
        </w:rPr>
        <w:t>,</w:t>
      </w:r>
      <w:r w:rsidR="00893C5A">
        <w:rPr>
          <w:lang w:val="bg-BG"/>
        </w:rPr>
        <w:t xml:space="preserve"> </w:t>
      </w:r>
      <w:r w:rsidR="00BC50D5">
        <w:rPr>
          <w:lang w:val="bg-BG"/>
        </w:rPr>
        <w:t xml:space="preserve">класифицирани </w:t>
      </w:r>
      <w:r w:rsidR="00893C5A">
        <w:rPr>
          <w:lang w:val="bg-BG"/>
        </w:rPr>
        <w:t xml:space="preserve">под </w:t>
      </w:r>
      <w:r w:rsidR="00BC50D5">
        <w:rPr>
          <w:lang w:val="bg-BG"/>
        </w:rPr>
        <w:t xml:space="preserve">различните </w:t>
      </w:r>
      <w:r w:rsidR="002314EB">
        <w:rPr>
          <w:lang w:val="bg-BG"/>
        </w:rPr>
        <w:t xml:space="preserve">номера </w:t>
      </w:r>
      <w:r w:rsidR="00BC50D5">
        <w:rPr>
          <w:lang w:val="bg-BG"/>
        </w:rPr>
        <w:t xml:space="preserve">в Таблица А на Глава 3.2 </w:t>
      </w:r>
      <w:r w:rsidR="006569BD">
        <w:rPr>
          <w:lang w:val="bg-BG"/>
        </w:rPr>
        <w:t>се отнасят</w:t>
      </w:r>
      <w:r w:rsidR="00BC50D5">
        <w:rPr>
          <w:lang w:val="bg-BG"/>
        </w:rPr>
        <w:t xml:space="preserve"> към група </w:t>
      </w:r>
      <w:r w:rsidR="00BC50D5" w:rsidRPr="00387454">
        <w:rPr>
          <w:lang w:val="bg-BG"/>
        </w:rPr>
        <w:t xml:space="preserve">I, II </w:t>
      </w:r>
      <w:r w:rsidR="00BC50D5">
        <w:rPr>
          <w:lang w:val="bg-BG"/>
        </w:rPr>
        <w:t>или</w:t>
      </w:r>
      <w:r w:rsidR="00BC50D5" w:rsidRPr="00387454">
        <w:rPr>
          <w:lang w:val="bg-BG"/>
        </w:rPr>
        <w:t xml:space="preserve"> III</w:t>
      </w:r>
      <w:r w:rsidR="00BC50D5">
        <w:rPr>
          <w:lang w:val="bg-BG"/>
        </w:rPr>
        <w:t xml:space="preserve"> на базата на процедури за изпитване от Ръководството за изпитания и критерии, Част </w:t>
      </w:r>
      <w:r w:rsidR="00BC50D5">
        <w:rPr>
          <w:lang w:val="en-US"/>
        </w:rPr>
        <w:t>III</w:t>
      </w:r>
      <w:r w:rsidR="00BC50D5">
        <w:rPr>
          <w:lang w:val="bg-BG"/>
        </w:rPr>
        <w:t xml:space="preserve">, подраздел 34.4.1 (изпитание О.1) или подраздел </w:t>
      </w:r>
      <w:r w:rsidR="00BC50D5" w:rsidRPr="00387454">
        <w:rPr>
          <w:lang w:val="bg-BG"/>
        </w:rPr>
        <w:t>34.4.3 (</w:t>
      </w:r>
      <w:r w:rsidR="00BC50D5">
        <w:rPr>
          <w:lang w:val="bg-BG"/>
        </w:rPr>
        <w:t xml:space="preserve">изпитание </w:t>
      </w:r>
      <w:r w:rsidR="00BC50D5" w:rsidRPr="00387454">
        <w:rPr>
          <w:lang w:val="bg-BG"/>
        </w:rPr>
        <w:t>O.3),</w:t>
      </w:r>
      <w:r w:rsidR="00BC50D5">
        <w:rPr>
          <w:lang w:val="bg-BG"/>
        </w:rPr>
        <w:t xml:space="preserve"> в съответствие със следните критерии:</w:t>
      </w:r>
    </w:p>
    <w:p w14:paraId="75ADF68B" w14:textId="09628ABA" w:rsidR="008147D5" w:rsidRPr="00FB5621" w:rsidRDefault="008147D5" w:rsidP="006A01A7">
      <w:pPr>
        <w:pStyle w:val="TextBody"/>
        <w:tabs>
          <w:tab w:val="left" w:pos="1985"/>
        </w:tabs>
        <w:jc w:val="both"/>
        <w:rPr>
          <w:lang w:val="bg-BG"/>
        </w:rPr>
      </w:pPr>
      <w:r>
        <w:rPr>
          <w:lang w:val="bg-BG"/>
        </w:rPr>
        <w:t>(а)</w:t>
      </w:r>
      <w:r>
        <w:rPr>
          <w:lang w:val="bg-BG"/>
        </w:rPr>
        <w:tab/>
      </w:r>
      <w:r w:rsidR="00D26FF2">
        <w:rPr>
          <w:lang w:val="bg-BG"/>
        </w:rPr>
        <w:t xml:space="preserve">Изпитание </w:t>
      </w:r>
      <w:r w:rsidRPr="008147D5">
        <w:rPr>
          <w:lang w:val="en-US"/>
        </w:rPr>
        <w:t>O</w:t>
      </w:r>
      <w:r w:rsidRPr="00FB5621">
        <w:rPr>
          <w:lang w:val="bg-BG"/>
        </w:rPr>
        <w:t>.1:</w:t>
      </w:r>
    </w:p>
    <w:p w14:paraId="28399E4D" w14:textId="7B14A763" w:rsidR="00110EB3" w:rsidRPr="00110EB3" w:rsidRDefault="008147D5" w:rsidP="006A01A7">
      <w:pPr>
        <w:pStyle w:val="TextBody"/>
        <w:tabs>
          <w:tab w:val="left" w:pos="1985"/>
          <w:tab w:val="left" w:pos="2552"/>
        </w:tabs>
        <w:ind w:left="2552" w:hanging="1701"/>
        <w:jc w:val="both"/>
        <w:rPr>
          <w:lang w:val="bg-BG"/>
        </w:rPr>
      </w:pPr>
      <w:r>
        <w:rPr>
          <w:lang w:val="bg-BG"/>
        </w:rPr>
        <w:tab/>
        <w:t>(</w:t>
      </w:r>
      <w:r>
        <w:rPr>
          <w:lang w:val="en-US"/>
        </w:rPr>
        <w:t>i</w:t>
      </w:r>
      <w:r w:rsidRPr="00110EB3">
        <w:rPr>
          <w:lang w:val="bg-BG"/>
        </w:rPr>
        <w:t>)</w:t>
      </w:r>
      <w:r w:rsidRPr="00110EB3">
        <w:rPr>
          <w:lang w:val="bg-BG"/>
        </w:rPr>
        <w:tab/>
      </w:r>
      <w:r w:rsidR="00110EB3">
        <w:rPr>
          <w:lang w:val="bg-BG"/>
        </w:rPr>
        <w:t xml:space="preserve">Опаковъчна група </w:t>
      </w:r>
      <w:r w:rsidR="00110EB3">
        <w:rPr>
          <w:lang w:val="en-US"/>
        </w:rPr>
        <w:t>I</w:t>
      </w:r>
      <w:r w:rsidR="00110EB3">
        <w:rPr>
          <w:lang w:val="bg-BG"/>
        </w:rPr>
        <w:t xml:space="preserve">: всяко вещество, което при </w:t>
      </w:r>
      <w:r w:rsidR="00AA5725">
        <w:rPr>
          <w:lang w:val="bg-BG"/>
        </w:rPr>
        <w:t xml:space="preserve">изпитване на смес със съотношение проба-към-целулоза </w:t>
      </w:r>
      <w:r w:rsidR="00AA5725" w:rsidRPr="00387454">
        <w:rPr>
          <w:lang w:val="bg-BG"/>
        </w:rPr>
        <w:t xml:space="preserve">4:1 </w:t>
      </w:r>
      <w:r w:rsidR="00AA5725">
        <w:rPr>
          <w:lang w:val="bg-BG"/>
        </w:rPr>
        <w:t>или</w:t>
      </w:r>
      <w:r w:rsidR="00AA5725" w:rsidRPr="00387454">
        <w:rPr>
          <w:lang w:val="bg-BG"/>
        </w:rPr>
        <w:t xml:space="preserve"> 1:11</w:t>
      </w:r>
      <w:r w:rsidR="00AA5725">
        <w:rPr>
          <w:lang w:val="bg-BG"/>
        </w:rPr>
        <w:t xml:space="preserve"> (по маса) има средно време на изгаряне</w:t>
      </w:r>
      <w:r w:rsidR="00FB4FDC">
        <w:rPr>
          <w:lang w:val="bg-BG"/>
        </w:rPr>
        <w:t>, което е</w:t>
      </w:r>
      <w:r w:rsidR="00AA5725">
        <w:rPr>
          <w:lang w:val="bg-BG"/>
        </w:rPr>
        <w:t xml:space="preserve"> по-малко от средното време на изгаряне на смес от калиев бромат и целулоза в съотношение 3:2 (по маса).</w:t>
      </w:r>
    </w:p>
    <w:p w14:paraId="40E53B3A" w14:textId="16A0F672" w:rsidR="00AA5725" w:rsidRPr="00AA5725" w:rsidRDefault="008147D5" w:rsidP="006A01A7">
      <w:pPr>
        <w:pStyle w:val="TextBody"/>
        <w:tabs>
          <w:tab w:val="left" w:pos="1985"/>
          <w:tab w:val="left" w:pos="2552"/>
        </w:tabs>
        <w:ind w:left="2552" w:hanging="1701"/>
        <w:jc w:val="both"/>
        <w:rPr>
          <w:lang w:val="bg-BG"/>
        </w:rPr>
      </w:pPr>
      <w:r>
        <w:rPr>
          <w:lang w:val="bg-BG"/>
        </w:rPr>
        <w:tab/>
        <w:t>(</w:t>
      </w:r>
      <w:r>
        <w:rPr>
          <w:lang w:val="en-US"/>
        </w:rPr>
        <w:t>ii</w:t>
      </w:r>
      <w:r w:rsidRPr="00AA5725">
        <w:rPr>
          <w:lang w:val="bg-BG"/>
        </w:rPr>
        <w:t>)</w:t>
      </w:r>
      <w:r w:rsidRPr="00AA5725">
        <w:rPr>
          <w:lang w:val="bg-BG"/>
        </w:rPr>
        <w:tab/>
      </w:r>
      <w:r w:rsidR="00AA5725">
        <w:rPr>
          <w:lang w:val="bg-BG"/>
        </w:rPr>
        <w:t xml:space="preserve">Опаковъчна група </w:t>
      </w:r>
      <w:r w:rsidR="00AA5725">
        <w:rPr>
          <w:lang w:val="en-US"/>
        </w:rPr>
        <w:t>II</w:t>
      </w:r>
      <w:r w:rsidR="00AA5725">
        <w:rPr>
          <w:lang w:val="bg-BG"/>
        </w:rPr>
        <w:t xml:space="preserve">: всяко вещество, което при изпитване на смес със съотношение проба-към-целулоза </w:t>
      </w:r>
      <w:r w:rsidR="00AA5725" w:rsidRPr="00387454">
        <w:rPr>
          <w:lang w:val="bg-BG"/>
        </w:rPr>
        <w:t xml:space="preserve">4:1 </w:t>
      </w:r>
      <w:r w:rsidR="00AA5725">
        <w:rPr>
          <w:lang w:val="bg-BG"/>
        </w:rPr>
        <w:t>или</w:t>
      </w:r>
      <w:r w:rsidR="00AA5725" w:rsidRPr="00387454">
        <w:rPr>
          <w:lang w:val="bg-BG"/>
        </w:rPr>
        <w:t xml:space="preserve"> 1:11</w:t>
      </w:r>
      <w:r w:rsidR="00AA5725">
        <w:rPr>
          <w:lang w:val="bg-BG"/>
        </w:rPr>
        <w:t xml:space="preserve"> (по маса) има средно време на изгаряне, което е равно или по-малко от средното време на изгаряне на смес от калиев бромат и целулоза в съотношение 2:3 (по маса) и критериите за опаковъчна група </w:t>
      </w:r>
      <w:r w:rsidR="00AA5725">
        <w:rPr>
          <w:lang w:val="en-US"/>
        </w:rPr>
        <w:t>I</w:t>
      </w:r>
      <w:r w:rsidR="00AA5725">
        <w:rPr>
          <w:lang w:val="bg-BG"/>
        </w:rPr>
        <w:t xml:space="preserve"> не са изпълнени;</w:t>
      </w:r>
    </w:p>
    <w:p w14:paraId="4131C644" w14:textId="7CC48A80" w:rsidR="00A06F2C" w:rsidRPr="00A06F2C" w:rsidRDefault="008147D5" w:rsidP="006A01A7">
      <w:pPr>
        <w:pStyle w:val="TextBody"/>
        <w:tabs>
          <w:tab w:val="left" w:pos="1985"/>
          <w:tab w:val="left" w:pos="2552"/>
        </w:tabs>
        <w:ind w:left="2552" w:hanging="1701"/>
        <w:jc w:val="both"/>
        <w:rPr>
          <w:lang w:val="bg-BG"/>
        </w:rPr>
      </w:pPr>
      <w:r>
        <w:rPr>
          <w:lang w:val="bg-BG"/>
        </w:rPr>
        <w:tab/>
        <w:t>(</w:t>
      </w:r>
      <w:r>
        <w:rPr>
          <w:lang w:val="en-US"/>
        </w:rPr>
        <w:t>iii</w:t>
      </w:r>
      <w:r w:rsidRPr="00A06F2C">
        <w:rPr>
          <w:lang w:val="bg-BG"/>
        </w:rPr>
        <w:t>)</w:t>
      </w:r>
      <w:r w:rsidRPr="00A06F2C">
        <w:rPr>
          <w:lang w:val="bg-BG"/>
        </w:rPr>
        <w:tab/>
      </w:r>
      <w:r w:rsidR="00A06F2C">
        <w:rPr>
          <w:lang w:val="bg-BG"/>
        </w:rPr>
        <w:t xml:space="preserve">Опаковъчна група </w:t>
      </w:r>
      <w:r w:rsidR="00A06F2C">
        <w:rPr>
          <w:lang w:val="en-US"/>
        </w:rPr>
        <w:t>III</w:t>
      </w:r>
      <w:r w:rsidR="00A06F2C">
        <w:rPr>
          <w:lang w:val="bg-BG"/>
        </w:rPr>
        <w:t>:</w:t>
      </w:r>
      <w:r w:rsidR="00A06F2C" w:rsidRPr="00A06F2C">
        <w:rPr>
          <w:lang w:val="bg-BG"/>
        </w:rPr>
        <w:t xml:space="preserve"> </w:t>
      </w:r>
      <w:r w:rsidR="00A06F2C">
        <w:rPr>
          <w:lang w:val="bg-BG"/>
        </w:rPr>
        <w:t xml:space="preserve">всяко вещество, което при изпитване на смес </w:t>
      </w:r>
      <w:r w:rsidR="00A06F2C">
        <w:rPr>
          <w:lang w:val="bg-BG"/>
        </w:rPr>
        <w:lastRenderedPageBreak/>
        <w:t xml:space="preserve">със съотношение проба-към-целулоза </w:t>
      </w:r>
      <w:r w:rsidR="00A06F2C" w:rsidRPr="00387454">
        <w:rPr>
          <w:lang w:val="bg-BG"/>
        </w:rPr>
        <w:t xml:space="preserve">4:1 </w:t>
      </w:r>
      <w:r w:rsidR="00A06F2C">
        <w:rPr>
          <w:lang w:val="bg-BG"/>
        </w:rPr>
        <w:t>или</w:t>
      </w:r>
      <w:r w:rsidR="00A06F2C" w:rsidRPr="00387454">
        <w:rPr>
          <w:lang w:val="bg-BG"/>
        </w:rPr>
        <w:t xml:space="preserve"> 1:11</w:t>
      </w:r>
      <w:r w:rsidR="00A06F2C">
        <w:rPr>
          <w:lang w:val="bg-BG"/>
        </w:rPr>
        <w:t xml:space="preserve"> (по маса) има средно време на изгаряне, което е равно или по-малко от средното време на изгаряне на смес от калиев бромат и целулоза в съотношение 3:7 (по маса) и критериите за опаковъчни групи </w:t>
      </w:r>
      <w:r w:rsidR="00A06F2C">
        <w:rPr>
          <w:lang w:val="en-US"/>
        </w:rPr>
        <w:t>I</w:t>
      </w:r>
      <w:r w:rsidR="00A06F2C">
        <w:rPr>
          <w:lang w:val="bg-BG"/>
        </w:rPr>
        <w:t xml:space="preserve"> и </w:t>
      </w:r>
      <w:r w:rsidR="00A06F2C">
        <w:rPr>
          <w:lang w:val="en-US"/>
        </w:rPr>
        <w:t>II</w:t>
      </w:r>
      <w:r w:rsidR="00A06F2C" w:rsidRPr="00A06F2C">
        <w:rPr>
          <w:lang w:val="bg-BG"/>
        </w:rPr>
        <w:t xml:space="preserve"> </w:t>
      </w:r>
      <w:r w:rsidR="00A06F2C">
        <w:rPr>
          <w:lang w:val="bg-BG"/>
        </w:rPr>
        <w:t>не са изпълнени;</w:t>
      </w:r>
    </w:p>
    <w:p w14:paraId="290F626F" w14:textId="6D46F814" w:rsidR="00D26FF2" w:rsidRPr="00FB5621" w:rsidRDefault="00D26FF2" w:rsidP="006A01A7">
      <w:pPr>
        <w:pStyle w:val="TextBody"/>
        <w:tabs>
          <w:tab w:val="left" w:pos="1985"/>
        </w:tabs>
        <w:jc w:val="both"/>
        <w:rPr>
          <w:lang w:val="bg-BG"/>
        </w:rPr>
      </w:pPr>
      <w:r w:rsidRPr="00FB5621">
        <w:rPr>
          <w:lang w:val="bg-BG"/>
        </w:rPr>
        <w:t>(</w:t>
      </w:r>
      <w:r w:rsidRPr="00D26FF2">
        <w:rPr>
          <w:lang w:val="en-US"/>
        </w:rPr>
        <w:t>b</w:t>
      </w:r>
      <w:r w:rsidRPr="00FB5621">
        <w:rPr>
          <w:lang w:val="bg-BG"/>
        </w:rPr>
        <w:t>)</w:t>
      </w:r>
      <w:r w:rsidRPr="00FB5621">
        <w:rPr>
          <w:lang w:val="bg-BG"/>
        </w:rPr>
        <w:tab/>
      </w:r>
      <w:r>
        <w:rPr>
          <w:lang w:val="bg-BG"/>
        </w:rPr>
        <w:t xml:space="preserve">Изпитание </w:t>
      </w:r>
      <w:r w:rsidRPr="00D26FF2">
        <w:rPr>
          <w:lang w:val="en-US"/>
        </w:rPr>
        <w:t>O</w:t>
      </w:r>
      <w:r w:rsidRPr="00FB5621">
        <w:rPr>
          <w:lang w:val="bg-BG"/>
        </w:rPr>
        <w:t>.3:</w:t>
      </w:r>
    </w:p>
    <w:p w14:paraId="2C0C8B6D" w14:textId="6C37B65F" w:rsidR="00370012" w:rsidRPr="00044979" w:rsidRDefault="00D26FF2" w:rsidP="006A01A7">
      <w:pPr>
        <w:pStyle w:val="TextBody"/>
        <w:tabs>
          <w:tab w:val="left" w:pos="1985"/>
          <w:tab w:val="left" w:pos="2552"/>
        </w:tabs>
        <w:ind w:left="2552" w:hanging="1701"/>
        <w:jc w:val="both"/>
        <w:rPr>
          <w:lang w:val="bg-BG"/>
        </w:rPr>
      </w:pPr>
      <w:r w:rsidRPr="00FB5621">
        <w:rPr>
          <w:lang w:val="bg-BG"/>
        </w:rPr>
        <w:tab/>
        <w:t>(</w:t>
      </w:r>
      <w:r w:rsidRPr="00D26FF2">
        <w:rPr>
          <w:lang w:val="en-US"/>
        </w:rPr>
        <w:t>i</w:t>
      </w:r>
      <w:r w:rsidRPr="00FB5621">
        <w:rPr>
          <w:lang w:val="bg-BG"/>
        </w:rPr>
        <w:t>)</w:t>
      </w:r>
      <w:r w:rsidRPr="00FB5621">
        <w:rPr>
          <w:lang w:val="bg-BG"/>
        </w:rPr>
        <w:tab/>
      </w:r>
      <w:r w:rsidR="00370012">
        <w:rPr>
          <w:lang w:val="bg-BG"/>
        </w:rPr>
        <w:t xml:space="preserve">Опаковъчна група </w:t>
      </w:r>
      <w:r w:rsidR="00370012">
        <w:rPr>
          <w:lang w:val="en-US"/>
        </w:rPr>
        <w:t>I</w:t>
      </w:r>
      <w:r w:rsidR="00370012">
        <w:rPr>
          <w:lang w:val="bg-BG"/>
        </w:rPr>
        <w:t xml:space="preserve">: всяко вещество, което при изпитване на смес със съотношение проба-към-целулоза </w:t>
      </w:r>
      <w:r w:rsidR="00370012" w:rsidRPr="00387454">
        <w:rPr>
          <w:lang w:val="bg-BG"/>
        </w:rPr>
        <w:t xml:space="preserve">4:1 </w:t>
      </w:r>
      <w:r w:rsidR="00370012">
        <w:rPr>
          <w:lang w:val="bg-BG"/>
        </w:rPr>
        <w:t>или</w:t>
      </w:r>
      <w:r w:rsidR="00370012" w:rsidRPr="00387454">
        <w:rPr>
          <w:lang w:val="bg-BG"/>
        </w:rPr>
        <w:t xml:space="preserve"> 1:11</w:t>
      </w:r>
      <w:r w:rsidR="00370012">
        <w:rPr>
          <w:lang w:val="bg-BG"/>
        </w:rPr>
        <w:t xml:space="preserve"> (по маса) има средно време на изгаряне, което е по-голямо от средното време на изгаряне на смес от калциев пероксид и целулоза в съотношение 3:1 (по маса).</w:t>
      </w:r>
    </w:p>
    <w:p w14:paraId="55ED9E96" w14:textId="66307013" w:rsidR="00370012" w:rsidRDefault="00D26FF2" w:rsidP="006A01A7">
      <w:pPr>
        <w:pStyle w:val="TextBody"/>
        <w:tabs>
          <w:tab w:val="left" w:pos="1985"/>
          <w:tab w:val="left" w:pos="2552"/>
        </w:tabs>
        <w:ind w:left="2552" w:hanging="1701"/>
        <w:jc w:val="both"/>
        <w:rPr>
          <w:lang w:val="bg-BG"/>
        </w:rPr>
      </w:pPr>
      <w:r>
        <w:rPr>
          <w:lang w:val="bg-BG"/>
        </w:rPr>
        <w:tab/>
      </w:r>
      <w:r w:rsidRPr="00D26FF2">
        <w:rPr>
          <w:lang w:val="bg-BG"/>
        </w:rPr>
        <w:t>(ii)</w:t>
      </w:r>
      <w:r w:rsidRPr="00D26FF2">
        <w:rPr>
          <w:lang w:val="bg-BG"/>
        </w:rPr>
        <w:tab/>
      </w:r>
      <w:r w:rsidR="00370012">
        <w:rPr>
          <w:lang w:val="bg-BG"/>
        </w:rPr>
        <w:t xml:space="preserve">Опаковъчна група </w:t>
      </w:r>
      <w:r w:rsidR="00370012">
        <w:rPr>
          <w:lang w:val="en-US"/>
        </w:rPr>
        <w:t>II</w:t>
      </w:r>
      <w:r w:rsidR="00370012">
        <w:rPr>
          <w:lang w:val="bg-BG"/>
        </w:rPr>
        <w:t>: всяко вещество, което при изпитване на смес</w:t>
      </w:r>
      <w:r w:rsidR="00044979">
        <w:rPr>
          <w:lang w:val="bg-BG"/>
        </w:rPr>
        <w:t xml:space="preserve"> със съотношение проба-към-целулоза </w:t>
      </w:r>
      <w:r w:rsidR="00044979" w:rsidRPr="00387454">
        <w:rPr>
          <w:lang w:val="bg-BG"/>
        </w:rPr>
        <w:t xml:space="preserve">4:1 </w:t>
      </w:r>
      <w:r w:rsidR="00044979">
        <w:rPr>
          <w:lang w:val="bg-BG"/>
        </w:rPr>
        <w:t>или</w:t>
      </w:r>
      <w:r w:rsidR="00044979" w:rsidRPr="00387454">
        <w:rPr>
          <w:lang w:val="bg-BG"/>
        </w:rPr>
        <w:t xml:space="preserve"> 1:11</w:t>
      </w:r>
      <w:r w:rsidR="00044979">
        <w:rPr>
          <w:lang w:val="bg-BG"/>
        </w:rPr>
        <w:t xml:space="preserve"> (по маса) има средно време на изгаряне, което е равно или по-голямо от средното време на изгаряне на смес от калциев пероксид и целулоза в съотношение 1:1 (по маса) и критериите за опаковъчна група </w:t>
      </w:r>
      <w:r w:rsidR="00044979">
        <w:rPr>
          <w:lang w:val="en-US"/>
        </w:rPr>
        <w:t>I</w:t>
      </w:r>
      <w:r w:rsidR="00044979">
        <w:rPr>
          <w:lang w:val="bg-BG"/>
        </w:rPr>
        <w:t xml:space="preserve"> не са изпълнени;</w:t>
      </w:r>
    </w:p>
    <w:p w14:paraId="7B7EAD7B" w14:textId="616CD3D1" w:rsidR="00370012" w:rsidRDefault="00D26FF2" w:rsidP="006A01A7">
      <w:pPr>
        <w:pStyle w:val="TextBody"/>
        <w:tabs>
          <w:tab w:val="left" w:pos="1985"/>
          <w:tab w:val="left" w:pos="2552"/>
        </w:tabs>
        <w:ind w:left="2552" w:hanging="1701"/>
        <w:jc w:val="both"/>
        <w:rPr>
          <w:lang w:val="bg-BG"/>
        </w:rPr>
      </w:pPr>
      <w:r>
        <w:rPr>
          <w:lang w:val="bg-BG"/>
        </w:rPr>
        <w:tab/>
      </w:r>
      <w:r w:rsidRPr="00D26FF2">
        <w:rPr>
          <w:lang w:val="bg-BG"/>
        </w:rPr>
        <w:t>(iii)</w:t>
      </w:r>
      <w:r w:rsidRPr="00D26FF2">
        <w:rPr>
          <w:lang w:val="bg-BG"/>
        </w:rPr>
        <w:tab/>
      </w:r>
      <w:r w:rsidR="00370012">
        <w:rPr>
          <w:lang w:val="bg-BG"/>
        </w:rPr>
        <w:t xml:space="preserve">Опаковъчна група </w:t>
      </w:r>
      <w:r w:rsidR="00370012">
        <w:rPr>
          <w:lang w:val="en-US"/>
        </w:rPr>
        <w:t>III</w:t>
      </w:r>
      <w:r w:rsidR="00370012">
        <w:rPr>
          <w:lang w:val="bg-BG"/>
        </w:rPr>
        <w:t>:</w:t>
      </w:r>
      <w:r w:rsidR="00370012" w:rsidRPr="00A06F2C">
        <w:rPr>
          <w:lang w:val="bg-BG"/>
        </w:rPr>
        <w:t xml:space="preserve"> </w:t>
      </w:r>
      <w:r w:rsidR="00370012">
        <w:rPr>
          <w:lang w:val="bg-BG"/>
        </w:rPr>
        <w:t>всяко вещество, което при изпитване на смес</w:t>
      </w:r>
      <w:r w:rsidR="00044979">
        <w:rPr>
          <w:lang w:val="bg-BG"/>
        </w:rPr>
        <w:t xml:space="preserve"> със съотношение проба-към-целулоза </w:t>
      </w:r>
      <w:r w:rsidR="00044979" w:rsidRPr="00387454">
        <w:rPr>
          <w:lang w:val="bg-BG"/>
        </w:rPr>
        <w:t xml:space="preserve">4:1 </w:t>
      </w:r>
      <w:r w:rsidR="00044979">
        <w:rPr>
          <w:lang w:val="bg-BG"/>
        </w:rPr>
        <w:t>или</w:t>
      </w:r>
      <w:r w:rsidR="00044979" w:rsidRPr="00387454">
        <w:rPr>
          <w:lang w:val="bg-BG"/>
        </w:rPr>
        <w:t xml:space="preserve"> 1:11</w:t>
      </w:r>
      <w:r w:rsidR="00044979">
        <w:rPr>
          <w:lang w:val="bg-BG"/>
        </w:rPr>
        <w:t xml:space="preserve"> (по маса) има средно време на изгаряне, което е равно или по-голямо от средното време на изгаряне на смес от калциев пероксид и целулоза в съотношение 1:2 (по маса) и критериите за опаковъчни групи </w:t>
      </w:r>
      <w:r w:rsidR="00044979">
        <w:rPr>
          <w:lang w:val="en-US"/>
        </w:rPr>
        <w:t>I</w:t>
      </w:r>
      <w:r w:rsidR="00044979">
        <w:rPr>
          <w:lang w:val="bg-BG"/>
        </w:rPr>
        <w:t xml:space="preserve"> и </w:t>
      </w:r>
      <w:r w:rsidR="00044979">
        <w:rPr>
          <w:lang w:val="en-US"/>
        </w:rPr>
        <w:t>II</w:t>
      </w:r>
      <w:r w:rsidR="00044979" w:rsidRPr="00A06F2C">
        <w:rPr>
          <w:lang w:val="bg-BG"/>
        </w:rPr>
        <w:t xml:space="preserve"> </w:t>
      </w:r>
      <w:r w:rsidR="00044979">
        <w:rPr>
          <w:lang w:val="bg-BG"/>
        </w:rPr>
        <w:t>не са изпълнени</w:t>
      </w:r>
      <w:r w:rsidRPr="00D26FF2">
        <w:rPr>
          <w:lang w:val="bg-BG"/>
        </w:rPr>
        <w:t xml:space="preserve">, </w:t>
      </w:r>
    </w:p>
    <w:p w14:paraId="53267C24" w14:textId="184E3684" w:rsidR="00D60781" w:rsidRPr="00D60781" w:rsidRDefault="00D60781" w:rsidP="006A01A7">
      <w:pPr>
        <w:pStyle w:val="TextBody"/>
        <w:tabs>
          <w:tab w:val="left" w:pos="1985"/>
        </w:tabs>
        <w:jc w:val="both"/>
        <w:rPr>
          <w:lang w:val="bg-BG"/>
        </w:rPr>
      </w:pPr>
      <w:r w:rsidRPr="00D60781">
        <w:rPr>
          <w:lang w:val="bg-BG"/>
        </w:rPr>
        <w:t xml:space="preserve">2.2.61.3  </w:t>
      </w:r>
      <w:r>
        <w:rPr>
          <w:lang w:val="bg-BG"/>
        </w:rPr>
        <w:tab/>
        <w:t xml:space="preserve">Променете текстът на бележка под линия </w:t>
      </w:r>
      <w:r w:rsidRPr="00D60781">
        <w:rPr>
          <w:lang w:val="bg-BG"/>
        </w:rPr>
        <w:t xml:space="preserve">(j) </w:t>
      </w:r>
      <w:r>
        <w:rPr>
          <w:lang w:val="bg-BG"/>
        </w:rPr>
        <w:t>да гласи, както следва</w:t>
      </w:r>
      <w:r w:rsidRPr="00D60781">
        <w:rPr>
          <w:lang w:val="bg-BG"/>
        </w:rPr>
        <w:t>:</w:t>
      </w:r>
    </w:p>
    <w:p w14:paraId="0B8E1D07" w14:textId="69A8D2B5" w:rsidR="00D60781" w:rsidRDefault="00D60781" w:rsidP="006A01A7">
      <w:pPr>
        <w:pStyle w:val="TextBody"/>
        <w:tabs>
          <w:tab w:val="left" w:pos="1985"/>
        </w:tabs>
        <w:jc w:val="both"/>
        <w:rPr>
          <w:lang w:val="bg-BG"/>
        </w:rPr>
      </w:pPr>
      <w:r w:rsidRPr="00D60781">
        <w:rPr>
          <w:lang w:val="bg-BG"/>
        </w:rPr>
        <w:t>“(j)</w:t>
      </w:r>
      <w:r w:rsidRPr="00D60781">
        <w:rPr>
          <w:lang w:val="bg-BG"/>
        </w:rPr>
        <w:tab/>
      </w:r>
      <w:r>
        <w:rPr>
          <w:lang w:val="bg-BG"/>
        </w:rPr>
        <w:t>Силно токсични и токсични запалими течности с температура на запалване под 23 С</w:t>
      </w:r>
      <w:r>
        <w:rPr>
          <w:lang w:val="bg-BG"/>
        </w:rPr>
        <w:sym w:font="Symbol" w:char="F0B0"/>
      </w:r>
      <w:r>
        <w:rPr>
          <w:lang w:val="bg-BG"/>
        </w:rPr>
        <w:t xml:space="preserve"> </w:t>
      </w:r>
      <w:r w:rsidR="00E91E8E">
        <w:rPr>
          <w:lang w:val="bg-BG"/>
        </w:rPr>
        <w:t xml:space="preserve">са вещества от Клас 3 с изключение на тези, които са силно токсични при вдишване, дефинирани в </w:t>
      </w:r>
      <w:r w:rsidR="00E91E8E" w:rsidRPr="00D60781">
        <w:rPr>
          <w:lang w:val="bg-BG"/>
        </w:rPr>
        <w:t xml:space="preserve">2.2.61.1.4 </w:t>
      </w:r>
      <w:r w:rsidR="00E91E8E">
        <w:rPr>
          <w:lang w:val="bg-BG"/>
        </w:rPr>
        <w:t>до</w:t>
      </w:r>
      <w:r w:rsidR="00E91E8E" w:rsidRPr="00D60781">
        <w:rPr>
          <w:lang w:val="bg-BG"/>
        </w:rPr>
        <w:t xml:space="preserve"> 2.2.61.1.9.</w:t>
      </w:r>
      <w:r w:rsidR="00E91E8E">
        <w:rPr>
          <w:lang w:val="bg-BG"/>
        </w:rPr>
        <w:t xml:space="preserve"> Течности, които са указани като „токсични при вдишване“ в </w:t>
      </w:r>
      <w:r w:rsidR="002314EB">
        <w:rPr>
          <w:lang w:val="bg-BG"/>
        </w:rPr>
        <w:t xml:space="preserve">тяхното подходящо търговско наименование в </w:t>
      </w:r>
      <w:r w:rsidR="00E91E8E">
        <w:rPr>
          <w:lang w:val="bg-BG"/>
        </w:rPr>
        <w:t>Колона (2) или в специална разпоредба 354 в Колона (6) от Таблица А на Глава 3.2</w:t>
      </w:r>
      <w:r w:rsidR="009F01D9">
        <w:rPr>
          <w:lang w:val="bg-BG"/>
        </w:rPr>
        <w:t>.“.</w:t>
      </w:r>
    </w:p>
    <w:p w14:paraId="2F796555" w14:textId="18D0E427" w:rsidR="00D60781" w:rsidRPr="00D60781" w:rsidRDefault="00D60781" w:rsidP="006A01A7">
      <w:pPr>
        <w:pStyle w:val="TextBody"/>
        <w:tabs>
          <w:tab w:val="left" w:pos="1985"/>
        </w:tabs>
        <w:jc w:val="both"/>
        <w:rPr>
          <w:lang w:val="bg-BG"/>
        </w:rPr>
      </w:pPr>
      <w:r w:rsidRPr="00D60781">
        <w:rPr>
          <w:lang w:val="bg-BG"/>
        </w:rPr>
        <w:t xml:space="preserve">2.2.62.1.5.5  </w:t>
      </w:r>
      <w:r w:rsidR="009F01D9">
        <w:rPr>
          <w:lang w:val="bg-BG"/>
        </w:rPr>
        <w:tab/>
        <w:t>Променете, както следва</w:t>
      </w:r>
      <w:r w:rsidRPr="00D60781">
        <w:rPr>
          <w:lang w:val="bg-BG"/>
        </w:rPr>
        <w:t>:</w:t>
      </w:r>
    </w:p>
    <w:p w14:paraId="01BB700A" w14:textId="3869ADEE" w:rsidR="009F01D9" w:rsidRDefault="00D60781" w:rsidP="006A01A7">
      <w:pPr>
        <w:pStyle w:val="TextBody"/>
        <w:tabs>
          <w:tab w:val="left" w:pos="1985"/>
        </w:tabs>
        <w:jc w:val="both"/>
        <w:rPr>
          <w:lang w:val="bg-BG"/>
        </w:rPr>
      </w:pPr>
      <w:r w:rsidRPr="00D60781">
        <w:rPr>
          <w:lang w:val="bg-BG"/>
        </w:rPr>
        <w:t xml:space="preserve">“2.2.62.1.5.5 </w:t>
      </w:r>
      <w:r w:rsidR="009F01D9">
        <w:rPr>
          <w:lang w:val="bg-BG"/>
        </w:rPr>
        <w:tab/>
      </w:r>
      <w:r w:rsidR="002211EB">
        <w:rPr>
          <w:lang w:val="bg-BG"/>
        </w:rPr>
        <w:t>Изсъхнали капки от кръв, събрани при капване на кръв върху абсорбиращ материал, не са обект на ADR.“.</w:t>
      </w:r>
    </w:p>
    <w:p w14:paraId="7C1E431D" w14:textId="7515A153" w:rsidR="00D60781" w:rsidRPr="00D60781" w:rsidRDefault="00D60781" w:rsidP="006A01A7">
      <w:pPr>
        <w:pStyle w:val="TextBody"/>
        <w:tabs>
          <w:tab w:val="left" w:pos="1985"/>
        </w:tabs>
        <w:jc w:val="both"/>
        <w:rPr>
          <w:lang w:val="bg-BG"/>
        </w:rPr>
      </w:pPr>
      <w:r w:rsidRPr="00D60781">
        <w:rPr>
          <w:lang w:val="bg-BG"/>
        </w:rPr>
        <w:t>2.2.62.1.5</w:t>
      </w:r>
      <w:r w:rsidRPr="00D60781">
        <w:rPr>
          <w:lang w:val="bg-BG"/>
        </w:rPr>
        <w:tab/>
      </w:r>
      <w:r w:rsidR="002211EB">
        <w:rPr>
          <w:lang w:val="bg-BG"/>
        </w:rPr>
        <w:t>Вмъкнете два нови параграфа</w:t>
      </w:r>
      <w:r w:rsidRPr="00D60781">
        <w:rPr>
          <w:lang w:val="bg-BG"/>
        </w:rPr>
        <w:t xml:space="preserve"> 2.2.62.1.5.6 </w:t>
      </w:r>
      <w:r w:rsidR="002211EB">
        <w:rPr>
          <w:lang w:val="bg-BG"/>
        </w:rPr>
        <w:t xml:space="preserve">и 2.2.62.1.5.7, както следва и съответно преномерирайте съществуващите параграфи:  </w:t>
      </w:r>
    </w:p>
    <w:p w14:paraId="144F4327" w14:textId="4B8B0ABA" w:rsidR="002211EB" w:rsidRDefault="00D60781" w:rsidP="006A01A7">
      <w:pPr>
        <w:pStyle w:val="TextBody"/>
        <w:tabs>
          <w:tab w:val="left" w:pos="1985"/>
        </w:tabs>
        <w:jc w:val="both"/>
        <w:rPr>
          <w:lang w:val="bg-BG"/>
        </w:rPr>
      </w:pPr>
      <w:r w:rsidRPr="00D60781">
        <w:rPr>
          <w:lang w:val="bg-BG"/>
        </w:rPr>
        <w:t>“2.2.62.1.5.6</w:t>
      </w:r>
      <w:r w:rsidRPr="00D60781">
        <w:rPr>
          <w:lang w:val="bg-BG"/>
        </w:rPr>
        <w:tab/>
      </w:r>
      <w:r w:rsidR="002211EB">
        <w:rPr>
          <w:lang w:val="bg-BG"/>
        </w:rPr>
        <w:t xml:space="preserve">Пробите за определяне на </w:t>
      </w:r>
      <w:r w:rsidR="002211EB" w:rsidRPr="002211EB">
        <w:rPr>
          <w:lang w:val="bg-BG"/>
        </w:rPr>
        <w:t>кръв във фекалиите</w:t>
      </w:r>
      <w:r w:rsidR="002211EB">
        <w:rPr>
          <w:lang w:val="bg-BG"/>
        </w:rPr>
        <w:t xml:space="preserve"> </w:t>
      </w:r>
      <w:r w:rsidR="002211EB" w:rsidRPr="002211EB">
        <w:rPr>
          <w:lang w:val="bg-BG"/>
        </w:rPr>
        <w:t>(FOB)</w:t>
      </w:r>
      <w:r w:rsidR="002211EB">
        <w:rPr>
          <w:lang w:val="bg-BG"/>
        </w:rPr>
        <w:t xml:space="preserve"> не са обект на ADR.“.</w:t>
      </w:r>
    </w:p>
    <w:p w14:paraId="714A5781" w14:textId="7719F3DB" w:rsidR="008912C3" w:rsidRDefault="00D60781" w:rsidP="006A01A7">
      <w:pPr>
        <w:pStyle w:val="TextBody"/>
        <w:tabs>
          <w:tab w:val="left" w:pos="1985"/>
        </w:tabs>
        <w:jc w:val="both"/>
        <w:rPr>
          <w:lang w:val="bg-BG"/>
        </w:rPr>
      </w:pPr>
      <w:r w:rsidRPr="00D60781">
        <w:rPr>
          <w:lang w:val="bg-BG"/>
        </w:rPr>
        <w:t xml:space="preserve">2.2.62.1.5.7 </w:t>
      </w:r>
      <w:r w:rsidR="008912C3">
        <w:rPr>
          <w:lang w:val="bg-BG"/>
        </w:rPr>
        <w:tab/>
        <w:t xml:space="preserve">Кръв или кръвни компоненти, които са събрани за преливане или подготовка на кръвни продукти, които ще се използват за преливане или трансплантация, както и тъкани или органи, които ще се използват в трансплантации, както и проби, събрани във връзка с такива цели, не са обект на ADR.“. </w:t>
      </w:r>
    </w:p>
    <w:p w14:paraId="69C0F76D" w14:textId="5C2D3224" w:rsidR="00D60781" w:rsidRPr="00D60781" w:rsidRDefault="008912C3" w:rsidP="006A01A7">
      <w:pPr>
        <w:pStyle w:val="TextBody"/>
        <w:tabs>
          <w:tab w:val="left" w:pos="1985"/>
        </w:tabs>
        <w:jc w:val="both"/>
        <w:rPr>
          <w:lang w:val="bg-BG"/>
        </w:rPr>
      </w:pPr>
      <w:r>
        <w:rPr>
          <w:lang w:val="bg-BG"/>
        </w:rPr>
        <w:t xml:space="preserve">Първата промяна на </w:t>
      </w:r>
      <w:r w:rsidR="00D60781" w:rsidRPr="00D60781">
        <w:rPr>
          <w:lang w:val="bg-BG"/>
        </w:rPr>
        <w:t xml:space="preserve">2.2.7 </w:t>
      </w:r>
      <w:r>
        <w:rPr>
          <w:lang w:val="bg-BG"/>
        </w:rPr>
        <w:t>не е приложима за английския текст.</w:t>
      </w:r>
    </w:p>
    <w:p w14:paraId="2AE10676" w14:textId="7B6F091C" w:rsidR="00D60781" w:rsidRPr="00D60781" w:rsidRDefault="00D60781" w:rsidP="006A01A7">
      <w:pPr>
        <w:pStyle w:val="TextBody"/>
        <w:tabs>
          <w:tab w:val="left" w:pos="1985"/>
        </w:tabs>
        <w:jc w:val="both"/>
        <w:rPr>
          <w:lang w:val="bg-BG"/>
        </w:rPr>
      </w:pPr>
      <w:r w:rsidRPr="00D60781">
        <w:rPr>
          <w:lang w:val="bg-BG"/>
        </w:rPr>
        <w:t xml:space="preserve">2.2.7.1.3 </w:t>
      </w:r>
      <w:r w:rsidR="008912C3">
        <w:rPr>
          <w:lang w:val="bg-BG"/>
        </w:rPr>
        <w:tab/>
        <w:t>Променете дефинициите по-долу, както следва:</w:t>
      </w:r>
    </w:p>
    <w:p w14:paraId="49C0E996" w14:textId="3F212D0B" w:rsidR="00B90E48" w:rsidRDefault="00B90E48" w:rsidP="006A01A7">
      <w:pPr>
        <w:pStyle w:val="TextBody"/>
        <w:tabs>
          <w:tab w:val="left" w:pos="1985"/>
        </w:tabs>
        <w:jc w:val="both"/>
        <w:rPr>
          <w:lang w:val="bg-BG"/>
        </w:rPr>
      </w:pPr>
      <w:r w:rsidRPr="007D2C37">
        <w:rPr>
          <w:i/>
          <w:lang w:val="bg-BG"/>
        </w:rPr>
        <w:t>Делящи се нуклиди</w:t>
      </w:r>
      <w:r>
        <w:rPr>
          <w:lang w:val="bg-BG"/>
        </w:rPr>
        <w:t>:</w:t>
      </w:r>
      <w:r>
        <w:rPr>
          <w:lang w:val="bg-BG"/>
        </w:rPr>
        <w:tab/>
      </w:r>
      <w:r w:rsidR="005B6462">
        <w:rPr>
          <w:lang w:val="bg-BG"/>
        </w:rPr>
        <w:t>Променете края на въвеждащия текст преди (а) да гласи: „от делящ се ядрен материал са следните:“.</w:t>
      </w:r>
    </w:p>
    <w:p w14:paraId="67082931" w14:textId="1663292D" w:rsidR="005B6462" w:rsidRPr="005B6462" w:rsidRDefault="005B6462" w:rsidP="006A01A7">
      <w:pPr>
        <w:pStyle w:val="TextBody"/>
        <w:tabs>
          <w:tab w:val="left" w:pos="1985"/>
        </w:tabs>
        <w:jc w:val="both"/>
        <w:rPr>
          <w:lang w:val="bg-BG"/>
        </w:rPr>
      </w:pPr>
      <w:r>
        <w:rPr>
          <w:lang w:val="bg-BG"/>
        </w:rPr>
        <w:t xml:space="preserve">В (а) изтрийте „и“. В </w:t>
      </w:r>
      <w:r w:rsidRPr="005B6462">
        <w:rPr>
          <w:lang w:val="bg-BG"/>
        </w:rPr>
        <w:t>(</w:t>
      </w:r>
      <w:r>
        <w:rPr>
          <w:lang w:val="en-US"/>
        </w:rPr>
        <w:t>b</w:t>
      </w:r>
      <w:r w:rsidRPr="005B6462">
        <w:rPr>
          <w:lang w:val="bg-BG"/>
        </w:rPr>
        <w:t>)</w:t>
      </w:r>
      <w:r>
        <w:rPr>
          <w:lang w:val="bg-BG"/>
        </w:rPr>
        <w:t xml:space="preserve"> вмъкнете „</w:t>
      </w:r>
      <w:r w:rsidR="00FE01D5">
        <w:rPr>
          <w:lang w:val="bg-BG"/>
        </w:rPr>
        <w:t xml:space="preserve"> </w:t>
      </w:r>
      <w:r>
        <w:rPr>
          <w:lang w:val="bg-BG"/>
        </w:rPr>
        <w:t>;</w:t>
      </w:r>
      <w:r w:rsidR="00FE01D5">
        <w:rPr>
          <w:lang w:val="bg-BG"/>
        </w:rPr>
        <w:t xml:space="preserve"> </w:t>
      </w:r>
      <w:r>
        <w:rPr>
          <w:lang w:val="bg-BG"/>
        </w:rPr>
        <w:t>“ в края. Вмъкнете следните нови подпараграфи и текст:</w:t>
      </w:r>
    </w:p>
    <w:p w14:paraId="2F867BA0" w14:textId="0CFE35F1" w:rsidR="00D60781" w:rsidRPr="00D60781" w:rsidRDefault="00D60781" w:rsidP="006A01A7">
      <w:pPr>
        <w:pStyle w:val="TextBody"/>
        <w:tabs>
          <w:tab w:val="left" w:pos="1985"/>
        </w:tabs>
        <w:jc w:val="both"/>
        <w:rPr>
          <w:lang w:val="bg-BG"/>
        </w:rPr>
      </w:pPr>
      <w:r w:rsidRPr="00D60781">
        <w:rPr>
          <w:lang w:val="bg-BG"/>
        </w:rPr>
        <w:t>“(c)</w:t>
      </w:r>
      <w:r w:rsidR="005B6462">
        <w:rPr>
          <w:lang w:val="bg-BG"/>
        </w:rPr>
        <w:tab/>
        <w:t>Материал с делящи се нуклиди, които са по-малко от общо</w:t>
      </w:r>
      <w:r w:rsidRPr="00D60781">
        <w:rPr>
          <w:lang w:val="bg-BG"/>
        </w:rPr>
        <w:t xml:space="preserve"> 0.25 g;</w:t>
      </w:r>
    </w:p>
    <w:p w14:paraId="55416824" w14:textId="117884FF" w:rsidR="00D60781" w:rsidRPr="00D60781" w:rsidRDefault="00D60781" w:rsidP="006A01A7">
      <w:pPr>
        <w:pStyle w:val="TextBody"/>
        <w:tabs>
          <w:tab w:val="left" w:pos="1985"/>
        </w:tabs>
        <w:jc w:val="both"/>
        <w:rPr>
          <w:lang w:val="bg-BG"/>
        </w:rPr>
      </w:pPr>
      <w:r w:rsidRPr="00D60781">
        <w:rPr>
          <w:lang w:val="bg-BG"/>
        </w:rPr>
        <w:t>(d)</w:t>
      </w:r>
      <w:r w:rsidR="005B6462">
        <w:rPr>
          <w:lang w:val="bg-BG"/>
        </w:rPr>
        <w:tab/>
        <w:t xml:space="preserve">Всяка комбинация от </w:t>
      </w:r>
      <w:r w:rsidRPr="00D60781">
        <w:rPr>
          <w:lang w:val="bg-BG"/>
        </w:rPr>
        <w:t xml:space="preserve">(a), (b) </w:t>
      </w:r>
      <w:r w:rsidR="005B6462">
        <w:rPr>
          <w:lang w:val="bg-BG"/>
        </w:rPr>
        <w:t>и/или</w:t>
      </w:r>
      <w:r w:rsidRPr="00D60781">
        <w:rPr>
          <w:lang w:val="bg-BG"/>
        </w:rPr>
        <w:t xml:space="preserve"> (c).</w:t>
      </w:r>
    </w:p>
    <w:p w14:paraId="5792F198" w14:textId="2768B726" w:rsidR="005B6462" w:rsidRDefault="005B6462" w:rsidP="006A01A7">
      <w:pPr>
        <w:pStyle w:val="TextBody"/>
        <w:tabs>
          <w:tab w:val="left" w:pos="1985"/>
        </w:tabs>
        <w:jc w:val="both"/>
        <w:rPr>
          <w:lang w:val="bg-BG"/>
        </w:rPr>
      </w:pPr>
      <w:r>
        <w:rPr>
          <w:lang w:val="bg-BG"/>
        </w:rPr>
        <w:t xml:space="preserve">Тези изключения са валидни само, ако в опаковката няма друг материал с делящи се нуклиди или в </w:t>
      </w:r>
      <w:r w:rsidR="007D2C37">
        <w:rPr>
          <w:lang w:val="bg-BG"/>
        </w:rPr>
        <w:t>товара, ако се изпраща неопакован.“.</w:t>
      </w:r>
    </w:p>
    <w:p w14:paraId="7746ED9D" w14:textId="2A82513B" w:rsidR="007D2C37" w:rsidRDefault="007D2C37" w:rsidP="006A01A7">
      <w:pPr>
        <w:pStyle w:val="TextBody"/>
        <w:tabs>
          <w:tab w:val="left" w:pos="1985"/>
        </w:tabs>
        <w:jc w:val="both"/>
        <w:rPr>
          <w:lang w:val="bg-BG"/>
        </w:rPr>
      </w:pPr>
      <w:r w:rsidRPr="007D2C37">
        <w:rPr>
          <w:i/>
          <w:lang w:val="bg-BG"/>
        </w:rPr>
        <w:lastRenderedPageBreak/>
        <w:t>Обект със замърсена повърхност</w:t>
      </w:r>
      <w:r>
        <w:rPr>
          <w:lang w:val="bg-BG"/>
        </w:rPr>
        <w:t>:</w:t>
      </w:r>
      <w:r>
        <w:rPr>
          <w:lang w:val="bg-BG"/>
        </w:rPr>
        <w:tab/>
        <w:t>В края заместете „повърхности“ с „повърхност“.</w:t>
      </w:r>
    </w:p>
    <w:p w14:paraId="647304F2" w14:textId="5DA3EE2F" w:rsidR="007D2C37" w:rsidRPr="007D2C37" w:rsidRDefault="00D60781" w:rsidP="006A01A7">
      <w:pPr>
        <w:pStyle w:val="TextBody"/>
        <w:tabs>
          <w:tab w:val="left" w:pos="1985"/>
        </w:tabs>
        <w:jc w:val="both"/>
        <w:rPr>
          <w:lang w:val="bg-BG"/>
        </w:rPr>
      </w:pPr>
      <w:r w:rsidRPr="00D60781">
        <w:rPr>
          <w:lang w:val="bg-BG"/>
        </w:rPr>
        <w:t>2.2.7.2.1.1</w:t>
      </w:r>
      <w:r w:rsidRPr="00D60781">
        <w:rPr>
          <w:lang w:val="bg-BG"/>
        </w:rPr>
        <w:tab/>
      </w:r>
      <w:r w:rsidR="007D2C37">
        <w:rPr>
          <w:lang w:val="bg-BG"/>
        </w:rPr>
        <w:t xml:space="preserve">Променете изречението преди таблицата да гласи, както следва: „Радиоактивният материал се отнася към един от </w:t>
      </w:r>
      <w:r w:rsidR="007D2C37">
        <w:rPr>
          <w:lang w:val="en-US"/>
        </w:rPr>
        <w:t>UN</w:t>
      </w:r>
      <w:r w:rsidR="007D2C37">
        <w:rPr>
          <w:lang w:val="bg-BG"/>
        </w:rPr>
        <w:t xml:space="preserve"> номера, определени в Таблица </w:t>
      </w:r>
      <w:r w:rsidR="007D2C37" w:rsidRPr="00D60781">
        <w:rPr>
          <w:lang w:val="bg-BG"/>
        </w:rPr>
        <w:t>2.2.7.2.1.1</w:t>
      </w:r>
      <w:r w:rsidR="007D2C37">
        <w:rPr>
          <w:lang w:val="bg-BG"/>
        </w:rPr>
        <w:t xml:space="preserve"> в съответствие с </w:t>
      </w:r>
      <w:r w:rsidR="007D2C37" w:rsidRPr="00D60781">
        <w:rPr>
          <w:lang w:val="bg-BG"/>
        </w:rPr>
        <w:t xml:space="preserve">2.2.7.2.4 </w:t>
      </w:r>
      <w:r w:rsidR="007D2C37">
        <w:rPr>
          <w:lang w:val="bg-BG"/>
        </w:rPr>
        <w:t>и</w:t>
      </w:r>
      <w:r w:rsidR="007D2C37" w:rsidRPr="00D60781">
        <w:rPr>
          <w:lang w:val="bg-BG"/>
        </w:rPr>
        <w:t xml:space="preserve"> 2.2.7.2.5</w:t>
      </w:r>
      <w:r w:rsidR="007D2C37">
        <w:rPr>
          <w:lang w:val="bg-BG"/>
        </w:rPr>
        <w:t xml:space="preserve">, като се вземе пред вид характеристиките на материал, определени в </w:t>
      </w:r>
      <w:r w:rsidR="007D2C37" w:rsidRPr="00D60781">
        <w:rPr>
          <w:lang w:val="bg-BG"/>
        </w:rPr>
        <w:t>2.2.7.2.3.”.</w:t>
      </w:r>
    </w:p>
    <w:p w14:paraId="74F56C25" w14:textId="3531B49D" w:rsidR="007D2C37" w:rsidRDefault="007D2C37" w:rsidP="006A01A7">
      <w:pPr>
        <w:pStyle w:val="TextBody"/>
        <w:tabs>
          <w:tab w:val="left" w:pos="1985"/>
        </w:tabs>
        <w:jc w:val="both"/>
        <w:rPr>
          <w:lang w:val="bg-BG"/>
        </w:rPr>
      </w:pPr>
      <w:r>
        <w:rPr>
          <w:lang w:val="bg-BG"/>
        </w:rPr>
        <w:t xml:space="preserve">Таблица </w:t>
      </w:r>
      <w:r w:rsidRPr="00D60781">
        <w:rPr>
          <w:lang w:val="bg-BG"/>
        </w:rPr>
        <w:t>2.2.7.2.1.</w:t>
      </w:r>
      <w:r>
        <w:rPr>
          <w:lang w:val="bg-BG"/>
        </w:rPr>
        <w:t>1</w:t>
      </w:r>
      <w:r>
        <w:rPr>
          <w:lang w:val="bg-BG"/>
        </w:rPr>
        <w:tab/>
        <w:t>Добавете нов заглавен ред:</w:t>
      </w:r>
    </w:p>
    <w:tbl>
      <w:tblPr>
        <w:tblStyle w:val="TableGrid"/>
        <w:tblW w:w="0" w:type="auto"/>
        <w:tblInd w:w="1101" w:type="dxa"/>
        <w:tblLook w:val="04A0" w:firstRow="1" w:lastRow="0" w:firstColumn="1" w:lastColumn="0" w:noHBand="0" w:noVBand="1"/>
      </w:tblPr>
      <w:tblGrid>
        <w:gridCol w:w="2518"/>
        <w:gridCol w:w="4961"/>
      </w:tblGrid>
      <w:tr w:rsidR="007D2C37" w:rsidRPr="006A01A7" w14:paraId="02262745" w14:textId="77777777" w:rsidTr="007D2C37">
        <w:tc>
          <w:tcPr>
            <w:tcW w:w="2518" w:type="dxa"/>
          </w:tcPr>
          <w:p w14:paraId="70550C20" w14:textId="62B0ADD9" w:rsidR="007D2C37" w:rsidRDefault="007D2C37" w:rsidP="006A01A7">
            <w:pPr>
              <w:pStyle w:val="TextBody"/>
              <w:ind w:left="0"/>
              <w:jc w:val="both"/>
              <w:rPr>
                <w:lang w:val="bg-BG"/>
              </w:rPr>
            </w:pPr>
            <w:r w:rsidRPr="007D2C37">
              <w:rPr>
                <w:lang w:val="bg-BG"/>
              </w:rPr>
              <w:t>UN</w:t>
            </w:r>
            <w:r>
              <w:rPr>
                <w:lang w:val="bg-BG"/>
              </w:rPr>
              <w:t xml:space="preserve"> </w:t>
            </w:r>
            <w:r w:rsidRPr="007D2C37">
              <w:rPr>
                <w:lang w:val="bg-BG"/>
              </w:rPr>
              <w:t>№</w:t>
            </w:r>
          </w:p>
        </w:tc>
        <w:tc>
          <w:tcPr>
            <w:tcW w:w="4961" w:type="dxa"/>
          </w:tcPr>
          <w:p w14:paraId="09BF121A" w14:textId="2F0A3C65" w:rsidR="007D2C37" w:rsidRDefault="007D2C37" w:rsidP="006A01A7">
            <w:pPr>
              <w:pStyle w:val="TextBody"/>
              <w:ind w:left="0"/>
              <w:jc w:val="both"/>
              <w:rPr>
                <w:lang w:val="bg-BG"/>
              </w:rPr>
            </w:pPr>
            <w:r>
              <w:rPr>
                <w:lang w:val="bg-BG"/>
              </w:rPr>
              <w:t>Точно име на пратката и описание</w:t>
            </w:r>
          </w:p>
        </w:tc>
      </w:tr>
    </w:tbl>
    <w:p w14:paraId="08C90EC2" w14:textId="0CA85102" w:rsidR="007D2C37" w:rsidRPr="007D2C37" w:rsidRDefault="007D2C37" w:rsidP="006A01A7">
      <w:pPr>
        <w:pStyle w:val="TextBody"/>
        <w:tabs>
          <w:tab w:val="left" w:pos="1985"/>
        </w:tabs>
        <w:jc w:val="both"/>
        <w:rPr>
          <w:lang w:val="bg-BG"/>
        </w:rPr>
      </w:pPr>
      <w:r>
        <w:rPr>
          <w:lang w:val="bg-BG"/>
        </w:rPr>
        <w:t xml:space="preserve">Таблица </w:t>
      </w:r>
      <w:r w:rsidRPr="007D2C37">
        <w:rPr>
          <w:lang w:val="bg-BG"/>
        </w:rPr>
        <w:t>2.2.7.2.1.1</w:t>
      </w:r>
      <w:r w:rsidRPr="007D2C37">
        <w:rPr>
          <w:lang w:val="bg-BG"/>
        </w:rPr>
        <w:tab/>
      </w:r>
      <w:r>
        <w:rPr>
          <w:lang w:val="bg-BG"/>
        </w:rPr>
        <w:t>За</w:t>
      </w:r>
      <w:r w:rsidRPr="007D2C37">
        <w:rPr>
          <w:lang w:val="bg-BG"/>
        </w:rPr>
        <w:t xml:space="preserve"> </w:t>
      </w:r>
      <w:r w:rsidRPr="007D2C37">
        <w:rPr>
          <w:lang w:val="en-US"/>
        </w:rPr>
        <w:t>UN</w:t>
      </w:r>
      <w:r w:rsidRPr="007D2C37">
        <w:rPr>
          <w:lang w:val="bg-BG"/>
        </w:rPr>
        <w:t xml:space="preserve"> </w:t>
      </w:r>
      <w:r>
        <w:rPr>
          <w:lang w:val="bg-BG"/>
        </w:rPr>
        <w:t>номера</w:t>
      </w:r>
      <w:r w:rsidRPr="007D2C37">
        <w:rPr>
          <w:lang w:val="bg-BG"/>
        </w:rPr>
        <w:t xml:space="preserve"> 2912, 3321, 3322, 2913, 2915, 3332, 2916, 2917, 3323,</w:t>
      </w:r>
      <w:r>
        <w:rPr>
          <w:lang w:val="bg-BG"/>
        </w:rPr>
        <w:t xml:space="preserve"> </w:t>
      </w:r>
      <w:r w:rsidRPr="007D2C37">
        <w:rPr>
          <w:lang w:val="bg-BG"/>
        </w:rPr>
        <w:t xml:space="preserve">2919 </w:t>
      </w:r>
      <w:r>
        <w:rPr>
          <w:lang w:val="bg-BG"/>
        </w:rPr>
        <w:t>и</w:t>
      </w:r>
      <w:r w:rsidRPr="007D2C37">
        <w:rPr>
          <w:lang w:val="bg-BG"/>
        </w:rPr>
        <w:t xml:space="preserve"> 2978, </w:t>
      </w:r>
      <w:r>
        <w:rPr>
          <w:lang w:val="bg-BG"/>
        </w:rPr>
        <w:t xml:space="preserve">вмъкнете </w:t>
      </w:r>
      <w:r w:rsidR="00EC2806">
        <w:rPr>
          <w:lang w:val="bg-BG"/>
        </w:rPr>
        <w:t xml:space="preserve">препратка </w:t>
      </w:r>
      <w:r>
        <w:rPr>
          <w:lang w:val="bg-BG"/>
        </w:rPr>
        <w:t xml:space="preserve">към нова забележка </w:t>
      </w:r>
      <w:r w:rsidRPr="007D2C37">
        <w:rPr>
          <w:lang w:val="bg-BG"/>
        </w:rPr>
        <w:t>“</w:t>
      </w:r>
      <w:r w:rsidRPr="007D2C37">
        <w:rPr>
          <w:lang w:val="en-US"/>
        </w:rPr>
        <w:t>b</w:t>
      </w:r>
      <w:r w:rsidRPr="007D2C37">
        <w:rPr>
          <w:lang w:val="bg-BG"/>
        </w:rPr>
        <w:t xml:space="preserve">” </w:t>
      </w:r>
      <w:r>
        <w:rPr>
          <w:lang w:val="bg-BG"/>
        </w:rPr>
        <w:t>след</w:t>
      </w:r>
      <w:r w:rsidRPr="007D2C37">
        <w:rPr>
          <w:lang w:val="bg-BG"/>
        </w:rPr>
        <w:t xml:space="preserve"> “</w:t>
      </w:r>
      <w:r>
        <w:rPr>
          <w:lang w:val="bg-BG"/>
        </w:rPr>
        <w:t>изключени делящи се материали</w:t>
      </w:r>
      <w:r w:rsidRPr="007D2C37">
        <w:rPr>
          <w:lang w:val="bg-BG"/>
        </w:rPr>
        <w:t>”.</w:t>
      </w:r>
    </w:p>
    <w:p w14:paraId="2447DF1A" w14:textId="1DF977BC" w:rsidR="007D2C37" w:rsidRPr="00B434F5" w:rsidRDefault="007D2C37" w:rsidP="006A01A7">
      <w:pPr>
        <w:pStyle w:val="TextBody"/>
        <w:tabs>
          <w:tab w:val="left" w:pos="1985"/>
        </w:tabs>
        <w:jc w:val="both"/>
        <w:rPr>
          <w:lang w:val="bg-BG"/>
        </w:rPr>
      </w:pPr>
      <w:r>
        <w:rPr>
          <w:lang w:val="bg-BG"/>
        </w:rPr>
        <w:t xml:space="preserve">Таблица </w:t>
      </w:r>
      <w:r w:rsidRPr="00B434F5">
        <w:rPr>
          <w:lang w:val="bg-BG"/>
        </w:rPr>
        <w:t>2.2.7.2.1.1</w:t>
      </w:r>
      <w:r w:rsidRPr="00B434F5">
        <w:rPr>
          <w:lang w:val="bg-BG"/>
        </w:rPr>
        <w:tab/>
      </w:r>
      <w:r w:rsidR="00B434F5">
        <w:rPr>
          <w:lang w:val="bg-BG"/>
        </w:rPr>
        <w:t>Под заглавия</w:t>
      </w:r>
      <w:r w:rsidRPr="00B434F5">
        <w:rPr>
          <w:lang w:val="bg-BG"/>
        </w:rPr>
        <w:t xml:space="preserve"> “</w:t>
      </w:r>
      <w:r w:rsidR="00B434F5">
        <w:rPr>
          <w:lang w:val="bg-BG"/>
        </w:rPr>
        <w:t>Изключени опаковки</w:t>
      </w:r>
      <w:r w:rsidRPr="00B434F5">
        <w:rPr>
          <w:lang w:val="bg-BG"/>
        </w:rPr>
        <w:t xml:space="preserve">” </w:t>
      </w:r>
      <w:r w:rsidR="00B434F5">
        <w:rPr>
          <w:lang w:val="bg-BG"/>
        </w:rPr>
        <w:t>и</w:t>
      </w:r>
      <w:r w:rsidRPr="00B434F5">
        <w:rPr>
          <w:lang w:val="bg-BG"/>
        </w:rPr>
        <w:t xml:space="preserve"> “</w:t>
      </w:r>
      <w:r w:rsidR="00B434F5">
        <w:rPr>
          <w:lang w:val="bg-BG"/>
        </w:rPr>
        <w:t>Уранов хексафлуорид</w:t>
      </w:r>
      <w:r w:rsidRPr="00B434F5">
        <w:rPr>
          <w:lang w:val="bg-BG"/>
        </w:rPr>
        <w:t xml:space="preserve">” </w:t>
      </w:r>
      <w:r w:rsidR="00B434F5">
        <w:rPr>
          <w:lang w:val="bg-BG"/>
        </w:rPr>
        <w:t>добавете нов запис</w:t>
      </w:r>
      <w:r w:rsidRPr="00B434F5">
        <w:rPr>
          <w:lang w:val="bg-BG"/>
        </w:rPr>
        <w:t>:</w:t>
      </w:r>
    </w:p>
    <w:p w14:paraId="563CC2DC" w14:textId="5FA29407" w:rsidR="007D2C37" w:rsidRPr="00B434F5" w:rsidRDefault="007D2C37" w:rsidP="006A01A7">
      <w:pPr>
        <w:pStyle w:val="TextBody"/>
        <w:tabs>
          <w:tab w:val="left" w:pos="1985"/>
        </w:tabs>
        <w:jc w:val="both"/>
        <w:rPr>
          <w:lang w:val="bg-BG"/>
        </w:rPr>
      </w:pPr>
      <w:r w:rsidRPr="00B434F5">
        <w:rPr>
          <w:lang w:val="bg-BG"/>
        </w:rPr>
        <w:t>“</w:t>
      </w:r>
      <w:r w:rsidRPr="007D2C37">
        <w:rPr>
          <w:lang w:val="en-US"/>
        </w:rPr>
        <w:t>UN</w:t>
      </w:r>
      <w:r w:rsidRPr="00B434F5">
        <w:rPr>
          <w:lang w:val="bg-BG"/>
        </w:rPr>
        <w:t xml:space="preserve"> 3507</w:t>
      </w:r>
      <w:r w:rsidRPr="00B434F5">
        <w:rPr>
          <w:lang w:val="bg-BG"/>
        </w:rPr>
        <w:tab/>
      </w:r>
      <w:r w:rsidR="00B434F5">
        <w:rPr>
          <w:lang w:val="bg-BG"/>
        </w:rPr>
        <w:t>УРАНОВ ХЕКСАФЛУОРИД</w:t>
      </w:r>
      <w:r w:rsidRPr="00B434F5">
        <w:rPr>
          <w:lang w:val="bg-BG"/>
        </w:rPr>
        <w:t xml:space="preserve">, </w:t>
      </w:r>
      <w:r w:rsidR="00B434F5">
        <w:rPr>
          <w:lang w:val="bg-BG"/>
        </w:rPr>
        <w:t>РАДИОАКТИВЕН МАТЕРИАЛ</w:t>
      </w:r>
      <w:r w:rsidRPr="00B434F5">
        <w:rPr>
          <w:lang w:val="bg-BG"/>
        </w:rPr>
        <w:t xml:space="preserve">, </w:t>
      </w:r>
      <w:r w:rsidR="00B434F5">
        <w:rPr>
          <w:lang w:val="bg-BG"/>
        </w:rPr>
        <w:t xml:space="preserve">ИЗКЛЮЧЕНА ПРАТКА по-малка от </w:t>
      </w:r>
      <w:r w:rsidRPr="00B434F5">
        <w:rPr>
          <w:lang w:val="bg-BG"/>
        </w:rPr>
        <w:t xml:space="preserve">0.1 </w:t>
      </w:r>
      <w:r w:rsidRPr="007D2C37">
        <w:rPr>
          <w:lang w:val="en-US"/>
        </w:rPr>
        <w:t>kg</w:t>
      </w:r>
      <w:r w:rsidRPr="00B434F5">
        <w:rPr>
          <w:lang w:val="bg-BG"/>
        </w:rPr>
        <w:t xml:space="preserve"> </w:t>
      </w:r>
      <w:r w:rsidR="00B434F5">
        <w:rPr>
          <w:lang w:val="bg-BG"/>
        </w:rPr>
        <w:t>на опаковка</w:t>
      </w:r>
      <w:r w:rsidRPr="00B434F5">
        <w:rPr>
          <w:lang w:val="bg-BG"/>
        </w:rPr>
        <w:t xml:space="preserve">, </w:t>
      </w:r>
      <w:r w:rsidR="00B434F5">
        <w:rPr>
          <w:lang w:val="bg-BG"/>
        </w:rPr>
        <w:t>неделящи се или изключени делящи се материали</w:t>
      </w:r>
      <w:r w:rsidR="00B434F5" w:rsidRPr="00B434F5">
        <w:rPr>
          <w:lang w:val="bg-BG"/>
        </w:rPr>
        <w:t xml:space="preserve"> </w:t>
      </w:r>
      <w:r w:rsidRPr="00B434F5">
        <w:rPr>
          <w:vertAlign w:val="superscript"/>
          <w:lang w:val="en-US"/>
        </w:rPr>
        <w:t>b</w:t>
      </w:r>
      <w:r w:rsidRPr="00B434F5">
        <w:rPr>
          <w:vertAlign w:val="superscript"/>
          <w:lang w:val="bg-BG"/>
        </w:rPr>
        <w:t>,</w:t>
      </w:r>
      <w:r w:rsidRPr="00B434F5">
        <w:rPr>
          <w:vertAlign w:val="superscript"/>
          <w:lang w:val="en-US"/>
        </w:rPr>
        <w:t>c</w:t>
      </w:r>
      <w:r w:rsidRPr="00B434F5">
        <w:rPr>
          <w:lang w:val="bg-BG"/>
        </w:rPr>
        <w:t>”.</w:t>
      </w:r>
    </w:p>
    <w:p w14:paraId="740C4FF4" w14:textId="28E1D9D8" w:rsidR="007D2C37" w:rsidRPr="00FE01D5" w:rsidRDefault="007D2C37" w:rsidP="006A01A7">
      <w:pPr>
        <w:pStyle w:val="TextBody"/>
        <w:tabs>
          <w:tab w:val="left" w:pos="1985"/>
        </w:tabs>
        <w:jc w:val="both"/>
        <w:rPr>
          <w:lang w:val="bg-BG"/>
        </w:rPr>
      </w:pPr>
      <w:r>
        <w:rPr>
          <w:lang w:val="bg-BG"/>
        </w:rPr>
        <w:t xml:space="preserve">Таблица </w:t>
      </w:r>
      <w:r w:rsidRPr="00FE01D5">
        <w:rPr>
          <w:lang w:val="bg-BG"/>
        </w:rPr>
        <w:t>2.2.7.2.1.1</w:t>
      </w:r>
      <w:r w:rsidRPr="00FE01D5">
        <w:rPr>
          <w:lang w:val="bg-BG"/>
        </w:rPr>
        <w:tab/>
      </w:r>
      <w:r w:rsidR="00FE01D5">
        <w:rPr>
          <w:lang w:val="bg-BG"/>
        </w:rPr>
        <w:t xml:space="preserve">Промените на името за </w:t>
      </w:r>
      <w:r w:rsidRPr="007D2C37">
        <w:rPr>
          <w:lang w:val="en-US"/>
        </w:rPr>
        <w:t>UN</w:t>
      </w:r>
      <w:r w:rsidRPr="00FE01D5">
        <w:rPr>
          <w:lang w:val="bg-BG"/>
        </w:rPr>
        <w:t xml:space="preserve"> </w:t>
      </w:r>
      <w:r w:rsidR="00FE01D5">
        <w:rPr>
          <w:lang w:val="bg-BG"/>
        </w:rPr>
        <w:t>номера</w:t>
      </w:r>
      <w:r w:rsidRPr="00FE01D5">
        <w:rPr>
          <w:lang w:val="bg-BG"/>
        </w:rPr>
        <w:t xml:space="preserve"> 2909, 2910 </w:t>
      </w:r>
      <w:r w:rsidR="00FE01D5">
        <w:rPr>
          <w:lang w:val="bg-BG"/>
        </w:rPr>
        <w:t>и</w:t>
      </w:r>
      <w:r w:rsidRPr="00FE01D5">
        <w:rPr>
          <w:lang w:val="bg-BG"/>
        </w:rPr>
        <w:t xml:space="preserve"> 2911 </w:t>
      </w:r>
      <w:r w:rsidR="00FE01D5">
        <w:rPr>
          <w:lang w:val="bg-BG"/>
        </w:rPr>
        <w:t>не са приложими за английския текст</w:t>
      </w:r>
      <w:r w:rsidRPr="00FE01D5">
        <w:rPr>
          <w:lang w:val="bg-BG"/>
        </w:rPr>
        <w:t>.</w:t>
      </w:r>
    </w:p>
    <w:p w14:paraId="17644246" w14:textId="27B5D895" w:rsidR="007D2C37" w:rsidRPr="00FE01D5" w:rsidRDefault="007D2C37" w:rsidP="006A01A7">
      <w:pPr>
        <w:pStyle w:val="TextBody"/>
        <w:tabs>
          <w:tab w:val="left" w:pos="1985"/>
        </w:tabs>
        <w:jc w:val="both"/>
        <w:rPr>
          <w:lang w:val="bg-BG"/>
        </w:rPr>
      </w:pPr>
      <w:r>
        <w:rPr>
          <w:lang w:val="bg-BG"/>
        </w:rPr>
        <w:t xml:space="preserve">Таблица </w:t>
      </w:r>
      <w:r w:rsidRPr="00FE01D5">
        <w:rPr>
          <w:lang w:val="bg-BG"/>
        </w:rPr>
        <w:t>2.2.7.2.1.1</w:t>
      </w:r>
      <w:r w:rsidRPr="00FE01D5">
        <w:rPr>
          <w:lang w:val="bg-BG"/>
        </w:rPr>
        <w:tab/>
      </w:r>
      <w:r w:rsidR="00FE01D5">
        <w:rPr>
          <w:lang w:val="bg-BG"/>
        </w:rPr>
        <w:t xml:space="preserve">Добавете нови забележки към таблицата </w:t>
      </w:r>
      <w:r w:rsidRPr="00FE01D5">
        <w:rPr>
          <w:lang w:val="bg-BG"/>
        </w:rPr>
        <w:t>“</w:t>
      </w:r>
      <w:r w:rsidRPr="007D2C37">
        <w:rPr>
          <w:lang w:val="en-US"/>
        </w:rPr>
        <w:t>a</w:t>
      </w:r>
      <w:r w:rsidRPr="00FE01D5">
        <w:rPr>
          <w:lang w:val="bg-BG"/>
        </w:rPr>
        <w:t>”, “</w:t>
      </w:r>
      <w:r w:rsidRPr="007D2C37">
        <w:rPr>
          <w:lang w:val="en-US"/>
        </w:rPr>
        <w:t>b</w:t>
      </w:r>
      <w:r w:rsidRPr="00FE01D5">
        <w:rPr>
          <w:lang w:val="bg-BG"/>
        </w:rPr>
        <w:t xml:space="preserve">” </w:t>
      </w:r>
      <w:r w:rsidR="00FE01D5">
        <w:rPr>
          <w:lang w:val="bg-BG"/>
        </w:rPr>
        <w:t>и</w:t>
      </w:r>
      <w:r w:rsidRPr="00FE01D5">
        <w:rPr>
          <w:lang w:val="bg-BG"/>
        </w:rPr>
        <w:t xml:space="preserve"> “</w:t>
      </w:r>
      <w:r w:rsidRPr="007D2C37">
        <w:rPr>
          <w:lang w:val="en-US"/>
        </w:rPr>
        <w:t>c</w:t>
      </w:r>
      <w:r w:rsidRPr="00FE01D5">
        <w:rPr>
          <w:lang w:val="bg-BG"/>
        </w:rPr>
        <w:t xml:space="preserve">” </w:t>
      </w:r>
      <w:r w:rsidR="00FE01D5">
        <w:rPr>
          <w:lang w:val="bg-BG"/>
        </w:rPr>
        <w:t>след таблицата</w:t>
      </w:r>
      <w:r w:rsidRPr="00FE01D5">
        <w:rPr>
          <w:lang w:val="bg-BG"/>
        </w:rPr>
        <w:t>:</w:t>
      </w:r>
    </w:p>
    <w:p w14:paraId="7C4F2A01" w14:textId="6B4BA377" w:rsidR="007D2C37" w:rsidRPr="00FE01D5" w:rsidRDefault="007D2C37" w:rsidP="006A01A7">
      <w:pPr>
        <w:pStyle w:val="TextBody"/>
        <w:tabs>
          <w:tab w:val="left" w:pos="1985"/>
        </w:tabs>
        <w:jc w:val="both"/>
        <w:rPr>
          <w:lang w:val="bg-BG"/>
        </w:rPr>
      </w:pPr>
      <w:r w:rsidRPr="00FE01D5">
        <w:rPr>
          <w:i/>
          <w:lang w:val="bg-BG"/>
        </w:rPr>
        <w:t>“</w:t>
      </w:r>
      <w:r w:rsidRPr="007D2C37">
        <w:rPr>
          <w:i/>
          <w:lang w:val="en-US"/>
        </w:rPr>
        <w:t>a</w:t>
      </w:r>
      <w:r w:rsidRPr="00FE01D5">
        <w:rPr>
          <w:i/>
          <w:lang w:val="bg-BG"/>
        </w:rPr>
        <w:tab/>
      </w:r>
      <w:r w:rsidR="00FE01D5">
        <w:rPr>
          <w:i/>
          <w:lang w:val="bg-BG"/>
        </w:rPr>
        <w:t xml:space="preserve">Точното име на пратката се намира в колоната „точно име на пратката и описание“ и е ограничено до тази част, която е показана с главни букви. В случаите на </w:t>
      </w:r>
      <w:r w:rsidR="00FE01D5">
        <w:rPr>
          <w:i/>
          <w:lang w:val="en-US"/>
        </w:rPr>
        <w:t>UN</w:t>
      </w:r>
      <w:r w:rsidR="00FE01D5">
        <w:rPr>
          <w:i/>
          <w:lang w:val="bg-BG"/>
        </w:rPr>
        <w:t xml:space="preserve"> номера </w:t>
      </w:r>
      <w:r w:rsidRPr="00FE01D5">
        <w:rPr>
          <w:i/>
          <w:lang w:val="bg-BG"/>
        </w:rPr>
        <w:t xml:space="preserve">2909, 2911, 2913 3326, </w:t>
      </w:r>
      <w:r w:rsidR="00FE01D5">
        <w:rPr>
          <w:i/>
          <w:lang w:val="bg-BG"/>
        </w:rPr>
        <w:t>където алтернативните точни имена на пратката са разделени с думата „или“ се използват само съответните точни имена на пратката</w:t>
      </w:r>
      <w:r w:rsidRPr="00FE01D5">
        <w:rPr>
          <w:i/>
          <w:lang w:val="bg-BG"/>
        </w:rPr>
        <w:t>.</w:t>
      </w:r>
    </w:p>
    <w:p w14:paraId="040B5982" w14:textId="1BA3720C" w:rsidR="007D2C37" w:rsidRPr="00947E78" w:rsidRDefault="007D2C37" w:rsidP="006A01A7">
      <w:pPr>
        <w:pStyle w:val="TextBody"/>
        <w:tabs>
          <w:tab w:val="left" w:pos="1985"/>
        </w:tabs>
        <w:jc w:val="both"/>
        <w:rPr>
          <w:lang w:val="bg-BG"/>
        </w:rPr>
      </w:pPr>
      <w:r w:rsidRPr="007D2C37">
        <w:rPr>
          <w:i/>
          <w:lang w:val="en-US"/>
        </w:rPr>
        <w:t>b</w:t>
      </w:r>
      <w:r w:rsidRPr="00947E78">
        <w:rPr>
          <w:i/>
          <w:lang w:val="bg-BG"/>
        </w:rPr>
        <w:tab/>
      </w:r>
      <w:r w:rsidR="00947E78" w:rsidRPr="00947E78">
        <w:rPr>
          <w:i/>
          <w:lang w:val="bg-BG"/>
        </w:rPr>
        <w:t xml:space="preserve">Терминът “изключени делящи се материали” се отнася само за материали, които са изключени по </w:t>
      </w:r>
      <w:r w:rsidRPr="00947E78">
        <w:rPr>
          <w:i/>
          <w:lang w:val="bg-BG"/>
        </w:rPr>
        <w:t>2.2.7.2.3.5.</w:t>
      </w:r>
    </w:p>
    <w:p w14:paraId="42758E7E" w14:textId="1426683D" w:rsidR="007D2C37" w:rsidRPr="00947E78" w:rsidRDefault="007D2C37" w:rsidP="006A01A7">
      <w:pPr>
        <w:pStyle w:val="TextBody"/>
        <w:tabs>
          <w:tab w:val="left" w:pos="1985"/>
        </w:tabs>
        <w:jc w:val="both"/>
        <w:rPr>
          <w:lang w:val="bg-BG"/>
        </w:rPr>
      </w:pPr>
      <w:r w:rsidRPr="007D2C37">
        <w:rPr>
          <w:i/>
          <w:lang w:val="en-US"/>
        </w:rPr>
        <w:t>c</w:t>
      </w:r>
      <w:r w:rsidRPr="00947E78">
        <w:rPr>
          <w:i/>
          <w:lang w:val="bg-BG"/>
        </w:rPr>
        <w:tab/>
      </w:r>
      <w:r w:rsidR="00947E78">
        <w:rPr>
          <w:i/>
          <w:lang w:val="bg-BG"/>
        </w:rPr>
        <w:t xml:space="preserve">За </w:t>
      </w:r>
      <w:r w:rsidRPr="007D2C37">
        <w:rPr>
          <w:i/>
          <w:lang w:val="en-US"/>
        </w:rPr>
        <w:t>UN</w:t>
      </w:r>
      <w:r w:rsidRPr="00947E78">
        <w:rPr>
          <w:i/>
          <w:lang w:val="bg-BG"/>
        </w:rPr>
        <w:t xml:space="preserve"> </w:t>
      </w:r>
      <w:r w:rsidR="00947E78" w:rsidRPr="00947E78">
        <w:rPr>
          <w:i/>
          <w:lang w:val="bg-BG"/>
        </w:rPr>
        <w:t>№</w:t>
      </w:r>
      <w:r w:rsidRPr="00947E78">
        <w:rPr>
          <w:i/>
          <w:lang w:val="bg-BG"/>
        </w:rPr>
        <w:t xml:space="preserve"> 3507, </w:t>
      </w:r>
      <w:r w:rsidR="00947E78">
        <w:rPr>
          <w:i/>
          <w:lang w:val="bg-BG"/>
        </w:rPr>
        <w:t xml:space="preserve">виж също и специална разпоредба </w:t>
      </w:r>
      <w:r w:rsidRPr="00947E78">
        <w:rPr>
          <w:i/>
          <w:lang w:val="bg-BG"/>
        </w:rPr>
        <w:t xml:space="preserve">369 </w:t>
      </w:r>
      <w:r w:rsidR="00947E78">
        <w:rPr>
          <w:i/>
          <w:lang w:val="bg-BG"/>
        </w:rPr>
        <w:t>в Глава</w:t>
      </w:r>
      <w:r w:rsidRPr="00947E78">
        <w:rPr>
          <w:i/>
          <w:lang w:val="bg-BG"/>
        </w:rPr>
        <w:t xml:space="preserve"> 3.3.”.</w:t>
      </w:r>
    </w:p>
    <w:p w14:paraId="69ADEB00" w14:textId="18E1E55E" w:rsidR="00BD10D2" w:rsidRPr="00BD10D2" w:rsidRDefault="00BD10D2" w:rsidP="006A01A7">
      <w:pPr>
        <w:pStyle w:val="TextBody"/>
        <w:tabs>
          <w:tab w:val="left" w:pos="1985"/>
        </w:tabs>
        <w:jc w:val="both"/>
        <w:rPr>
          <w:lang w:val="bg-BG"/>
        </w:rPr>
      </w:pPr>
      <w:r w:rsidRPr="00BD10D2">
        <w:rPr>
          <w:lang w:val="bg-BG"/>
        </w:rPr>
        <w:t>2.2.7.2.2</w:t>
      </w:r>
      <w:r>
        <w:rPr>
          <w:lang w:val="bg-BG"/>
        </w:rPr>
        <w:tab/>
        <w:t>Променете заглавие да гласи</w:t>
      </w:r>
      <w:r w:rsidRPr="00BD10D2">
        <w:rPr>
          <w:lang w:val="bg-BG"/>
        </w:rPr>
        <w:t>:</w:t>
      </w:r>
    </w:p>
    <w:p w14:paraId="501D54B6" w14:textId="53C6A1F1" w:rsidR="00BD10D2" w:rsidRPr="00BD10D2" w:rsidRDefault="00BD10D2" w:rsidP="006A01A7">
      <w:pPr>
        <w:pStyle w:val="TextBody"/>
        <w:tabs>
          <w:tab w:val="left" w:pos="1985"/>
        </w:tabs>
        <w:jc w:val="both"/>
        <w:rPr>
          <w:lang w:val="bg-BG"/>
        </w:rPr>
      </w:pPr>
      <w:r w:rsidRPr="00BD10D2">
        <w:rPr>
          <w:lang w:val="bg-BG"/>
        </w:rPr>
        <w:t>“</w:t>
      </w:r>
      <w:r w:rsidRPr="00BD10D2">
        <w:rPr>
          <w:b/>
          <w:bCs/>
          <w:lang w:val="bg-BG"/>
        </w:rPr>
        <w:t xml:space="preserve">2.2.7.2.2 </w:t>
      </w:r>
      <w:r w:rsidRPr="00BD10D2">
        <w:rPr>
          <w:b/>
          <w:bCs/>
          <w:lang w:val="bg-BG"/>
        </w:rPr>
        <w:tab/>
      </w:r>
      <w:r w:rsidRPr="00BD10D2">
        <w:rPr>
          <w:b/>
          <w:bCs/>
          <w:i/>
          <w:lang w:val="bg-BG"/>
        </w:rPr>
        <w:t>Определяне на основните радионуклидни стойности”</w:t>
      </w:r>
    </w:p>
    <w:p w14:paraId="1047B1AC" w14:textId="5AF887CE" w:rsidR="00BD10D2" w:rsidRPr="00BD10D2" w:rsidRDefault="00BD10D2" w:rsidP="006A01A7">
      <w:pPr>
        <w:pStyle w:val="TextBody"/>
        <w:tabs>
          <w:tab w:val="left" w:pos="1985"/>
        </w:tabs>
        <w:jc w:val="both"/>
        <w:rPr>
          <w:lang w:val="bg-BG"/>
        </w:rPr>
      </w:pPr>
      <w:r w:rsidRPr="00BD10D2">
        <w:rPr>
          <w:lang w:val="bg-BG"/>
        </w:rPr>
        <w:t>2.2.7.2.2</w:t>
      </w:r>
      <w:r>
        <w:rPr>
          <w:lang w:val="bg-BG"/>
        </w:rPr>
        <w:t>.1</w:t>
      </w:r>
      <w:r>
        <w:rPr>
          <w:lang w:val="bg-BG"/>
        </w:rPr>
        <w:tab/>
        <w:t>В</w:t>
      </w:r>
      <w:r w:rsidRPr="00BD10D2">
        <w:rPr>
          <w:lang w:val="bg-BG"/>
        </w:rPr>
        <w:t xml:space="preserve"> (</w:t>
      </w:r>
      <w:r w:rsidRPr="00BD10D2">
        <w:rPr>
          <w:lang w:val="en-US"/>
        </w:rPr>
        <w:t>b</w:t>
      </w:r>
      <w:r w:rsidRPr="00BD10D2">
        <w:rPr>
          <w:lang w:val="bg-BG"/>
        </w:rPr>
        <w:t xml:space="preserve">), </w:t>
      </w:r>
      <w:r>
        <w:rPr>
          <w:lang w:val="bg-BG"/>
        </w:rPr>
        <w:t>вмъкнете</w:t>
      </w:r>
      <w:r w:rsidRPr="00BD10D2">
        <w:rPr>
          <w:lang w:val="bg-BG"/>
        </w:rPr>
        <w:t xml:space="preserve"> “</w:t>
      </w:r>
      <w:r>
        <w:rPr>
          <w:lang w:val="bg-BG"/>
        </w:rPr>
        <w:t>граници</w:t>
      </w:r>
      <w:r w:rsidRPr="00BD10D2">
        <w:rPr>
          <w:lang w:val="bg-BG"/>
        </w:rPr>
        <w:t xml:space="preserve">” </w:t>
      </w:r>
      <w:r>
        <w:rPr>
          <w:lang w:val="bg-BG"/>
        </w:rPr>
        <w:t>след</w:t>
      </w:r>
      <w:r w:rsidRPr="00BD10D2">
        <w:rPr>
          <w:lang w:val="bg-BG"/>
        </w:rPr>
        <w:t xml:space="preserve"> “</w:t>
      </w:r>
      <w:r>
        <w:rPr>
          <w:lang w:val="bg-BG"/>
        </w:rPr>
        <w:t>концентрация</w:t>
      </w:r>
      <w:r w:rsidRPr="00BD10D2">
        <w:rPr>
          <w:lang w:val="bg-BG"/>
        </w:rPr>
        <w:t>”.</w:t>
      </w:r>
    </w:p>
    <w:p w14:paraId="2977C803" w14:textId="3D442B95" w:rsidR="00BD10D2" w:rsidRPr="00C30716" w:rsidRDefault="00BD10D2" w:rsidP="006A01A7">
      <w:pPr>
        <w:pStyle w:val="TextBody"/>
        <w:tabs>
          <w:tab w:val="left" w:pos="1985"/>
        </w:tabs>
        <w:jc w:val="both"/>
        <w:rPr>
          <w:lang w:val="bg-BG"/>
        </w:rPr>
      </w:pPr>
      <w:r>
        <w:rPr>
          <w:lang w:val="bg-BG"/>
        </w:rPr>
        <w:t>Таблица</w:t>
      </w:r>
      <w:r w:rsidRPr="00C30716">
        <w:rPr>
          <w:lang w:val="bg-BG"/>
        </w:rPr>
        <w:t xml:space="preserve"> 2.2.7.2.2.1</w:t>
      </w:r>
      <w:r w:rsidRPr="00C30716">
        <w:rPr>
          <w:lang w:val="bg-BG"/>
        </w:rPr>
        <w:tab/>
      </w:r>
      <w:r>
        <w:rPr>
          <w:lang w:val="bg-BG"/>
        </w:rPr>
        <w:t>В заглавието на колона 4 вмъкнете „граница“ след „концентрация“</w:t>
      </w:r>
      <w:r w:rsidRPr="00C30716">
        <w:rPr>
          <w:lang w:val="bg-BG"/>
        </w:rPr>
        <w:t>.</w:t>
      </w:r>
    </w:p>
    <w:p w14:paraId="7340DB3A" w14:textId="2C921A77" w:rsidR="00BD10D2" w:rsidRPr="00C30716" w:rsidRDefault="00C30716" w:rsidP="006A01A7">
      <w:pPr>
        <w:pStyle w:val="TextBody"/>
        <w:tabs>
          <w:tab w:val="left" w:pos="1985"/>
        </w:tabs>
        <w:jc w:val="both"/>
        <w:rPr>
          <w:lang w:val="bg-BG"/>
        </w:rPr>
      </w:pPr>
      <w:r>
        <w:rPr>
          <w:lang w:val="bg-BG"/>
        </w:rPr>
        <w:t>В</w:t>
      </w:r>
      <w:r w:rsidR="00BD10D2" w:rsidRPr="00C30716">
        <w:rPr>
          <w:lang w:val="bg-BG"/>
        </w:rPr>
        <w:t xml:space="preserve"> (</w:t>
      </w:r>
      <w:r w:rsidR="00BD10D2" w:rsidRPr="00BD10D2">
        <w:rPr>
          <w:lang w:val="en-US"/>
        </w:rPr>
        <w:t>a</w:t>
      </w:r>
      <w:r w:rsidR="00BD10D2" w:rsidRPr="00C30716">
        <w:rPr>
          <w:lang w:val="bg-BG"/>
        </w:rPr>
        <w:t xml:space="preserve">) </w:t>
      </w:r>
      <w:r>
        <w:rPr>
          <w:lang w:val="bg-BG"/>
        </w:rPr>
        <w:t>след таблицата, във въвеждащото изречение, заместете „от дъщерни радионуклиди“ с „от тяхното потомство“</w:t>
      </w:r>
      <w:r w:rsidR="00BD10D2" w:rsidRPr="00C30716">
        <w:rPr>
          <w:lang w:val="bg-BG"/>
        </w:rPr>
        <w:t>.</w:t>
      </w:r>
    </w:p>
    <w:p w14:paraId="1C3C0E06" w14:textId="77777777" w:rsidR="00C30716" w:rsidRPr="00C30716" w:rsidRDefault="00C30716" w:rsidP="006A01A7">
      <w:pPr>
        <w:pStyle w:val="TextBody"/>
        <w:tabs>
          <w:tab w:val="left" w:pos="1985"/>
        </w:tabs>
        <w:jc w:val="both"/>
        <w:rPr>
          <w:lang w:val="bg-BG"/>
        </w:rPr>
      </w:pPr>
      <w:r w:rsidRPr="00BD10D2">
        <w:rPr>
          <w:lang w:val="bg-BG"/>
        </w:rPr>
        <w:t>2.2.7.2.2</w:t>
      </w:r>
      <w:r>
        <w:rPr>
          <w:lang w:val="bg-BG"/>
        </w:rPr>
        <w:t>.2</w:t>
      </w:r>
      <w:r>
        <w:rPr>
          <w:lang w:val="bg-BG"/>
        </w:rPr>
        <w:tab/>
        <w:t>Променете текста преди Таблицата да гласи, както следва:</w:t>
      </w:r>
      <w:r w:rsidR="00BD10D2" w:rsidRPr="00C30716">
        <w:rPr>
          <w:lang w:val="bg-BG"/>
        </w:rPr>
        <w:t xml:space="preserve"> </w:t>
      </w:r>
    </w:p>
    <w:p w14:paraId="1A272C7F" w14:textId="57634459" w:rsidR="00BD10D2" w:rsidRPr="00FB5621" w:rsidRDefault="00BD10D2" w:rsidP="006A01A7">
      <w:pPr>
        <w:pStyle w:val="TextBody"/>
        <w:tabs>
          <w:tab w:val="left" w:pos="1985"/>
        </w:tabs>
        <w:jc w:val="both"/>
        <w:rPr>
          <w:lang w:val="bg-BG"/>
        </w:rPr>
      </w:pPr>
      <w:r w:rsidRPr="00FB5621">
        <w:rPr>
          <w:lang w:val="bg-BG"/>
        </w:rPr>
        <w:t xml:space="preserve">“2.2.7.2.2.2 </w:t>
      </w:r>
      <w:r w:rsidR="00C30716" w:rsidRPr="00FB5621">
        <w:rPr>
          <w:lang w:val="bg-BG"/>
        </w:rPr>
        <w:tab/>
      </w:r>
      <w:r w:rsidR="00C30716">
        <w:rPr>
          <w:lang w:val="bg-BG"/>
        </w:rPr>
        <w:t>За отделни радионуклиди</w:t>
      </w:r>
      <w:r w:rsidRPr="00FB5621">
        <w:rPr>
          <w:lang w:val="bg-BG"/>
        </w:rPr>
        <w:t>:</w:t>
      </w:r>
    </w:p>
    <w:p w14:paraId="663F2538" w14:textId="303878BE" w:rsidR="004232D6" w:rsidRPr="004B548D" w:rsidRDefault="00D07EA0" w:rsidP="006A01A7">
      <w:pPr>
        <w:pStyle w:val="TextBody"/>
        <w:tabs>
          <w:tab w:val="left" w:pos="1985"/>
          <w:tab w:val="left" w:pos="2552"/>
        </w:tabs>
        <w:ind w:left="2552" w:hanging="1701"/>
        <w:jc w:val="both"/>
        <w:rPr>
          <w:lang w:val="bg-BG"/>
        </w:rPr>
      </w:pPr>
      <w:r>
        <w:rPr>
          <w:lang w:val="bg-BG"/>
        </w:rPr>
        <w:tab/>
        <w:t>(а)</w:t>
      </w:r>
      <w:r>
        <w:rPr>
          <w:lang w:val="bg-BG"/>
        </w:rPr>
        <w:tab/>
      </w:r>
      <w:r w:rsidR="004232D6">
        <w:rPr>
          <w:lang w:val="bg-BG"/>
        </w:rPr>
        <w:t xml:space="preserve">които не са описани в Таблица </w:t>
      </w:r>
      <w:r w:rsidR="004232D6" w:rsidRPr="004232D6">
        <w:rPr>
          <w:lang w:val="bg-BG"/>
        </w:rPr>
        <w:t>2.2.7.2.2.1</w:t>
      </w:r>
      <w:r w:rsidR="004232D6">
        <w:rPr>
          <w:lang w:val="bg-BG"/>
        </w:rPr>
        <w:t xml:space="preserve"> определението на стойностите на базовите радионуклиди споменати в </w:t>
      </w:r>
      <w:r w:rsidR="004232D6" w:rsidRPr="004232D6">
        <w:rPr>
          <w:lang w:val="bg-BG"/>
        </w:rPr>
        <w:t>2.2.7.2.2.1</w:t>
      </w:r>
      <w:r w:rsidR="004232D6">
        <w:rPr>
          <w:lang w:val="bg-BG"/>
        </w:rPr>
        <w:t xml:space="preserve"> изисква многостранно одобрение. За тези радионуклиди, границите на активна концентрация за освободен материал и границите за активност на освободени </w:t>
      </w:r>
      <w:r w:rsidR="004B548D">
        <w:rPr>
          <w:lang w:val="bg-BG"/>
        </w:rPr>
        <w:t xml:space="preserve">товари се пресмята в съответствие с принципите установени в Международните </w:t>
      </w:r>
      <w:r w:rsidR="004B548D" w:rsidRPr="004B548D">
        <w:rPr>
          <w:lang w:val="bg-BG"/>
        </w:rPr>
        <w:t xml:space="preserve">Основни </w:t>
      </w:r>
      <w:r w:rsidR="004B548D">
        <w:rPr>
          <w:lang w:val="bg-BG"/>
        </w:rPr>
        <w:t>стандарти</w:t>
      </w:r>
      <w:r w:rsidR="004B548D" w:rsidRPr="004B548D">
        <w:rPr>
          <w:lang w:val="bg-BG"/>
        </w:rPr>
        <w:t xml:space="preserve"> </w:t>
      </w:r>
      <w:r w:rsidR="004B548D">
        <w:rPr>
          <w:lang w:val="bg-BG"/>
        </w:rPr>
        <w:t>за</w:t>
      </w:r>
      <w:r w:rsidR="004B548D" w:rsidRPr="004B548D">
        <w:rPr>
          <w:lang w:val="bg-BG"/>
        </w:rPr>
        <w:t xml:space="preserve"> безопасност за защита</w:t>
      </w:r>
      <w:r w:rsidR="004B548D">
        <w:rPr>
          <w:lang w:val="bg-BG"/>
        </w:rPr>
        <w:t xml:space="preserve"> от йонизиращи лъчения и за Безопасност на източници на лъчение, Сериите </w:t>
      </w:r>
      <w:r w:rsidR="004B548D" w:rsidRPr="004B548D">
        <w:rPr>
          <w:lang w:val="bg-BG"/>
        </w:rPr>
        <w:t>№</w:t>
      </w:r>
      <w:r w:rsidR="004B548D">
        <w:rPr>
          <w:lang w:val="bg-BG"/>
        </w:rPr>
        <w:t>115</w:t>
      </w:r>
      <w:r w:rsidR="004B548D" w:rsidRPr="004B548D">
        <w:rPr>
          <w:lang w:val="bg-BG"/>
        </w:rPr>
        <w:t xml:space="preserve"> за безопасност</w:t>
      </w:r>
      <w:r w:rsidR="004B548D">
        <w:rPr>
          <w:lang w:val="bg-BG"/>
        </w:rPr>
        <w:t>, Виена (1996). Допустимо е да се използва стойност А2 пресметната с използване на коефициент на дозата за подходящия тип белодробно поглъщане, както е препоръчано от Международната комис</w:t>
      </w:r>
      <w:r w:rsidR="00EC2806">
        <w:rPr>
          <w:lang w:val="bg-BG"/>
        </w:rPr>
        <w:t>и</w:t>
      </w:r>
      <w:r w:rsidR="004B548D">
        <w:rPr>
          <w:lang w:val="bg-BG"/>
        </w:rPr>
        <w:t>я за ради</w:t>
      </w:r>
      <w:r w:rsidR="00EC2806">
        <w:rPr>
          <w:lang w:val="bg-BG"/>
        </w:rPr>
        <w:t>ационна</w:t>
      </w:r>
      <w:r w:rsidR="004B548D">
        <w:rPr>
          <w:lang w:val="bg-BG"/>
        </w:rPr>
        <w:t xml:space="preserve"> защита, ако са взети под внимание химичните форми на всеки радионуклид при нормални и при аварийни условия на превоз. Алтернативно, могат да се използват стойностите </w:t>
      </w:r>
      <w:r w:rsidR="001A00E5">
        <w:rPr>
          <w:lang w:val="bg-BG"/>
        </w:rPr>
        <w:t>н</w:t>
      </w:r>
      <w:r w:rsidR="004B548D">
        <w:rPr>
          <w:lang w:val="bg-BG"/>
        </w:rPr>
        <w:t xml:space="preserve">а радионуклиди </w:t>
      </w:r>
      <w:r w:rsidR="004B548D">
        <w:rPr>
          <w:lang w:val="bg-BG"/>
        </w:rPr>
        <w:lastRenderedPageBreak/>
        <w:t xml:space="preserve">от Таблица </w:t>
      </w:r>
      <w:r w:rsidR="004B548D" w:rsidRPr="004B548D">
        <w:rPr>
          <w:lang w:val="bg-BG"/>
        </w:rPr>
        <w:t>2.2.7.2.2.2</w:t>
      </w:r>
      <w:r w:rsidR="004B548D">
        <w:rPr>
          <w:lang w:val="bg-BG"/>
        </w:rPr>
        <w:t xml:space="preserve"> без </w:t>
      </w:r>
      <w:r w:rsidR="001A00E5">
        <w:rPr>
          <w:lang w:val="bg-BG"/>
        </w:rPr>
        <w:t>получаване на одобрение от компетентен орган;</w:t>
      </w:r>
    </w:p>
    <w:p w14:paraId="25DDCD80" w14:textId="4A5C3CD8" w:rsidR="001A00E5" w:rsidRDefault="001A00E5" w:rsidP="006A01A7">
      <w:pPr>
        <w:pStyle w:val="TextBody"/>
        <w:tabs>
          <w:tab w:val="left" w:pos="1985"/>
          <w:tab w:val="left" w:pos="2552"/>
        </w:tabs>
        <w:ind w:left="2552" w:hanging="1701"/>
        <w:jc w:val="both"/>
        <w:rPr>
          <w:lang w:val="bg-BG"/>
        </w:rPr>
      </w:pPr>
      <w:r>
        <w:rPr>
          <w:lang w:val="bg-BG"/>
        </w:rPr>
        <w:tab/>
        <w:t>(</w:t>
      </w:r>
      <w:r>
        <w:rPr>
          <w:lang w:val="en-US"/>
        </w:rPr>
        <w:t>b</w:t>
      </w:r>
      <w:r>
        <w:rPr>
          <w:lang w:val="bg-BG"/>
        </w:rPr>
        <w:t>)</w:t>
      </w:r>
      <w:r>
        <w:rPr>
          <w:lang w:val="bg-BG"/>
        </w:rPr>
        <w:tab/>
        <w:t xml:space="preserve">В </w:t>
      </w:r>
      <w:r w:rsidR="00EC2806">
        <w:rPr>
          <w:lang w:val="bg-BG"/>
        </w:rPr>
        <w:t xml:space="preserve">апаратури </w:t>
      </w:r>
      <w:r>
        <w:rPr>
          <w:lang w:val="bg-BG"/>
        </w:rPr>
        <w:t>или изделия, в които радиоактив</w:t>
      </w:r>
      <w:r w:rsidR="00EC2806">
        <w:rPr>
          <w:lang w:val="bg-BG"/>
        </w:rPr>
        <w:t>ния</w:t>
      </w:r>
      <w:r>
        <w:rPr>
          <w:lang w:val="bg-BG"/>
        </w:rPr>
        <w:t xml:space="preserve"> материал е затворен или е включен като компонент от </w:t>
      </w:r>
      <w:r w:rsidR="00EC2806">
        <w:rPr>
          <w:lang w:val="bg-BG"/>
        </w:rPr>
        <w:t xml:space="preserve">апаратура </w:t>
      </w:r>
      <w:r>
        <w:rPr>
          <w:lang w:val="bg-BG"/>
        </w:rPr>
        <w:t xml:space="preserve">или друго промишлено изделие и които удовлетворяват </w:t>
      </w:r>
      <w:r w:rsidRPr="001A00E5">
        <w:rPr>
          <w:lang w:val="bg-BG"/>
        </w:rPr>
        <w:t>2.2.7.2.4.1.3 (</w:t>
      </w:r>
      <w:r w:rsidRPr="00BD10D2">
        <w:rPr>
          <w:lang w:val="en-US"/>
        </w:rPr>
        <w:t>c</w:t>
      </w:r>
      <w:r w:rsidRPr="001A00E5">
        <w:rPr>
          <w:lang w:val="bg-BG"/>
        </w:rPr>
        <w:t>),</w:t>
      </w:r>
      <w:r>
        <w:rPr>
          <w:lang w:val="bg-BG"/>
        </w:rPr>
        <w:t xml:space="preserve"> се разрешават стойности на базовите радионуклиди</w:t>
      </w:r>
      <w:r w:rsidR="009C0F64">
        <w:rPr>
          <w:lang w:val="bg-BG"/>
        </w:rPr>
        <w:t>,</w:t>
      </w:r>
      <w:r w:rsidRPr="001A00E5">
        <w:rPr>
          <w:lang w:val="bg-BG"/>
        </w:rPr>
        <w:t xml:space="preserve"> </w:t>
      </w:r>
      <w:r>
        <w:rPr>
          <w:lang w:val="bg-BG"/>
        </w:rPr>
        <w:t xml:space="preserve">алтернативни на тези от Таблица </w:t>
      </w:r>
      <w:r w:rsidRPr="001A00E5">
        <w:rPr>
          <w:lang w:val="bg-BG"/>
        </w:rPr>
        <w:t>2.2.7.2.2.1</w:t>
      </w:r>
      <w:r>
        <w:rPr>
          <w:lang w:val="bg-BG"/>
        </w:rPr>
        <w:t xml:space="preserve"> за границите за активност на освободени товари и се налага многостранно одобрение. Такива алтернативни граници за активност на освободени товари се пресмятат в съответствие с принципите заложени в </w:t>
      </w:r>
      <w:r w:rsidR="00D6625F">
        <w:rPr>
          <w:lang w:val="bg-BG"/>
        </w:rPr>
        <w:t xml:space="preserve">Международните </w:t>
      </w:r>
      <w:r w:rsidR="009C0F64">
        <w:rPr>
          <w:lang w:val="bg-BG"/>
        </w:rPr>
        <w:t xml:space="preserve"> </w:t>
      </w:r>
      <w:r w:rsidR="00D6625F" w:rsidRPr="004B548D">
        <w:rPr>
          <w:lang w:val="bg-BG"/>
        </w:rPr>
        <w:t xml:space="preserve">Основни </w:t>
      </w:r>
      <w:r w:rsidR="00D6625F">
        <w:rPr>
          <w:lang w:val="bg-BG"/>
        </w:rPr>
        <w:t>стандарти</w:t>
      </w:r>
      <w:r w:rsidR="00D6625F" w:rsidRPr="004B548D">
        <w:rPr>
          <w:lang w:val="bg-BG"/>
        </w:rPr>
        <w:t xml:space="preserve"> </w:t>
      </w:r>
      <w:r w:rsidR="00D6625F">
        <w:rPr>
          <w:lang w:val="bg-BG"/>
        </w:rPr>
        <w:t>за</w:t>
      </w:r>
      <w:r w:rsidR="00D6625F" w:rsidRPr="004B548D">
        <w:rPr>
          <w:lang w:val="bg-BG"/>
        </w:rPr>
        <w:t xml:space="preserve"> безопасност за защита</w:t>
      </w:r>
      <w:r w:rsidR="00D6625F">
        <w:rPr>
          <w:lang w:val="bg-BG"/>
        </w:rPr>
        <w:t xml:space="preserve"> от йонизиращи лъчения</w:t>
      </w:r>
      <w:r w:rsidR="000065BA" w:rsidRPr="000065BA">
        <w:rPr>
          <w:lang w:val="bg-BG"/>
        </w:rPr>
        <w:t xml:space="preserve"> </w:t>
      </w:r>
      <w:r w:rsidR="000065BA">
        <w:rPr>
          <w:lang w:val="bg-BG"/>
        </w:rPr>
        <w:t xml:space="preserve">и за Безопасност на източници на лъчение, Сериите </w:t>
      </w:r>
      <w:r w:rsidR="000065BA" w:rsidRPr="004B548D">
        <w:rPr>
          <w:lang w:val="bg-BG"/>
        </w:rPr>
        <w:t>№</w:t>
      </w:r>
      <w:r w:rsidR="000065BA">
        <w:rPr>
          <w:lang w:val="bg-BG"/>
        </w:rPr>
        <w:t>115</w:t>
      </w:r>
      <w:r w:rsidR="000065BA" w:rsidRPr="004B548D">
        <w:rPr>
          <w:lang w:val="bg-BG"/>
        </w:rPr>
        <w:t xml:space="preserve"> за безопасност</w:t>
      </w:r>
      <w:r w:rsidR="000065BA">
        <w:rPr>
          <w:lang w:val="bg-BG"/>
        </w:rPr>
        <w:t>, МААЕ, Виена (1996).</w:t>
      </w:r>
      <w:r w:rsidR="00B84668">
        <w:rPr>
          <w:lang w:val="bg-BG"/>
        </w:rPr>
        <w:t>“.</w:t>
      </w:r>
    </w:p>
    <w:p w14:paraId="4C9613B9" w14:textId="4C4C52DA" w:rsidR="00C26DC9" w:rsidRPr="00FB5621" w:rsidRDefault="00FB5621" w:rsidP="006A01A7">
      <w:pPr>
        <w:pStyle w:val="TextBody"/>
        <w:tabs>
          <w:tab w:val="left" w:pos="1985"/>
        </w:tabs>
        <w:jc w:val="both"/>
        <w:rPr>
          <w:lang w:val="bg-BG"/>
        </w:rPr>
      </w:pPr>
      <w:r>
        <w:rPr>
          <w:lang w:val="bg-BG"/>
        </w:rPr>
        <w:t>Таблица</w:t>
      </w:r>
      <w:r w:rsidR="00C26DC9" w:rsidRPr="00FB5621">
        <w:rPr>
          <w:lang w:val="bg-BG"/>
        </w:rPr>
        <w:t xml:space="preserve"> 2.2.7.2.2.2</w:t>
      </w:r>
      <w:r w:rsidRPr="00FB5621">
        <w:rPr>
          <w:lang w:val="bg-BG"/>
        </w:rPr>
        <w:tab/>
      </w:r>
      <w:r>
        <w:rPr>
          <w:lang w:val="bg-BG"/>
        </w:rPr>
        <w:t>В заглавието на четвъртата колона, вмъкнете „граница</w:t>
      </w:r>
      <w:r w:rsidR="00AB4A47">
        <w:rPr>
          <w:lang w:val="bg-BG"/>
        </w:rPr>
        <w:t xml:space="preserve"> на</w:t>
      </w:r>
      <w:r>
        <w:rPr>
          <w:lang w:val="bg-BG"/>
        </w:rPr>
        <w:t xml:space="preserve">“ </w:t>
      </w:r>
      <w:r w:rsidR="00AB4A47">
        <w:rPr>
          <w:lang w:val="bg-BG"/>
        </w:rPr>
        <w:t>преди</w:t>
      </w:r>
      <w:r>
        <w:rPr>
          <w:lang w:val="bg-BG"/>
        </w:rPr>
        <w:t xml:space="preserve"> „концентрация“ </w:t>
      </w:r>
      <w:r w:rsidR="00C26DC9" w:rsidRPr="00FB5621">
        <w:rPr>
          <w:lang w:val="bg-BG"/>
        </w:rPr>
        <w:t>.</w:t>
      </w:r>
    </w:p>
    <w:p w14:paraId="38CC81A8" w14:textId="271361D8" w:rsidR="00AB4A47" w:rsidRPr="00AB4A47" w:rsidRDefault="00C26DC9" w:rsidP="006A01A7">
      <w:pPr>
        <w:pStyle w:val="TextBody"/>
        <w:tabs>
          <w:tab w:val="left" w:pos="1985"/>
        </w:tabs>
        <w:jc w:val="both"/>
        <w:rPr>
          <w:lang w:val="bg-BG"/>
        </w:rPr>
      </w:pPr>
      <w:r w:rsidRPr="00AB4A47">
        <w:rPr>
          <w:lang w:val="bg-BG"/>
        </w:rPr>
        <w:t>2.2.7.2.2.4</w:t>
      </w:r>
      <w:r w:rsidRPr="00AB4A47">
        <w:rPr>
          <w:lang w:val="bg-BG"/>
        </w:rPr>
        <w:tab/>
      </w:r>
      <w:r w:rsidR="00AB4A47">
        <w:rPr>
          <w:lang w:val="bg-BG"/>
        </w:rPr>
        <w:t xml:space="preserve">Във въвеждащото изречение изтрийте „определянето на“ и в легендата за </w:t>
      </w:r>
      <w:r w:rsidR="00AB4A47" w:rsidRPr="00C26DC9">
        <w:rPr>
          <w:lang w:val="en-US"/>
        </w:rPr>
        <w:t>X</w:t>
      </w:r>
      <w:r w:rsidR="00AB4A47" w:rsidRPr="00AB4A47">
        <w:rPr>
          <w:lang w:val="bg-BG"/>
        </w:rPr>
        <w:t>(</w:t>
      </w:r>
      <w:r w:rsidR="00AB4A47" w:rsidRPr="00C26DC9">
        <w:rPr>
          <w:lang w:val="en-US"/>
        </w:rPr>
        <w:t>i</w:t>
      </w:r>
      <w:r w:rsidR="00AB4A47" w:rsidRPr="00AB4A47">
        <w:rPr>
          <w:lang w:val="bg-BG"/>
        </w:rPr>
        <w:t xml:space="preserve">) </w:t>
      </w:r>
      <w:r w:rsidR="00AB4A47">
        <w:rPr>
          <w:lang w:val="bg-BG"/>
        </w:rPr>
        <w:t>и</w:t>
      </w:r>
      <w:r w:rsidR="00AB4A47" w:rsidRPr="00AB4A47">
        <w:rPr>
          <w:lang w:val="bg-BG"/>
        </w:rPr>
        <w:t xml:space="preserve"> </w:t>
      </w:r>
      <w:r w:rsidR="00AB4A47" w:rsidRPr="00C26DC9">
        <w:rPr>
          <w:lang w:val="en-US"/>
        </w:rPr>
        <w:t>Xm</w:t>
      </w:r>
      <w:r w:rsidR="00AB4A47">
        <w:rPr>
          <w:lang w:val="bg-BG"/>
        </w:rPr>
        <w:t xml:space="preserve"> заместете „концентрация“ с „</w:t>
      </w:r>
      <w:r w:rsidR="00AB4A47" w:rsidRPr="00AB4A47">
        <w:rPr>
          <w:lang w:val="bg-BG"/>
        </w:rPr>
        <w:t>граница на концентрацията</w:t>
      </w:r>
      <w:r w:rsidR="00AB4A47">
        <w:rPr>
          <w:lang w:val="bg-BG"/>
        </w:rPr>
        <w:t>“.</w:t>
      </w:r>
    </w:p>
    <w:p w14:paraId="1C768DA2" w14:textId="335A65E2" w:rsidR="00C26DC9" w:rsidRPr="00AB4A47" w:rsidRDefault="00C26DC9" w:rsidP="006A01A7">
      <w:pPr>
        <w:pStyle w:val="TextBody"/>
        <w:tabs>
          <w:tab w:val="left" w:pos="1985"/>
        </w:tabs>
        <w:jc w:val="both"/>
        <w:rPr>
          <w:lang w:val="bg-BG"/>
        </w:rPr>
      </w:pPr>
      <w:r w:rsidRPr="00AB4A47">
        <w:rPr>
          <w:lang w:val="bg-BG"/>
        </w:rPr>
        <w:t xml:space="preserve">2.2.7.2.3.1.2  </w:t>
      </w:r>
      <w:r w:rsidR="00AB4A47" w:rsidRPr="00AB4A47">
        <w:rPr>
          <w:lang w:val="bg-BG"/>
        </w:rPr>
        <w:tab/>
      </w:r>
      <w:r w:rsidR="00AB4A47">
        <w:rPr>
          <w:lang w:val="bg-BG"/>
        </w:rPr>
        <w:t>В</w:t>
      </w:r>
      <w:r w:rsidRPr="00AB4A47">
        <w:rPr>
          <w:lang w:val="bg-BG"/>
        </w:rPr>
        <w:t xml:space="preserve"> (</w:t>
      </w:r>
      <w:r w:rsidRPr="00C26DC9">
        <w:rPr>
          <w:lang w:val="en-US"/>
        </w:rPr>
        <w:t>a</w:t>
      </w:r>
      <w:r w:rsidRPr="00AB4A47">
        <w:rPr>
          <w:lang w:val="bg-BG"/>
        </w:rPr>
        <w:t>) (</w:t>
      </w:r>
      <w:r w:rsidRPr="00C26DC9">
        <w:rPr>
          <w:lang w:val="en-US"/>
        </w:rPr>
        <w:t>i</w:t>
      </w:r>
      <w:r w:rsidRPr="00AB4A47">
        <w:rPr>
          <w:lang w:val="bg-BG"/>
        </w:rPr>
        <w:t xml:space="preserve">), </w:t>
      </w:r>
      <w:r w:rsidR="00AB4A47">
        <w:rPr>
          <w:lang w:val="bg-BG"/>
        </w:rPr>
        <w:t>изтрийте</w:t>
      </w:r>
      <w:r w:rsidRPr="00AB4A47">
        <w:rPr>
          <w:lang w:val="bg-BG"/>
        </w:rPr>
        <w:t xml:space="preserve"> “</w:t>
      </w:r>
      <w:r w:rsidR="00AB4A47">
        <w:rPr>
          <w:lang w:val="bg-BG"/>
        </w:rPr>
        <w:t>които</w:t>
      </w:r>
      <w:r w:rsidRPr="00AB4A47">
        <w:rPr>
          <w:lang w:val="bg-BG"/>
        </w:rPr>
        <w:t xml:space="preserve"> </w:t>
      </w:r>
      <w:r w:rsidR="00AB4A47">
        <w:rPr>
          <w:lang w:val="bg-BG"/>
        </w:rPr>
        <w:t>са предназначени за обработка за използването на тези радионуклиди</w:t>
      </w:r>
      <w:r w:rsidRPr="00AB4A47">
        <w:rPr>
          <w:lang w:val="bg-BG"/>
        </w:rPr>
        <w:t>”.</w:t>
      </w:r>
    </w:p>
    <w:p w14:paraId="0B244337" w14:textId="1AF4A74C" w:rsidR="00C26DC9" w:rsidRPr="00BB5E14" w:rsidRDefault="00C26DC9" w:rsidP="006A01A7">
      <w:pPr>
        <w:pStyle w:val="TextBody"/>
        <w:tabs>
          <w:tab w:val="left" w:pos="1985"/>
        </w:tabs>
        <w:jc w:val="both"/>
        <w:rPr>
          <w:lang w:val="bg-BG"/>
        </w:rPr>
      </w:pPr>
      <w:r w:rsidRPr="00BB5E14">
        <w:rPr>
          <w:lang w:val="bg-BG"/>
        </w:rPr>
        <w:t xml:space="preserve">2.2.7.2.3.1.2 </w:t>
      </w:r>
      <w:r w:rsidR="00AB4A47" w:rsidRPr="00BB5E14">
        <w:rPr>
          <w:lang w:val="bg-BG"/>
        </w:rPr>
        <w:tab/>
      </w:r>
      <w:r w:rsidR="00AB4A47">
        <w:rPr>
          <w:lang w:val="bg-BG"/>
        </w:rPr>
        <w:t>Променете</w:t>
      </w:r>
      <w:r w:rsidRPr="00BB5E14">
        <w:rPr>
          <w:lang w:val="bg-BG"/>
        </w:rPr>
        <w:t xml:space="preserve"> (</w:t>
      </w:r>
      <w:r w:rsidRPr="00C26DC9">
        <w:rPr>
          <w:lang w:val="en-US"/>
        </w:rPr>
        <w:t>a</w:t>
      </w:r>
      <w:r w:rsidRPr="00BB5E14">
        <w:rPr>
          <w:lang w:val="bg-BG"/>
        </w:rPr>
        <w:t>) (</w:t>
      </w:r>
      <w:r w:rsidRPr="00C26DC9">
        <w:rPr>
          <w:lang w:val="en-US"/>
        </w:rPr>
        <w:t>iii</w:t>
      </w:r>
      <w:r w:rsidRPr="00BB5E14">
        <w:rPr>
          <w:lang w:val="bg-BG"/>
        </w:rPr>
        <w:t xml:space="preserve">) </w:t>
      </w:r>
      <w:r w:rsidR="00AB4A47">
        <w:rPr>
          <w:lang w:val="bg-BG"/>
        </w:rPr>
        <w:t>да гласи</w:t>
      </w:r>
      <w:r w:rsidRPr="00BB5E14">
        <w:rPr>
          <w:lang w:val="bg-BG"/>
        </w:rPr>
        <w:t>: “(</w:t>
      </w:r>
      <w:r w:rsidRPr="00C26DC9">
        <w:rPr>
          <w:lang w:val="en-US"/>
        </w:rPr>
        <w:t>iii</w:t>
      </w:r>
      <w:r w:rsidRPr="00BB5E14">
        <w:rPr>
          <w:lang w:val="bg-BG"/>
        </w:rPr>
        <w:t>)</w:t>
      </w:r>
      <w:r w:rsidRPr="00BB5E14">
        <w:rPr>
          <w:lang w:val="bg-BG"/>
        </w:rPr>
        <w:tab/>
      </w:r>
      <w:r w:rsidR="00AB4A47">
        <w:rPr>
          <w:lang w:val="bg-BG"/>
        </w:rPr>
        <w:t xml:space="preserve">радиоактивен материал, за който </w:t>
      </w:r>
      <w:r w:rsidR="00BB5E14">
        <w:rPr>
          <w:lang w:val="bg-BG"/>
        </w:rPr>
        <w:t>стойността на А2 е неограничена. Делящ се радиоактивен материал може да бъде включен, само ако е изключен по</w:t>
      </w:r>
      <w:r w:rsidRPr="00BB5E14">
        <w:rPr>
          <w:lang w:val="bg-BG"/>
        </w:rPr>
        <w:t xml:space="preserve"> 2.2.7.2.3.5;”.</w:t>
      </w:r>
    </w:p>
    <w:p w14:paraId="093353C6" w14:textId="3A063803" w:rsidR="00C26DC9" w:rsidRPr="00BA4339" w:rsidRDefault="00C26DC9" w:rsidP="006A01A7">
      <w:pPr>
        <w:pStyle w:val="TextBody"/>
        <w:tabs>
          <w:tab w:val="left" w:pos="1985"/>
        </w:tabs>
        <w:jc w:val="both"/>
        <w:rPr>
          <w:lang w:val="bg-BG"/>
        </w:rPr>
      </w:pPr>
      <w:r w:rsidRPr="00C151D8">
        <w:rPr>
          <w:lang w:val="bg-BG"/>
        </w:rPr>
        <w:t xml:space="preserve">2.2.7.2.3.1.2 </w:t>
      </w:r>
      <w:r w:rsidR="00C151D8" w:rsidRPr="00C151D8">
        <w:rPr>
          <w:lang w:val="bg-BG"/>
        </w:rPr>
        <w:tab/>
      </w:r>
      <w:r w:rsidR="00C151D8">
        <w:rPr>
          <w:lang w:val="bg-BG"/>
        </w:rPr>
        <w:t>В</w:t>
      </w:r>
      <w:r w:rsidRPr="00C151D8">
        <w:rPr>
          <w:lang w:val="bg-BG"/>
        </w:rPr>
        <w:t xml:space="preserve"> (</w:t>
      </w:r>
      <w:r w:rsidRPr="00C26DC9">
        <w:rPr>
          <w:lang w:val="en-US"/>
        </w:rPr>
        <w:t>a</w:t>
      </w:r>
      <w:r w:rsidRPr="00C151D8">
        <w:rPr>
          <w:lang w:val="bg-BG"/>
        </w:rPr>
        <w:t>) (</w:t>
      </w:r>
      <w:r w:rsidRPr="00C26DC9">
        <w:rPr>
          <w:lang w:val="en-US"/>
        </w:rPr>
        <w:t>iv</w:t>
      </w:r>
      <w:r w:rsidRPr="00C151D8">
        <w:rPr>
          <w:lang w:val="bg-BG"/>
        </w:rPr>
        <w:t xml:space="preserve">), </w:t>
      </w:r>
      <w:r w:rsidR="00C151D8">
        <w:rPr>
          <w:lang w:val="bg-BG"/>
        </w:rPr>
        <w:t>заместете</w:t>
      </w:r>
      <w:r w:rsidRPr="00C151D8">
        <w:rPr>
          <w:lang w:val="bg-BG"/>
        </w:rPr>
        <w:t xml:space="preserve"> “, </w:t>
      </w:r>
      <w:r w:rsidR="00C151D8">
        <w:rPr>
          <w:lang w:val="bg-BG"/>
        </w:rPr>
        <w:t>с изключение на делящ се радиоактивен материал, който не е изключен по</w:t>
      </w:r>
      <w:r w:rsidRPr="00C151D8">
        <w:rPr>
          <w:lang w:val="bg-BG"/>
        </w:rPr>
        <w:t xml:space="preserve"> 2.2.7.2.3.5” </w:t>
      </w:r>
      <w:r w:rsidR="00C151D8">
        <w:rPr>
          <w:lang w:val="bg-BG"/>
        </w:rPr>
        <w:t>с</w:t>
      </w:r>
      <w:r w:rsidRPr="00C151D8">
        <w:rPr>
          <w:lang w:val="bg-BG"/>
        </w:rPr>
        <w:t xml:space="preserve"> “. </w:t>
      </w:r>
      <w:r w:rsidR="00BA4339">
        <w:rPr>
          <w:lang w:val="bg-BG"/>
        </w:rPr>
        <w:t>Делящ се радиоактивен материал може да бъде включен, само ако е изключен по</w:t>
      </w:r>
      <w:r w:rsidR="00BA4339" w:rsidRPr="00BA4339">
        <w:rPr>
          <w:lang w:val="bg-BG"/>
        </w:rPr>
        <w:t xml:space="preserve"> </w:t>
      </w:r>
      <w:r w:rsidRPr="00BA4339">
        <w:rPr>
          <w:lang w:val="bg-BG"/>
        </w:rPr>
        <w:t>2.2.7.2.3.5”.</w:t>
      </w:r>
    </w:p>
    <w:p w14:paraId="11218EA7" w14:textId="7B44C1F2" w:rsidR="00C26DC9" w:rsidRPr="002D0E72" w:rsidRDefault="00C26DC9" w:rsidP="006A01A7">
      <w:pPr>
        <w:pStyle w:val="TextBody"/>
        <w:tabs>
          <w:tab w:val="left" w:pos="1985"/>
        </w:tabs>
        <w:jc w:val="both"/>
        <w:rPr>
          <w:lang w:val="bg-BG"/>
        </w:rPr>
      </w:pPr>
      <w:r w:rsidRPr="002D0E72">
        <w:rPr>
          <w:lang w:val="bg-BG"/>
        </w:rPr>
        <w:t xml:space="preserve">2.2.7.2.3.1.2  </w:t>
      </w:r>
      <w:r w:rsidR="002D0E72" w:rsidRPr="002D0E72">
        <w:rPr>
          <w:lang w:val="bg-BG"/>
        </w:rPr>
        <w:tab/>
      </w:r>
      <w:r w:rsidR="002D0E72">
        <w:rPr>
          <w:lang w:val="bg-BG"/>
        </w:rPr>
        <w:t>В</w:t>
      </w:r>
      <w:r w:rsidRPr="002D0E72">
        <w:rPr>
          <w:lang w:val="bg-BG"/>
        </w:rPr>
        <w:t xml:space="preserve"> (</w:t>
      </w:r>
      <w:r w:rsidRPr="00C26DC9">
        <w:rPr>
          <w:lang w:val="en-US"/>
        </w:rPr>
        <w:t>b</w:t>
      </w:r>
      <w:r w:rsidRPr="002D0E72">
        <w:rPr>
          <w:lang w:val="bg-BG"/>
        </w:rPr>
        <w:t>) (</w:t>
      </w:r>
      <w:r w:rsidRPr="00C26DC9">
        <w:rPr>
          <w:lang w:val="en-US"/>
        </w:rPr>
        <w:t>i</w:t>
      </w:r>
      <w:r w:rsidRPr="002D0E72">
        <w:rPr>
          <w:lang w:val="bg-BG"/>
        </w:rPr>
        <w:t xml:space="preserve">), </w:t>
      </w:r>
      <w:r w:rsidR="002D0E72">
        <w:rPr>
          <w:lang w:val="bg-BG"/>
        </w:rPr>
        <w:t>изтрийте</w:t>
      </w:r>
      <w:r w:rsidRPr="002D0E72">
        <w:rPr>
          <w:lang w:val="bg-BG"/>
        </w:rPr>
        <w:t xml:space="preserve"> “</w:t>
      </w:r>
      <w:r w:rsidR="002D0E72">
        <w:rPr>
          <w:lang w:val="bg-BG"/>
        </w:rPr>
        <w:t>или</w:t>
      </w:r>
      <w:r w:rsidRPr="002D0E72">
        <w:rPr>
          <w:lang w:val="bg-BG"/>
        </w:rPr>
        <w:t>”.</w:t>
      </w:r>
    </w:p>
    <w:p w14:paraId="4F6A473A" w14:textId="4015C687" w:rsidR="00C26DC9" w:rsidRPr="002D0E72" w:rsidRDefault="00C26DC9" w:rsidP="006A01A7">
      <w:pPr>
        <w:pStyle w:val="TextBody"/>
        <w:tabs>
          <w:tab w:val="left" w:pos="1985"/>
        </w:tabs>
        <w:jc w:val="both"/>
        <w:rPr>
          <w:lang w:val="bg-BG"/>
        </w:rPr>
      </w:pPr>
      <w:r w:rsidRPr="002D0E72">
        <w:rPr>
          <w:lang w:val="bg-BG"/>
        </w:rPr>
        <w:t xml:space="preserve">2.2.7.2.3.1.2  </w:t>
      </w:r>
      <w:r w:rsidR="002D0E72" w:rsidRPr="002D0E72">
        <w:rPr>
          <w:lang w:val="bg-BG"/>
        </w:rPr>
        <w:tab/>
      </w:r>
      <w:r w:rsidR="002D0E72">
        <w:rPr>
          <w:lang w:val="bg-BG"/>
        </w:rPr>
        <w:t>В</w:t>
      </w:r>
      <w:r w:rsidRPr="002D0E72">
        <w:rPr>
          <w:lang w:val="bg-BG"/>
        </w:rPr>
        <w:t xml:space="preserve"> (</w:t>
      </w:r>
      <w:r w:rsidRPr="00C26DC9">
        <w:rPr>
          <w:lang w:val="en-US"/>
        </w:rPr>
        <w:t>c</w:t>
      </w:r>
      <w:r w:rsidRPr="002D0E72">
        <w:rPr>
          <w:lang w:val="bg-BG"/>
        </w:rPr>
        <w:t xml:space="preserve">), </w:t>
      </w:r>
      <w:r w:rsidR="002D0E72">
        <w:rPr>
          <w:lang w:val="bg-BG"/>
        </w:rPr>
        <w:t xml:space="preserve">въвеждащо изречение, заместете </w:t>
      </w:r>
      <w:r w:rsidRPr="002D0E72">
        <w:rPr>
          <w:lang w:val="bg-BG"/>
        </w:rPr>
        <w:t>“</w:t>
      </w:r>
      <w:r w:rsidR="002D0E72">
        <w:rPr>
          <w:lang w:val="bg-BG"/>
        </w:rPr>
        <w:t>удовлетворяващи изискванията</w:t>
      </w:r>
      <w:r w:rsidRPr="002D0E72">
        <w:rPr>
          <w:lang w:val="bg-BG"/>
        </w:rPr>
        <w:t xml:space="preserve">” </w:t>
      </w:r>
      <w:r w:rsidR="002D0E72">
        <w:rPr>
          <w:lang w:val="bg-BG"/>
        </w:rPr>
        <w:t>с</w:t>
      </w:r>
      <w:r w:rsidRPr="002D0E72">
        <w:rPr>
          <w:lang w:val="bg-BG"/>
        </w:rPr>
        <w:t xml:space="preserve"> “</w:t>
      </w:r>
      <w:r w:rsidR="002D0E72">
        <w:rPr>
          <w:lang w:val="bg-BG"/>
        </w:rPr>
        <w:t>които удовлетворяват изискванията</w:t>
      </w:r>
      <w:r w:rsidR="002D0E72" w:rsidRPr="002D0E72">
        <w:rPr>
          <w:lang w:val="bg-BG"/>
        </w:rPr>
        <w:t xml:space="preserve"> </w:t>
      </w:r>
      <w:r w:rsidRPr="002D0E72">
        <w:rPr>
          <w:lang w:val="bg-BG"/>
        </w:rPr>
        <w:t>”.</w:t>
      </w:r>
    </w:p>
    <w:p w14:paraId="3B3B5C81" w14:textId="66F3858E" w:rsidR="00C26DC9" w:rsidRPr="00C9551D" w:rsidRDefault="00C26DC9" w:rsidP="006A01A7">
      <w:pPr>
        <w:pStyle w:val="TextBody"/>
        <w:tabs>
          <w:tab w:val="left" w:pos="1985"/>
        </w:tabs>
        <w:jc w:val="both"/>
        <w:rPr>
          <w:lang w:val="bg-BG"/>
        </w:rPr>
      </w:pPr>
      <w:r w:rsidRPr="00CA3180">
        <w:rPr>
          <w:lang w:val="bg-BG"/>
        </w:rPr>
        <w:t xml:space="preserve">2.2.7.2.3.1.2  </w:t>
      </w:r>
      <w:r w:rsidR="00CA3180" w:rsidRPr="00CA3180">
        <w:rPr>
          <w:lang w:val="bg-BG"/>
        </w:rPr>
        <w:tab/>
      </w:r>
      <w:r w:rsidR="00CA3180">
        <w:rPr>
          <w:lang w:val="bg-BG"/>
        </w:rPr>
        <w:t>В</w:t>
      </w:r>
      <w:r w:rsidRPr="00CA3180">
        <w:rPr>
          <w:lang w:val="bg-BG"/>
        </w:rPr>
        <w:t xml:space="preserve"> (</w:t>
      </w:r>
      <w:r w:rsidRPr="00C26DC9">
        <w:rPr>
          <w:lang w:val="en-US"/>
        </w:rPr>
        <w:t>c</w:t>
      </w:r>
      <w:r w:rsidRPr="00CA3180">
        <w:rPr>
          <w:lang w:val="bg-BG"/>
        </w:rPr>
        <w:t>) (</w:t>
      </w:r>
      <w:r w:rsidRPr="00C26DC9">
        <w:rPr>
          <w:lang w:val="en-US"/>
        </w:rPr>
        <w:t>i</w:t>
      </w:r>
      <w:r w:rsidRPr="00CA3180">
        <w:rPr>
          <w:lang w:val="bg-BG"/>
        </w:rPr>
        <w:t>)</w:t>
      </w:r>
      <w:r w:rsidR="00D119BD">
        <w:rPr>
          <w:lang w:val="bg-BG"/>
        </w:rPr>
        <w:t>,</w:t>
      </w:r>
      <w:r w:rsidRPr="00CA3180">
        <w:rPr>
          <w:lang w:val="bg-BG"/>
        </w:rPr>
        <w:t xml:space="preserve"> </w:t>
      </w:r>
      <w:r w:rsidR="00CA3180">
        <w:rPr>
          <w:lang w:val="bg-BG"/>
        </w:rPr>
        <w:t>заместете</w:t>
      </w:r>
      <w:r w:rsidRPr="00CA3180">
        <w:rPr>
          <w:lang w:val="bg-BG"/>
        </w:rPr>
        <w:t xml:space="preserve"> “</w:t>
      </w:r>
      <w:r w:rsidR="00CA3180">
        <w:rPr>
          <w:lang w:val="bg-BG"/>
        </w:rPr>
        <w:t>битум, керамика и др.</w:t>
      </w:r>
      <w:r w:rsidRPr="00CA3180">
        <w:rPr>
          <w:lang w:val="bg-BG"/>
        </w:rPr>
        <w:t xml:space="preserve">” </w:t>
      </w:r>
      <w:r w:rsidR="00CA3180">
        <w:rPr>
          <w:lang w:val="bg-BG"/>
        </w:rPr>
        <w:t>с</w:t>
      </w:r>
      <w:r w:rsidRPr="00CA3180">
        <w:rPr>
          <w:lang w:val="bg-BG"/>
        </w:rPr>
        <w:t xml:space="preserve"> “</w:t>
      </w:r>
      <w:r w:rsidR="00CA3180">
        <w:rPr>
          <w:lang w:val="bg-BG"/>
        </w:rPr>
        <w:t>битум и</w:t>
      </w:r>
      <w:r w:rsidR="00D119BD">
        <w:rPr>
          <w:lang w:val="bg-BG"/>
        </w:rPr>
        <w:t xml:space="preserve"> керамика</w:t>
      </w:r>
      <w:r w:rsidRPr="00CA3180">
        <w:rPr>
          <w:lang w:val="bg-BG"/>
        </w:rPr>
        <w:t xml:space="preserve">”. </w:t>
      </w:r>
      <w:r w:rsidRPr="00C9551D">
        <w:rPr>
          <w:lang w:val="bg-BG"/>
        </w:rPr>
        <w:t>2.2.7.2.3.3.5 (</w:t>
      </w:r>
      <w:r w:rsidRPr="00C26DC9">
        <w:rPr>
          <w:lang w:val="en-US"/>
        </w:rPr>
        <w:t>d</w:t>
      </w:r>
      <w:r w:rsidRPr="00C9551D">
        <w:rPr>
          <w:lang w:val="bg-BG"/>
        </w:rPr>
        <w:t>)</w:t>
      </w:r>
      <w:r w:rsidRPr="00C9551D">
        <w:rPr>
          <w:lang w:val="bg-BG"/>
        </w:rPr>
        <w:tab/>
      </w:r>
      <w:r w:rsidR="00CA3180">
        <w:rPr>
          <w:lang w:val="bg-BG"/>
        </w:rPr>
        <w:t>Промяната не е приложима за английския текст</w:t>
      </w:r>
      <w:r w:rsidRPr="00C9551D">
        <w:rPr>
          <w:lang w:val="bg-BG"/>
        </w:rPr>
        <w:t>.</w:t>
      </w:r>
    </w:p>
    <w:p w14:paraId="494BEEA3" w14:textId="15B321C3" w:rsidR="00CA3180" w:rsidRPr="00CA3180" w:rsidRDefault="00CA3180" w:rsidP="006A01A7">
      <w:pPr>
        <w:pStyle w:val="TextBody"/>
        <w:tabs>
          <w:tab w:val="left" w:pos="1985"/>
        </w:tabs>
        <w:jc w:val="both"/>
        <w:rPr>
          <w:lang w:val="bg-BG"/>
        </w:rPr>
      </w:pPr>
      <w:r w:rsidRPr="00C9551D">
        <w:rPr>
          <w:lang w:val="bg-BG"/>
        </w:rPr>
        <w:t>2.2.7.2.3.3.</w:t>
      </w:r>
      <w:r>
        <w:rPr>
          <w:lang w:val="bg-BG"/>
        </w:rPr>
        <w:t>6</w:t>
      </w:r>
      <w:r w:rsidRPr="00C9551D">
        <w:rPr>
          <w:lang w:val="bg-BG"/>
        </w:rPr>
        <w:tab/>
      </w:r>
      <w:r w:rsidRPr="00C9551D">
        <w:rPr>
          <w:lang w:val="bg-BG"/>
        </w:rPr>
        <w:tab/>
      </w:r>
      <w:r>
        <w:rPr>
          <w:lang w:val="bg-BG"/>
        </w:rPr>
        <w:t>Промяната на въвеждащото изречение не е приложима за английския текст</w:t>
      </w:r>
      <w:r w:rsidRPr="00C9551D">
        <w:rPr>
          <w:lang w:val="bg-BG"/>
        </w:rPr>
        <w:t>.</w:t>
      </w:r>
    </w:p>
    <w:p w14:paraId="6F5891EF" w14:textId="4F96FC7A" w:rsidR="00C26DC9" w:rsidRPr="00C9551D" w:rsidRDefault="00C26DC9" w:rsidP="006A01A7">
      <w:pPr>
        <w:pStyle w:val="TextBody"/>
        <w:tabs>
          <w:tab w:val="left" w:pos="1985"/>
        </w:tabs>
        <w:jc w:val="both"/>
        <w:rPr>
          <w:lang w:val="bg-BG"/>
        </w:rPr>
      </w:pPr>
      <w:r w:rsidRPr="00C9551D">
        <w:rPr>
          <w:lang w:val="bg-BG"/>
        </w:rPr>
        <w:t>2.2.7.2.3.3.6 (</w:t>
      </w:r>
      <w:r w:rsidRPr="00C26DC9">
        <w:rPr>
          <w:lang w:val="en-US"/>
        </w:rPr>
        <w:t>a</w:t>
      </w:r>
      <w:r w:rsidRPr="00C9551D">
        <w:rPr>
          <w:lang w:val="bg-BG"/>
        </w:rPr>
        <w:t>)</w:t>
      </w:r>
      <w:r w:rsidRPr="00C9551D">
        <w:rPr>
          <w:lang w:val="bg-BG"/>
        </w:rPr>
        <w:tab/>
      </w:r>
      <w:r w:rsidR="00321367">
        <w:rPr>
          <w:lang w:val="bg-BG"/>
        </w:rPr>
        <w:t xml:space="preserve"> Изменението да се чете</w:t>
      </w:r>
      <w:r w:rsidR="00CA3180">
        <w:rPr>
          <w:lang w:val="bg-BG"/>
        </w:rPr>
        <w:t>, както следва</w:t>
      </w:r>
      <w:r w:rsidRPr="00C9551D">
        <w:rPr>
          <w:lang w:val="bg-BG"/>
        </w:rPr>
        <w:t>:</w:t>
      </w:r>
    </w:p>
    <w:p w14:paraId="33E36C32" w14:textId="7461279B" w:rsidR="00C26DC9" w:rsidRPr="00C9551D" w:rsidRDefault="00C26DC9" w:rsidP="006A01A7">
      <w:pPr>
        <w:pStyle w:val="TextBody"/>
        <w:tabs>
          <w:tab w:val="left" w:pos="1985"/>
        </w:tabs>
        <w:jc w:val="both"/>
        <w:rPr>
          <w:lang w:val="bg-BG"/>
        </w:rPr>
      </w:pPr>
      <w:r w:rsidRPr="00C9551D">
        <w:rPr>
          <w:lang w:val="bg-BG"/>
        </w:rPr>
        <w:t>“(</w:t>
      </w:r>
      <w:r w:rsidRPr="00C26DC9">
        <w:rPr>
          <w:lang w:val="en-US"/>
        </w:rPr>
        <w:t>a</w:t>
      </w:r>
      <w:r w:rsidRPr="00C9551D">
        <w:rPr>
          <w:lang w:val="bg-BG"/>
        </w:rPr>
        <w:t xml:space="preserve">) </w:t>
      </w:r>
      <w:r w:rsidR="00CA3180" w:rsidRPr="00C9551D">
        <w:rPr>
          <w:lang w:val="bg-BG"/>
        </w:rPr>
        <w:tab/>
      </w:r>
      <w:r w:rsidR="00CA3180">
        <w:rPr>
          <w:lang w:val="bg-BG"/>
        </w:rPr>
        <w:t>Изпитанията, предписани в</w:t>
      </w:r>
      <w:r w:rsidRPr="00C9551D">
        <w:rPr>
          <w:lang w:val="bg-BG"/>
        </w:rPr>
        <w:t xml:space="preserve"> 2.2.7.2.3.3.5 (</w:t>
      </w:r>
      <w:r w:rsidRPr="00C26DC9">
        <w:rPr>
          <w:lang w:val="en-US"/>
        </w:rPr>
        <w:t>a</w:t>
      </w:r>
      <w:r w:rsidRPr="00C9551D">
        <w:rPr>
          <w:lang w:val="bg-BG"/>
        </w:rPr>
        <w:t xml:space="preserve">) </w:t>
      </w:r>
      <w:r w:rsidR="00CA3180">
        <w:rPr>
          <w:lang w:val="bg-BG"/>
        </w:rPr>
        <w:t>и</w:t>
      </w:r>
      <w:r w:rsidR="00CA3180" w:rsidRPr="00C9551D">
        <w:rPr>
          <w:lang w:val="bg-BG"/>
        </w:rPr>
        <w:t xml:space="preserve"> (</w:t>
      </w:r>
      <w:r w:rsidR="00CA3180">
        <w:rPr>
          <w:lang w:val="en-US"/>
        </w:rPr>
        <w:t>b</w:t>
      </w:r>
      <w:r w:rsidR="00CA3180" w:rsidRPr="00C9551D">
        <w:rPr>
          <w:lang w:val="bg-BG"/>
        </w:rPr>
        <w:t xml:space="preserve">), при условие че образците са алтернативно подложени на изпитването на удар, предписано в </w:t>
      </w:r>
      <w:r w:rsidRPr="00C26DC9">
        <w:rPr>
          <w:lang w:val="en-US"/>
        </w:rPr>
        <w:t>ISO</w:t>
      </w:r>
      <w:r w:rsidRPr="00C9551D">
        <w:rPr>
          <w:lang w:val="bg-BG"/>
        </w:rPr>
        <w:t xml:space="preserve"> 2919:2012: </w:t>
      </w:r>
      <w:r w:rsidR="00CA3180" w:rsidRPr="00C9551D">
        <w:rPr>
          <w:lang w:val="bg-BG"/>
        </w:rPr>
        <w:t>Радиационна защита. Закрити радиоактивни източници. Общи изисквания и класификация</w:t>
      </w:r>
      <w:r w:rsidRPr="00C9551D">
        <w:rPr>
          <w:lang w:val="bg-BG"/>
        </w:rPr>
        <w:t>”:</w:t>
      </w:r>
    </w:p>
    <w:p w14:paraId="36BA8312" w14:textId="15F50556" w:rsidR="00C26DC9" w:rsidRPr="00CA3180" w:rsidRDefault="00CA3180" w:rsidP="006A01A7">
      <w:pPr>
        <w:pStyle w:val="TextBody"/>
        <w:tabs>
          <w:tab w:val="left" w:pos="1985"/>
          <w:tab w:val="left" w:pos="2552"/>
        </w:tabs>
        <w:ind w:left="2552" w:hanging="1701"/>
        <w:jc w:val="both"/>
        <w:rPr>
          <w:lang w:val="bg-BG"/>
        </w:rPr>
      </w:pPr>
      <w:r w:rsidRPr="00C9551D">
        <w:rPr>
          <w:lang w:val="bg-BG"/>
        </w:rPr>
        <w:tab/>
        <w:t>(</w:t>
      </w:r>
      <w:r>
        <w:rPr>
          <w:lang w:val="en-US"/>
        </w:rPr>
        <w:t>i</w:t>
      </w:r>
      <w:r w:rsidRPr="00C9551D">
        <w:rPr>
          <w:lang w:val="bg-BG"/>
        </w:rPr>
        <w:t>)</w:t>
      </w:r>
      <w:r w:rsidRPr="00C9551D">
        <w:rPr>
          <w:lang w:val="bg-BG"/>
        </w:rPr>
        <w:tab/>
      </w:r>
      <w:r>
        <w:rPr>
          <w:lang w:val="bg-BG"/>
        </w:rPr>
        <w:t>Изпитване за удар от Клас</w:t>
      </w:r>
      <w:r w:rsidR="00C26DC9" w:rsidRPr="00CA3180">
        <w:rPr>
          <w:lang w:val="bg-BG"/>
        </w:rPr>
        <w:t xml:space="preserve"> 4 </w:t>
      </w:r>
      <w:r>
        <w:rPr>
          <w:lang w:val="bg-BG"/>
        </w:rPr>
        <w:t xml:space="preserve">, ако масата на специалната форма радиоактивен материал е равна или по-малка от </w:t>
      </w:r>
      <w:r w:rsidR="00C26DC9" w:rsidRPr="00CA3180">
        <w:rPr>
          <w:lang w:val="bg-BG"/>
        </w:rPr>
        <w:t>200 g;</w:t>
      </w:r>
    </w:p>
    <w:p w14:paraId="2C431944" w14:textId="58A63ACF" w:rsidR="00C26DC9" w:rsidRPr="00413383" w:rsidRDefault="00CA3180" w:rsidP="006A01A7">
      <w:pPr>
        <w:pStyle w:val="TextBody"/>
        <w:tabs>
          <w:tab w:val="left" w:pos="1985"/>
          <w:tab w:val="left" w:pos="2552"/>
        </w:tabs>
        <w:ind w:left="2552" w:hanging="1701"/>
        <w:jc w:val="both"/>
        <w:rPr>
          <w:lang w:val="bg-BG"/>
        </w:rPr>
      </w:pPr>
      <w:r>
        <w:rPr>
          <w:lang w:val="bg-BG"/>
        </w:rPr>
        <w:tab/>
      </w:r>
      <w:r w:rsidRPr="00413383">
        <w:rPr>
          <w:lang w:val="bg-BG"/>
        </w:rPr>
        <w:t>(</w:t>
      </w:r>
      <w:r>
        <w:rPr>
          <w:lang w:val="en-US"/>
        </w:rPr>
        <w:t>ii</w:t>
      </w:r>
      <w:r w:rsidRPr="00413383">
        <w:rPr>
          <w:lang w:val="bg-BG"/>
        </w:rPr>
        <w:t>)</w:t>
      </w:r>
      <w:r>
        <w:rPr>
          <w:lang w:val="bg-BG"/>
        </w:rPr>
        <w:tab/>
      </w:r>
      <w:r w:rsidR="00413383">
        <w:rPr>
          <w:lang w:val="bg-BG"/>
        </w:rPr>
        <w:t>Изпитване за удар от Клас</w:t>
      </w:r>
      <w:r w:rsidR="00413383" w:rsidRPr="00CA3180">
        <w:rPr>
          <w:lang w:val="bg-BG"/>
        </w:rPr>
        <w:t xml:space="preserve"> </w:t>
      </w:r>
      <w:r w:rsidR="00413383">
        <w:rPr>
          <w:lang w:val="bg-BG"/>
        </w:rPr>
        <w:t>5</w:t>
      </w:r>
      <w:r w:rsidR="00413383" w:rsidRPr="00CA3180">
        <w:rPr>
          <w:lang w:val="bg-BG"/>
        </w:rPr>
        <w:t xml:space="preserve"> </w:t>
      </w:r>
      <w:r w:rsidR="00413383">
        <w:rPr>
          <w:lang w:val="bg-BG"/>
        </w:rPr>
        <w:t xml:space="preserve">, ако масата на специалната форма радиоактивен материал е равна или по-голяма от </w:t>
      </w:r>
      <w:r w:rsidR="00413383" w:rsidRPr="00CA3180">
        <w:rPr>
          <w:lang w:val="bg-BG"/>
        </w:rPr>
        <w:t>200 g</w:t>
      </w:r>
      <w:r w:rsidR="00413383">
        <w:rPr>
          <w:lang w:val="bg-BG"/>
        </w:rPr>
        <w:t>, но е по-малка от</w:t>
      </w:r>
      <w:r w:rsidR="00413383" w:rsidRPr="00CA3180">
        <w:rPr>
          <w:lang w:val="bg-BG"/>
        </w:rPr>
        <w:t xml:space="preserve"> </w:t>
      </w:r>
      <w:r w:rsidR="00413383" w:rsidRPr="00413383">
        <w:rPr>
          <w:lang w:val="bg-BG"/>
        </w:rPr>
        <w:t xml:space="preserve">500 </w:t>
      </w:r>
      <w:r w:rsidR="00413383" w:rsidRPr="00C26DC9">
        <w:rPr>
          <w:lang w:val="en-US"/>
        </w:rPr>
        <w:t>g</w:t>
      </w:r>
      <w:r w:rsidR="00413383" w:rsidRPr="00413383">
        <w:rPr>
          <w:lang w:val="bg-BG"/>
        </w:rPr>
        <w:t>;”.</w:t>
      </w:r>
      <w:r w:rsidR="00C26DC9" w:rsidRPr="00413383">
        <w:rPr>
          <w:lang w:val="bg-BG"/>
        </w:rPr>
        <w:t xml:space="preserve"> </w:t>
      </w:r>
    </w:p>
    <w:p w14:paraId="252D035F" w14:textId="39532632" w:rsidR="00C26DC9" w:rsidRPr="00AF0986" w:rsidRDefault="00C26DC9" w:rsidP="006A01A7">
      <w:pPr>
        <w:pStyle w:val="TextBody"/>
        <w:tabs>
          <w:tab w:val="left" w:pos="1985"/>
        </w:tabs>
        <w:jc w:val="both"/>
        <w:rPr>
          <w:lang w:val="bg-BG"/>
        </w:rPr>
      </w:pPr>
      <w:r w:rsidRPr="00AF0986">
        <w:rPr>
          <w:lang w:val="bg-BG"/>
        </w:rPr>
        <w:t xml:space="preserve">2.2.7.2.3.3.6  </w:t>
      </w:r>
      <w:r w:rsidR="00AF0986" w:rsidRPr="00AF0986">
        <w:rPr>
          <w:lang w:val="bg-BG"/>
        </w:rPr>
        <w:tab/>
      </w:r>
      <w:r w:rsidR="00AF0986">
        <w:rPr>
          <w:lang w:val="bg-BG"/>
        </w:rPr>
        <w:t>В</w:t>
      </w:r>
      <w:r w:rsidRPr="00AF0986">
        <w:rPr>
          <w:lang w:val="bg-BG"/>
        </w:rPr>
        <w:t xml:space="preserve"> (</w:t>
      </w:r>
      <w:r w:rsidRPr="00C26DC9">
        <w:rPr>
          <w:lang w:val="en-US"/>
        </w:rPr>
        <w:t>b</w:t>
      </w:r>
      <w:r w:rsidRPr="00AF0986">
        <w:rPr>
          <w:lang w:val="bg-BG"/>
        </w:rPr>
        <w:t xml:space="preserve">), </w:t>
      </w:r>
      <w:r w:rsidR="00AF0986">
        <w:rPr>
          <w:lang w:val="bg-BG"/>
        </w:rPr>
        <w:t>заместете</w:t>
      </w:r>
      <w:r w:rsidRPr="00AF0986">
        <w:rPr>
          <w:lang w:val="bg-BG"/>
        </w:rPr>
        <w:t xml:space="preserve"> “</w:t>
      </w:r>
      <w:r w:rsidRPr="00C26DC9">
        <w:rPr>
          <w:lang w:val="en-US"/>
        </w:rPr>
        <w:t>ISO</w:t>
      </w:r>
      <w:r w:rsidRPr="00AF0986">
        <w:rPr>
          <w:lang w:val="bg-BG"/>
        </w:rPr>
        <w:t xml:space="preserve"> 2919:1999” </w:t>
      </w:r>
      <w:r w:rsidR="00AF0986">
        <w:rPr>
          <w:lang w:val="bg-BG"/>
        </w:rPr>
        <w:t>с</w:t>
      </w:r>
      <w:r w:rsidRPr="00AF0986">
        <w:rPr>
          <w:lang w:val="bg-BG"/>
        </w:rPr>
        <w:t xml:space="preserve"> “</w:t>
      </w:r>
      <w:r w:rsidRPr="00C26DC9">
        <w:rPr>
          <w:lang w:val="en-US"/>
        </w:rPr>
        <w:t>ISO</w:t>
      </w:r>
      <w:r w:rsidRPr="00AF0986">
        <w:rPr>
          <w:lang w:val="bg-BG"/>
        </w:rPr>
        <w:t xml:space="preserve"> 2919:2012”.</w:t>
      </w:r>
    </w:p>
    <w:p w14:paraId="3682AA9B" w14:textId="77777777" w:rsidR="00AF0986" w:rsidRDefault="00C26DC9" w:rsidP="006A01A7">
      <w:pPr>
        <w:pStyle w:val="TextBody"/>
        <w:tabs>
          <w:tab w:val="left" w:pos="1985"/>
        </w:tabs>
        <w:jc w:val="both"/>
        <w:rPr>
          <w:lang w:val="bg-BG"/>
        </w:rPr>
      </w:pPr>
      <w:r w:rsidRPr="00AF0986">
        <w:rPr>
          <w:lang w:val="bg-BG"/>
        </w:rPr>
        <w:t xml:space="preserve">2.2.7.2.3.3.8  </w:t>
      </w:r>
      <w:r w:rsidR="00AF0986" w:rsidRPr="00AF0986">
        <w:rPr>
          <w:lang w:val="bg-BG"/>
        </w:rPr>
        <w:tab/>
      </w:r>
      <w:r w:rsidR="00AF0986">
        <w:rPr>
          <w:lang w:val="bg-BG"/>
        </w:rPr>
        <w:t>В</w:t>
      </w:r>
      <w:r w:rsidRPr="00AF0986">
        <w:rPr>
          <w:lang w:val="bg-BG"/>
        </w:rPr>
        <w:t xml:space="preserve"> (</w:t>
      </w:r>
      <w:r w:rsidRPr="00C26DC9">
        <w:rPr>
          <w:lang w:val="en-US"/>
        </w:rPr>
        <w:t>b</w:t>
      </w:r>
      <w:r w:rsidRPr="00AF0986">
        <w:rPr>
          <w:lang w:val="bg-BG"/>
        </w:rPr>
        <w:t xml:space="preserve">), </w:t>
      </w:r>
      <w:r w:rsidR="00AF0986">
        <w:rPr>
          <w:lang w:val="bg-BG"/>
        </w:rPr>
        <w:t>заместете</w:t>
      </w:r>
      <w:r w:rsidRPr="00AF0986">
        <w:rPr>
          <w:lang w:val="bg-BG"/>
        </w:rPr>
        <w:t xml:space="preserve"> “</w:t>
      </w:r>
      <w:r w:rsidR="00AF0986">
        <w:rPr>
          <w:lang w:val="bg-BG"/>
        </w:rPr>
        <w:t>които са приемливи</w:t>
      </w:r>
      <w:r w:rsidRPr="00AF0986">
        <w:rPr>
          <w:lang w:val="bg-BG"/>
        </w:rPr>
        <w:t xml:space="preserve">” </w:t>
      </w:r>
      <w:r w:rsidR="00AF0986">
        <w:rPr>
          <w:lang w:val="bg-BG"/>
        </w:rPr>
        <w:t>с</w:t>
      </w:r>
      <w:r w:rsidRPr="00AF0986">
        <w:rPr>
          <w:lang w:val="bg-BG"/>
        </w:rPr>
        <w:t xml:space="preserve"> “</w:t>
      </w:r>
      <w:r w:rsidR="00AF0986">
        <w:rPr>
          <w:lang w:val="bg-BG"/>
        </w:rPr>
        <w:t>при условие, че са приемливи</w:t>
      </w:r>
      <w:r w:rsidRPr="00AF0986">
        <w:rPr>
          <w:lang w:val="bg-BG"/>
        </w:rPr>
        <w:t xml:space="preserve">”. </w:t>
      </w:r>
    </w:p>
    <w:p w14:paraId="4AE719CB" w14:textId="079423F2" w:rsidR="00C26DC9" w:rsidRPr="00C9551D" w:rsidRDefault="00C26DC9" w:rsidP="006A01A7">
      <w:pPr>
        <w:pStyle w:val="TextBody"/>
        <w:tabs>
          <w:tab w:val="left" w:pos="1985"/>
        </w:tabs>
        <w:jc w:val="both"/>
        <w:rPr>
          <w:lang w:val="bg-BG"/>
        </w:rPr>
      </w:pPr>
      <w:r w:rsidRPr="00C9551D">
        <w:rPr>
          <w:lang w:val="bg-BG"/>
        </w:rPr>
        <w:t>2.2.7.2.3.5</w:t>
      </w:r>
      <w:r w:rsidRPr="00C9551D">
        <w:rPr>
          <w:lang w:val="bg-BG"/>
        </w:rPr>
        <w:tab/>
      </w:r>
      <w:r w:rsidR="00AF0986">
        <w:rPr>
          <w:lang w:val="bg-BG"/>
        </w:rPr>
        <w:t>Променете параграфа, както следва</w:t>
      </w:r>
      <w:r w:rsidRPr="00C9551D">
        <w:rPr>
          <w:lang w:val="bg-BG"/>
        </w:rPr>
        <w:t>:</w:t>
      </w:r>
    </w:p>
    <w:p w14:paraId="7C2EA512" w14:textId="61D0DB8A" w:rsidR="00C26DC9" w:rsidRPr="00AF0986" w:rsidRDefault="00C26DC9" w:rsidP="006A01A7">
      <w:pPr>
        <w:pStyle w:val="TextBody"/>
        <w:tabs>
          <w:tab w:val="left" w:pos="1985"/>
        </w:tabs>
        <w:jc w:val="both"/>
        <w:rPr>
          <w:lang w:val="bg-BG"/>
        </w:rPr>
      </w:pPr>
      <w:r w:rsidRPr="00C9551D">
        <w:rPr>
          <w:lang w:val="bg-BG"/>
        </w:rPr>
        <w:t>“</w:t>
      </w:r>
      <w:r w:rsidR="00AF0986">
        <w:rPr>
          <w:lang w:val="bg-BG"/>
        </w:rPr>
        <w:t xml:space="preserve">Делящ се материал и опаковки, съдържащи делящ се материал, се класифицират под приложимия запис като </w:t>
      </w:r>
      <w:r w:rsidR="00A36943">
        <w:rPr>
          <w:lang w:val="bg-BG"/>
        </w:rPr>
        <w:t>„ДЕЛЯЩ СЕ“</w:t>
      </w:r>
      <w:r w:rsidR="00AF0986">
        <w:rPr>
          <w:lang w:val="bg-BG"/>
        </w:rPr>
        <w:t xml:space="preserve"> в съответствие с Таблица</w:t>
      </w:r>
      <w:r w:rsidRPr="00C9551D">
        <w:rPr>
          <w:lang w:val="bg-BG"/>
        </w:rPr>
        <w:t xml:space="preserve"> </w:t>
      </w:r>
      <w:r w:rsidR="00AF0986" w:rsidRPr="00C9551D">
        <w:rPr>
          <w:lang w:val="bg-BG"/>
        </w:rPr>
        <w:t>2.2.7.2.1.1</w:t>
      </w:r>
      <w:r w:rsidR="00AF0986">
        <w:rPr>
          <w:lang w:val="bg-BG"/>
        </w:rPr>
        <w:t xml:space="preserve">, освен ако не са изключени от някоя от разпоредбите на подпараграфи </w:t>
      </w:r>
      <w:r w:rsidR="00AF0986" w:rsidRPr="00C9551D">
        <w:rPr>
          <w:lang w:val="bg-BG"/>
        </w:rPr>
        <w:t>(</w:t>
      </w:r>
      <w:r w:rsidR="00AF0986" w:rsidRPr="00C26DC9">
        <w:rPr>
          <w:lang w:val="en-US"/>
        </w:rPr>
        <w:t>a</w:t>
      </w:r>
      <w:r w:rsidR="00AF0986" w:rsidRPr="00C9551D">
        <w:rPr>
          <w:lang w:val="bg-BG"/>
        </w:rPr>
        <w:t xml:space="preserve">) </w:t>
      </w:r>
      <w:r w:rsidR="00AF0986">
        <w:rPr>
          <w:lang w:val="bg-BG"/>
        </w:rPr>
        <w:t>до</w:t>
      </w:r>
      <w:r w:rsidR="00AF0986" w:rsidRPr="00C9551D">
        <w:rPr>
          <w:lang w:val="bg-BG"/>
        </w:rPr>
        <w:t xml:space="preserve"> (</w:t>
      </w:r>
      <w:r w:rsidR="00AF0986" w:rsidRPr="00C26DC9">
        <w:rPr>
          <w:lang w:val="en-US"/>
        </w:rPr>
        <w:t>f</w:t>
      </w:r>
      <w:r w:rsidR="00AF0986" w:rsidRPr="00C9551D">
        <w:rPr>
          <w:lang w:val="bg-BG"/>
        </w:rPr>
        <w:t xml:space="preserve">) </w:t>
      </w:r>
      <w:r w:rsidR="00AF0986">
        <w:rPr>
          <w:lang w:val="bg-BG"/>
        </w:rPr>
        <w:t xml:space="preserve">по-долу и са превозвани съгласно изискванията на </w:t>
      </w:r>
      <w:r w:rsidR="00AF0986" w:rsidRPr="00C9551D">
        <w:rPr>
          <w:lang w:val="bg-BG"/>
        </w:rPr>
        <w:t xml:space="preserve">7.5.11 </w:t>
      </w:r>
      <w:r w:rsidR="00AF0986" w:rsidRPr="00C26DC9">
        <w:rPr>
          <w:lang w:val="en-US"/>
        </w:rPr>
        <w:t>CV</w:t>
      </w:r>
      <w:r w:rsidR="00AF0986" w:rsidRPr="00C9551D">
        <w:rPr>
          <w:lang w:val="bg-BG"/>
        </w:rPr>
        <w:t>33 (4.3).</w:t>
      </w:r>
      <w:r w:rsidR="00AF0986">
        <w:rPr>
          <w:lang w:val="bg-BG"/>
        </w:rPr>
        <w:t xml:space="preserve"> Всички разпоредби са приложими само за материал в опаковки, които удовлетворяват изискванията на </w:t>
      </w:r>
      <w:r w:rsidR="00AF0986" w:rsidRPr="00AF0986">
        <w:rPr>
          <w:lang w:val="bg-BG"/>
        </w:rPr>
        <w:t>6.4.7.2</w:t>
      </w:r>
      <w:r w:rsidR="00AF0986">
        <w:rPr>
          <w:lang w:val="bg-BG"/>
        </w:rPr>
        <w:t>, освен ако неопакования материал не е специално позволен в разпоредбата.</w:t>
      </w:r>
      <w:r w:rsidRPr="00AF0986">
        <w:rPr>
          <w:lang w:val="bg-BG"/>
        </w:rPr>
        <w:t>”.</w:t>
      </w:r>
    </w:p>
    <w:p w14:paraId="247FA970" w14:textId="154D7846" w:rsidR="00C26DC9" w:rsidRPr="00AF0986" w:rsidRDefault="00C26DC9" w:rsidP="006A01A7">
      <w:pPr>
        <w:pStyle w:val="TextBody"/>
        <w:tabs>
          <w:tab w:val="left" w:pos="1985"/>
        </w:tabs>
        <w:jc w:val="both"/>
        <w:rPr>
          <w:lang w:val="bg-BG"/>
        </w:rPr>
      </w:pPr>
      <w:r w:rsidRPr="00AF0986">
        <w:rPr>
          <w:lang w:val="bg-BG"/>
        </w:rPr>
        <w:lastRenderedPageBreak/>
        <w:t>2.2.7.2.3.5</w:t>
      </w:r>
      <w:r w:rsidRPr="00AF0986">
        <w:rPr>
          <w:lang w:val="bg-BG"/>
        </w:rPr>
        <w:tab/>
      </w:r>
      <w:r w:rsidR="00AF0986">
        <w:rPr>
          <w:lang w:val="bg-BG"/>
        </w:rPr>
        <w:t xml:space="preserve">Изтрийте подпараграфи </w:t>
      </w:r>
      <w:r w:rsidRPr="00AF0986">
        <w:rPr>
          <w:lang w:val="bg-BG"/>
        </w:rPr>
        <w:t>(</w:t>
      </w:r>
      <w:r w:rsidRPr="00C26DC9">
        <w:rPr>
          <w:lang w:val="en-US"/>
        </w:rPr>
        <w:t>a</w:t>
      </w:r>
      <w:r w:rsidRPr="00AF0986">
        <w:rPr>
          <w:lang w:val="bg-BG"/>
        </w:rPr>
        <w:t xml:space="preserve">) </w:t>
      </w:r>
      <w:r w:rsidR="00AF0986">
        <w:rPr>
          <w:lang w:val="bg-BG"/>
        </w:rPr>
        <w:t>и</w:t>
      </w:r>
      <w:r w:rsidRPr="00AF0986">
        <w:rPr>
          <w:lang w:val="bg-BG"/>
        </w:rPr>
        <w:t xml:space="preserve"> (</w:t>
      </w:r>
      <w:r w:rsidRPr="00C26DC9">
        <w:rPr>
          <w:lang w:val="en-US"/>
        </w:rPr>
        <w:t>d</w:t>
      </w:r>
      <w:r w:rsidRPr="00AF0986">
        <w:rPr>
          <w:lang w:val="bg-BG"/>
        </w:rPr>
        <w:t xml:space="preserve">). </w:t>
      </w:r>
      <w:r w:rsidR="00AF0986">
        <w:rPr>
          <w:lang w:val="bg-BG"/>
        </w:rPr>
        <w:t>Текущите</w:t>
      </w:r>
      <w:r w:rsidRPr="00AF0986">
        <w:rPr>
          <w:lang w:val="bg-BG"/>
        </w:rPr>
        <w:t xml:space="preserve"> (</w:t>
      </w:r>
      <w:r w:rsidRPr="00C26DC9">
        <w:rPr>
          <w:lang w:val="en-US"/>
        </w:rPr>
        <w:t>b</w:t>
      </w:r>
      <w:r w:rsidRPr="00AF0986">
        <w:rPr>
          <w:lang w:val="bg-BG"/>
        </w:rPr>
        <w:t xml:space="preserve">) </w:t>
      </w:r>
      <w:r w:rsidR="00AF0986">
        <w:rPr>
          <w:lang w:val="bg-BG"/>
        </w:rPr>
        <w:t>и</w:t>
      </w:r>
      <w:r w:rsidRPr="00AF0986">
        <w:rPr>
          <w:lang w:val="bg-BG"/>
        </w:rPr>
        <w:t xml:space="preserve"> (</w:t>
      </w:r>
      <w:r w:rsidRPr="00C26DC9">
        <w:rPr>
          <w:lang w:val="en-US"/>
        </w:rPr>
        <w:t>c</w:t>
      </w:r>
      <w:r w:rsidRPr="00AF0986">
        <w:rPr>
          <w:lang w:val="bg-BG"/>
        </w:rPr>
        <w:t xml:space="preserve">) </w:t>
      </w:r>
      <w:r w:rsidR="00AF0986">
        <w:rPr>
          <w:lang w:val="bg-BG"/>
        </w:rPr>
        <w:t>стават съответно новите</w:t>
      </w:r>
      <w:r w:rsidRPr="00AF0986">
        <w:rPr>
          <w:lang w:val="bg-BG"/>
        </w:rPr>
        <w:t xml:space="preserve"> (</w:t>
      </w:r>
      <w:r w:rsidRPr="00C26DC9">
        <w:rPr>
          <w:lang w:val="en-US"/>
        </w:rPr>
        <w:t>a</w:t>
      </w:r>
      <w:r w:rsidRPr="00AF0986">
        <w:rPr>
          <w:lang w:val="bg-BG"/>
        </w:rPr>
        <w:t xml:space="preserve">) </w:t>
      </w:r>
      <w:r w:rsidR="00AF0986">
        <w:rPr>
          <w:lang w:val="bg-BG"/>
        </w:rPr>
        <w:t>и</w:t>
      </w:r>
      <w:r w:rsidRPr="00AF0986">
        <w:rPr>
          <w:lang w:val="bg-BG"/>
        </w:rPr>
        <w:t xml:space="preserve"> (</w:t>
      </w:r>
      <w:r w:rsidRPr="00C26DC9">
        <w:rPr>
          <w:lang w:val="en-US"/>
        </w:rPr>
        <w:t>b</w:t>
      </w:r>
      <w:r w:rsidRPr="00AF0986">
        <w:rPr>
          <w:lang w:val="bg-BG"/>
        </w:rPr>
        <w:t>).</w:t>
      </w:r>
    </w:p>
    <w:p w14:paraId="5093F7F1" w14:textId="29F3320E" w:rsidR="00C26DC9" w:rsidRPr="004F5523" w:rsidRDefault="004F5523" w:rsidP="006A01A7">
      <w:pPr>
        <w:pStyle w:val="TextBody"/>
        <w:tabs>
          <w:tab w:val="left" w:pos="1985"/>
        </w:tabs>
        <w:jc w:val="both"/>
        <w:rPr>
          <w:lang w:val="bg-BG"/>
        </w:rPr>
      </w:pPr>
      <w:r w:rsidRPr="00AF0986">
        <w:rPr>
          <w:lang w:val="bg-BG"/>
        </w:rPr>
        <w:t>2.2.7.2.3.5</w:t>
      </w:r>
      <w:r w:rsidRPr="00AF0986">
        <w:rPr>
          <w:lang w:val="bg-BG"/>
        </w:rPr>
        <w:tab/>
      </w:r>
      <w:r>
        <w:rPr>
          <w:lang w:val="bg-BG"/>
        </w:rPr>
        <w:t xml:space="preserve">Вмъкнете следните нови подпараграфи </w:t>
      </w:r>
      <w:r w:rsidR="00C26DC9" w:rsidRPr="004F5523">
        <w:rPr>
          <w:lang w:val="bg-BG"/>
        </w:rPr>
        <w:t>(</w:t>
      </w:r>
      <w:r w:rsidR="00C26DC9" w:rsidRPr="00C26DC9">
        <w:rPr>
          <w:lang w:val="en-US"/>
        </w:rPr>
        <w:t>c</w:t>
      </w:r>
      <w:r w:rsidR="00C26DC9" w:rsidRPr="004F5523">
        <w:rPr>
          <w:lang w:val="bg-BG"/>
        </w:rPr>
        <w:t xml:space="preserve">) </w:t>
      </w:r>
      <w:r>
        <w:rPr>
          <w:lang w:val="bg-BG"/>
        </w:rPr>
        <w:t>до</w:t>
      </w:r>
      <w:r w:rsidR="00C26DC9" w:rsidRPr="004F5523">
        <w:rPr>
          <w:lang w:val="bg-BG"/>
        </w:rPr>
        <w:t xml:space="preserve"> (</w:t>
      </w:r>
      <w:r w:rsidR="00C26DC9" w:rsidRPr="00C26DC9">
        <w:rPr>
          <w:lang w:val="en-US"/>
        </w:rPr>
        <w:t>f</w:t>
      </w:r>
      <w:r w:rsidR="00C26DC9" w:rsidRPr="004F5523">
        <w:rPr>
          <w:lang w:val="bg-BG"/>
        </w:rPr>
        <w:t>):</w:t>
      </w:r>
    </w:p>
    <w:p w14:paraId="579BB29D" w14:textId="1C34E41C" w:rsidR="00C26DC9" w:rsidRPr="004F5523" w:rsidRDefault="00C26DC9" w:rsidP="006A01A7">
      <w:pPr>
        <w:pStyle w:val="TextBody"/>
        <w:tabs>
          <w:tab w:val="left" w:pos="1985"/>
        </w:tabs>
        <w:jc w:val="both"/>
        <w:rPr>
          <w:lang w:val="bg-BG"/>
        </w:rPr>
      </w:pPr>
      <w:r w:rsidRPr="004F5523">
        <w:rPr>
          <w:lang w:val="bg-BG"/>
        </w:rPr>
        <w:t>“(</w:t>
      </w:r>
      <w:r w:rsidRPr="00C26DC9">
        <w:rPr>
          <w:lang w:val="en-US"/>
        </w:rPr>
        <w:t>c</w:t>
      </w:r>
      <w:r w:rsidRPr="004F5523">
        <w:rPr>
          <w:lang w:val="bg-BG"/>
        </w:rPr>
        <w:t xml:space="preserve">) </w:t>
      </w:r>
      <w:r w:rsidR="004F5523" w:rsidRPr="004F5523">
        <w:rPr>
          <w:lang w:val="bg-BG"/>
        </w:rPr>
        <w:tab/>
      </w:r>
      <w:r w:rsidR="004F5523">
        <w:rPr>
          <w:lang w:val="bg-BG"/>
        </w:rPr>
        <w:t xml:space="preserve">Уран с максимално ураново обогатяване от </w:t>
      </w:r>
      <w:r w:rsidRPr="004F5523">
        <w:rPr>
          <w:lang w:val="bg-BG"/>
        </w:rPr>
        <w:t>5%</w:t>
      </w:r>
      <w:r w:rsidR="004F5523">
        <w:rPr>
          <w:lang w:val="bg-BG"/>
        </w:rPr>
        <w:t xml:space="preserve"> по маса уран</w:t>
      </w:r>
      <w:r w:rsidRPr="004F5523">
        <w:rPr>
          <w:lang w:val="bg-BG"/>
        </w:rPr>
        <w:t xml:space="preserve">-235 </w:t>
      </w:r>
      <w:r w:rsidR="004F5523">
        <w:rPr>
          <w:lang w:val="bg-BG"/>
        </w:rPr>
        <w:t>при условие, че</w:t>
      </w:r>
      <w:r w:rsidRPr="004F5523">
        <w:rPr>
          <w:lang w:val="bg-BG"/>
        </w:rPr>
        <w:t>:</w:t>
      </w:r>
    </w:p>
    <w:p w14:paraId="0B20179E" w14:textId="3EAF5762" w:rsidR="00C26DC9" w:rsidRPr="00374B09" w:rsidRDefault="00374B09" w:rsidP="006A01A7">
      <w:pPr>
        <w:pStyle w:val="TextBody"/>
        <w:tabs>
          <w:tab w:val="left" w:pos="1985"/>
          <w:tab w:val="left" w:pos="2552"/>
        </w:tabs>
        <w:ind w:left="2552" w:hanging="1701"/>
        <w:jc w:val="both"/>
        <w:rPr>
          <w:lang w:val="bg-BG"/>
        </w:rPr>
      </w:pPr>
      <w:r>
        <w:rPr>
          <w:lang w:val="bg-BG"/>
        </w:rPr>
        <w:tab/>
      </w:r>
      <w:r w:rsidRPr="00BD53BF">
        <w:rPr>
          <w:lang w:val="bg-BG"/>
        </w:rPr>
        <w:t>(</w:t>
      </w:r>
      <w:r>
        <w:rPr>
          <w:lang w:val="en-US"/>
        </w:rPr>
        <w:t>i</w:t>
      </w:r>
      <w:r w:rsidRPr="00BD53BF">
        <w:rPr>
          <w:lang w:val="bg-BG"/>
        </w:rPr>
        <w:t>)</w:t>
      </w:r>
      <w:r>
        <w:rPr>
          <w:lang w:val="bg-BG"/>
        </w:rPr>
        <w:tab/>
      </w:r>
      <w:r w:rsidR="00BD53BF">
        <w:rPr>
          <w:lang w:val="bg-BG"/>
        </w:rPr>
        <w:t xml:space="preserve">Няма повече от </w:t>
      </w:r>
      <w:r w:rsidR="00C26DC9" w:rsidRPr="00374B09">
        <w:rPr>
          <w:lang w:val="bg-BG"/>
        </w:rPr>
        <w:t xml:space="preserve">3.5 g </w:t>
      </w:r>
      <w:r w:rsidR="00BD53BF">
        <w:rPr>
          <w:lang w:val="bg-BG"/>
        </w:rPr>
        <w:t>от уран</w:t>
      </w:r>
      <w:r w:rsidR="00C26DC9" w:rsidRPr="00374B09">
        <w:rPr>
          <w:lang w:val="bg-BG"/>
        </w:rPr>
        <w:t xml:space="preserve">-235 </w:t>
      </w:r>
      <w:r w:rsidR="00BD53BF">
        <w:rPr>
          <w:lang w:val="bg-BG"/>
        </w:rPr>
        <w:t>на опаковка</w:t>
      </w:r>
      <w:r w:rsidR="00C26DC9" w:rsidRPr="00374B09">
        <w:rPr>
          <w:lang w:val="bg-BG"/>
        </w:rPr>
        <w:t>;</w:t>
      </w:r>
    </w:p>
    <w:p w14:paraId="6936AF0F" w14:textId="221E24EA" w:rsidR="00C26DC9" w:rsidRPr="00BD53BF" w:rsidRDefault="00374B09" w:rsidP="006A01A7">
      <w:pPr>
        <w:pStyle w:val="TextBody"/>
        <w:tabs>
          <w:tab w:val="left" w:pos="1985"/>
          <w:tab w:val="left" w:pos="2552"/>
        </w:tabs>
        <w:ind w:left="2552" w:hanging="1701"/>
        <w:jc w:val="both"/>
        <w:rPr>
          <w:lang w:val="bg-BG"/>
        </w:rPr>
      </w:pPr>
      <w:r>
        <w:rPr>
          <w:lang w:val="bg-BG"/>
        </w:rPr>
        <w:tab/>
      </w:r>
      <w:r w:rsidRPr="00BD53BF">
        <w:rPr>
          <w:lang w:val="bg-BG"/>
        </w:rPr>
        <w:t>(</w:t>
      </w:r>
      <w:r>
        <w:rPr>
          <w:lang w:val="en-US"/>
        </w:rPr>
        <w:t>ii</w:t>
      </w:r>
      <w:r w:rsidRPr="00BD53BF">
        <w:rPr>
          <w:lang w:val="bg-BG"/>
        </w:rPr>
        <w:t>)</w:t>
      </w:r>
      <w:r>
        <w:rPr>
          <w:lang w:val="bg-BG"/>
        </w:rPr>
        <w:tab/>
      </w:r>
      <w:r w:rsidR="00BD53BF">
        <w:rPr>
          <w:lang w:val="bg-BG"/>
        </w:rPr>
        <w:t>Общото съдържание на п</w:t>
      </w:r>
      <w:r w:rsidR="00EC637C">
        <w:rPr>
          <w:lang w:val="bg-BG"/>
        </w:rPr>
        <w:t>л</w:t>
      </w:r>
      <w:r w:rsidR="00BD53BF">
        <w:rPr>
          <w:lang w:val="bg-BG"/>
        </w:rPr>
        <w:t>утон</w:t>
      </w:r>
      <w:r w:rsidR="00EC637C">
        <w:rPr>
          <w:lang w:val="bg-BG"/>
        </w:rPr>
        <w:t>ий</w:t>
      </w:r>
      <w:r w:rsidR="00BD53BF">
        <w:rPr>
          <w:lang w:val="bg-BG"/>
        </w:rPr>
        <w:t xml:space="preserve"> и уран</w:t>
      </w:r>
      <w:r w:rsidR="00BD53BF" w:rsidRPr="00374B09">
        <w:rPr>
          <w:lang w:val="bg-BG"/>
        </w:rPr>
        <w:t xml:space="preserve"> </w:t>
      </w:r>
      <w:r w:rsidR="00C26DC9" w:rsidRPr="00374B09">
        <w:rPr>
          <w:lang w:val="bg-BG"/>
        </w:rPr>
        <w:t xml:space="preserve">-233 </w:t>
      </w:r>
      <w:r w:rsidR="00BD53BF">
        <w:rPr>
          <w:lang w:val="bg-BG"/>
        </w:rPr>
        <w:t xml:space="preserve">не превишава </w:t>
      </w:r>
      <w:r w:rsidR="00C26DC9" w:rsidRPr="00374B09">
        <w:rPr>
          <w:lang w:val="bg-BG"/>
        </w:rPr>
        <w:t xml:space="preserve">1% </w:t>
      </w:r>
      <w:r w:rsidR="00BD53BF">
        <w:rPr>
          <w:lang w:val="bg-BG"/>
        </w:rPr>
        <w:t>от масата на уран</w:t>
      </w:r>
      <w:r w:rsidR="00C26DC9" w:rsidRPr="00374B09">
        <w:rPr>
          <w:lang w:val="bg-BG"/>
        </w:rPr>
        <w:t xml:space="preserve">-235 </w:t>
      </w:r>
      <w:r w:rsidR="00BD53BF">
        <w:rPr>
          <w:lang w:val="bg-BG"/>
        </w:rPr>
        <w:t>на опаковка</w:t>
      </w:r>
      <w:r w:rsidR="00C26DC9" w:rsidRPr="00BD53BF">
        <w:rPr>
          <w:lang w:val="bg-BG"/>
        </w:rPr>
        <w:t>;</w:t>
      </w:r>
    </w:p>
    <w:p w14:paraId="208C78EB" w14:textId="05CAE14A" w:rsidR="00EC637C" w:rsidRPr="00EC637C" w:rsidRDefault="00EC637C" w:rsidP="006A01A7">
      <w:pPr>
        <w:pStyle w:val="TextBody"/>
        <w:tabs>
          <w:tab w:val="left" w:pos="1985"/>
          <w:tab w:val="left" w:pos="2552"/>
        </w:tabs>
        <w:ind w:left="2552" w:hanging="1701"/>
        <w:jc w:val="both"/>
        <w:rPr>
          <w:lang w:val="bg-BG"/>
        </w:rPr>
      </w:pPr>
      <w:r>
        <w:rPr>
          <w:lang w:val="bg-BG"/>
        </w:rPr>
        <w:tab/>
      </w:r>
      <w:r w:rsidRPr="00EC637C">
        <w:rPr>
          <w:lang w:val="bg-BG"/>
        </w:rPr>
        <w:t>(iii)</w:t>
      </w:r>
      <w:r w:rsidRPr="00EC637C">
        <w:rPr>
          <w:lang w:val="bg-BG"/>
        </w:rPr>
        <w:tab/>
      </w:r>
      <w:r>
        <w:rPr>
          <w:lang w:val="bg-BG"/>
        </w:rPr>
        <w:t xml:space="preserve">Превозът на пакети е обект на ограничението за пратки, при условията изложени в </w:t>
      </w:r>
      <w:r w:rsidRPr="00EC637C">
        <w:rPr>
          <w:lang w:val="bg-BG"/>
        </w:rPr>
        <w:t>7.5.11 CV33 (4.3) (c);</w:t>
      </w:r>
    </w:p>
    <w:p w14:paraId="4807A623" w14:textId="13E4D99F" w:rsidR="00EC637C" w:rsidRPr="00EC637C" w:rsidRDefault="00EC637C" w:rsidP="006A01A7">
      <w:pPr>
        <w:pStyle w:val="TextBody"/>
        <w:tabs>
          <w:tab w:val="left" w:pos="1985"/>
        </w:tabs>
        <w:jc w:val="both"/>
        <w:rPr>
          <w:lang w:val="bg-BG"/>
        </w:rPr>
      </w:pPr>
      <w:r w:rsidRPr="00EC637C">
        <w:rPr>
          <w:lang w:val="bg-BG"/>
        </w:rPr>
        <w:t>(d)</w:t>
      </w:r>
      <w:r w:rsidRPr="00EC637C">
        <w:rPr>
          <w:lang w:val="bg-BG"/>
        </w:rPr>
        <w:tab/>
      </w:r>
      <w:r>
        <w:rPr>
          <w:lang w:val="bg-BG"/>
        </w:rPr>
        <w:t xml:space="preserve">Делящи се нуклиди с обща маса не по-голяма от </w:t>
      </w:r>
      <w:r w:rsidRPr="00EC637C">
        <w:rPr>
          <w:lang w:val="bg-BG"/>
        </w:rPr>
        <w:t xml:space="preserve">2.0 g </w:t>
      </w:r>
      <w:r>
        <w:rPr>
          <w:lang w:val="bg-BG"/>
        </w:rPr>
        <w:t xml:space="preserve">на пакет, при положение че пакетът се превозва съгласно изискванията на ограничението за пратки изложени в </w:t>
      </w:r>
      <w:r w:rsidRPr="00EC637C">
        <w:rPr>
          <w:lang w:val="bg-BG"/>
        </w:rPr>
        <w:t>7.5.11 CV33 (4.3) (d);</w:t>
      </w:r>
    </w:p>
    <w:p w14:paraId="687D7397" w14:textId="532079A6" w:rsidR="00EC637C" w:rsidRPr="00EC637C" w:rsidRDefault="00EC637C" w:rsidP="006A01A7">
      <w:pPr>
        <w:pStyle w:val="TextBody"/>
        <w:tabs>
          <w:tab w:val="left" w:pos="1985"/>
        </w:tabs>
        <w:jc w:val="both"/>
        <w:rPr>
          <w:lang w:val="bg-BG"/>
        </w:rPr>
      </w:pPr>
      <w:r w:rsidRPr="00EC637C">
        <w:rPr>
          <w:lang w:val="bg-BG"/>
        </w:rPr>
        <w:t>(e)</w:t>
      </w:r>
      <w:r w:rsidRPr="00EC637C">
        <w:rPr>
          <w:lang w:val="bg-BG"/>
        </w:rPr>
        <w:tab/>
      </w:r>
      <w:r w:rsidR="003704F3">
        <w:rPr>
          <w:lang w:val="bg-BG"/>
        </w:rPr>
        <w:t xml:space="preserve">Делящи се нуклиди с обща маса не по-голяма от </w:t>
      </w:r>
      <w:r w:rsidRPr="00EC637C">
        <w:rPr>
          <w:lang w:val="bg-BG"/>
        </w:rPr>
        <w:t xml:space="preserve">45 g </w:t>
      </w:r>
      <w:r w:rsidR="003704F3">
        <w:rPr>
          <w:lang w:val="bg-BG"/>
        </w:rPr>
        <w:t xml:space="preserve">или опаковани, или неопаковани са обект на ограничението за пратки, при условията изложени в </w:t>
      </w:r>
      <w:r w:rsidRPr="00EC637C">
        <w:rPr>
          <w:lang w:val="bg-BG"/>
        </w:rPr>
        <w:t>7.5.11 CV33 (4.3) (e);</w:t>
      </w:r>
    </w:p>
    <w:p w14:paraId="2FC850C2" w14:textId="52354516" w:rsidR="00EC637C" w:rsidRPr="00EC637C" w:rsidRDefault="00EC637C" w:rsidP="006A01A7">
      <w:pPr>
        <w:pStyle w:val="TextBody"/>
        <w:tabs>
          <w:tab w:val="left" w:pos="1985"/>
        </w:tabs>
        <w:jc w:val="both"/>
        <w:rPr>
          <w:lang w:val="bg-BG"/>
        </w:rPr>
      </w:pPr>
      <w:r w:rsidRPr="00EC637C">
        <w:rPr>
          <w:lang w:val="bg-BG"/>
        </w:rPr>
        <w:t>(f)</w:t>
      </w:r>
      <w:r w:rsidRPr="00EC637C">
        <w:rPr>
          <w:lang w:val="bg-BG"/>
        </w:rPr>
        <w:tab/>
      </w:r>
      <w:r w:rsidR="003704F3">
        <w:rPr>
          <w:lang w:val="bg-BG"/>
        </w:rPr>
        <w:t xml:space="preserve">Делящ се радиоактивен материал, който удовлетворява изискванията на </w:t>
      </w:r>
      <w:r w:rsidRPr="00EC637C">
        <w:rPr>
          <w:lang w:val="bg-BG"/>
        </w:rPr>
        <w:t xml:space="preserve">7.5.11 CV33 (4.3) (b), 2.2.7.2.3.6 </w:t>
      </w:r>
      <w:r w:rsidR="003704F3">
        <w:rPr>
          <w:lang w:val="bg-BG"/>
        </w:rPr>
        <w:t>и</w:t>
      </w:r>
      <w:r w:rsidRPr="00EC637C">
        <w:rPr>
          <w:lang w:val="bg-BG"/>
        </w:rPr>
        <w:t xml:space="preserve"> 5.1.5.2.1.”.</w:t>
      </w:r>
    </w:p>
    <w:p w14:paraId="666F0BC9" w14:textId="7A96D4F6" w:rsidR="00EE5C99" w:rsidRPr="00BD53BF" w:rsidRDefault="003704F3" w:rsidP="006A01A7">
      <w:pPr>
        <w:pStyle w:val="TextBody"/>
        <w:tabs>
          <w:tab w:val="left" w:pos="1985"/>
        </w:tabs>
        <w:jc w:val="both"/>
        <w:rPr>
          <w:lang w:val="bg-BG"/>
        </w:rPr>
      </w:pPr>
      <w:r>
        <w:rPr>
          <w:lang w:val="bg-BG"/>
        </w:rPr>
        <w:t>Таблица</w:t>
      </w:r>
      <w:r w:rsidR="00EC637C" w:rsidRPr="00EC637C">
        <w:rPr>
          <w:lang w:val="bg-BG"/>
        </w:rPr>
        <w:t xml:space="preserve"> 2.2.7.2.3.5</w:t>
      </w:r>
      <w:r w:rsidR="00EC637C" w:rsidRPr="00EC637C">
        <w:rPr>
          <w:lang w:val="bg-BG"/>
        </w:rPr>
        <w:tab/>
      </w:r>
      <w:r>
        <w:rPr>
          <w:lang w:val="bg-BG"/>
        </w:rPr>
        <w:t>Изтрийте я</w:t>
      </w:r>
      <w:r w:rsidR="00EC637C" w:rsidRPr="00EC637C">
        <w:rPr>
          <w:lang w:val="bg-BG"/>
        </w:rPr>
        <w:t>.</w:t>
      </w:r>
    </w:p>
    <w:p w14:paraId="670E52F5" w14:textId="1848F36E" w:rsidR="00C9551D" w:rsidRDefault="00C9551D" w:rsidP="006A01A7">
      <w:pPr>
        <w:pStyle w:val="TextBody"/>
        <w:tabs>
          <w:tab w:val="left" w:pos="1985"/>
        </w:tabs>
        <w:jc w:val="both"/>
        <w:rPr>
          <w:lang w:val="bg-BG"/>
        </w:rPr>
      </w:pPr>
      <w:r>
        <w:rPr>
          <w:lang w:val="bg-BG"/>
        </w:rPr>
        <w:t xml:space="preserve">Вмъкнете нов параграф </w:t>
      </w:r>
      <w:r w:rsidRPr="00C9551D">
        <w:rPr>
          <w:lang w:val="bg-BG"/>
        </w:rPr>
        <w:t>2.2.7.2.3.6</w:t>
      </w:r>
      <w:r>
        <w:rPr>
          <w:lang w:val="bg-BG"/>
        </w:rPr>
        <w:t>, както следва:</w:t>
      </w:r>
    </w:p>
    <w:p w14:paraId="41AF81E7" w14:textId="6E60B9EC" w:rsidR="00C9551D" w:rsidRPr="00C9551D" w:rsidRDefault="00C9551D" w:rsidP="006A01A7">
      <w:pPr>
        <w:pStyle w:val="TextBody"/>
        <w:tabs>
          <w:tab w:val="left" w:pos="1985"/>
        </w:tabs>
        <w:jc w:val="both"/>
        <w:rPr>
          <w:lang w:val="bg-BG"/>
        </w:rPr>
      </w:pPr>
      <w:r w:rsidRPr="00C9551D">
        <w:rPr>
          <w:lang w:val="bg-BG"/>
        </w:rPr>
        <w:t>“2.2.7.2.3.6</w:t>
      </w:r>
      <w:r w:rsidRPr="00C9551D">
        <w:rPr>
          <w:lang w:val="bg-BG"/>
        </w:rPr>
        <w:tab/>
      </w:r>
      <w:r>
        <w:rPr>
          <w:lang w:val="bg-BG"/>
        </w:rPr>
        <w:t xml:space="preserve">Делящ се радиоактивен материал, който е изключен от класификацията „ДЕЛЯЩ СЕ“ по </w:t>
      </w:r>
      <w:r w:rsidRPr="00C9551D">
        <w:rPr>
          <w:lang w:val="bg-BG"/>
        </w:rPr>
        <w:t>2.2.7.2.3.5 (</w:t>
      </w:r>
      <w:r w:rsidRPr="00C9551D">
        <w:rPr>
          <w:lang w:val="en-US"/>
        </w:rPr>
        <w:t>f</w:t>
      </w:r>
      <w:r w:rsidRPr="00C9551D">
        <w:rPr>
          <w:lang w:val="bg-BG"/>
        </w:rPr>
        <w:t>)</w:t>
      </w:r>
      <w:r>
        <w:rPr>
          <w:lang w:val="bg-BG"/>
        </w:rPr>
        <w:t xml:space="preserve"> е подкритичен без необходимост от акумулационен </w:t>
      </w:r>
      <w:r w:rsidRPr="00321367">
        <w:rPr>
          <w:lang w:val="bg-BG"/>
        </w:rPr>
        <w:t>(</w:t>
      </w:r>
      <w:r w:rsidRPr="006A01A7">
        <w:rPr>
          <w:lang w:val="bg-BG"/>
        </w:rPr>
        <w:t>натру</w:t>
      </w:r>
      <w:r w:rsidR="009C0F64" w:rsidRPr="006A01A7">
        <w:rPr>
          <w:lang w:val="bg-BG"/>
        </w:rPr>
        <w:t xml:space="preserve">пващ се </w:t>
      </w:r>
      <w:r w:rsidRPr="00321367">
        <w:rPr>
          <w:lang w:val="bg-BG"/>
        </w:rPr>
        <w:t>)</w:t>
      </w:r>
      <w:r>
        <w:rPr>
          <w:lang w:val="bg-BG"/>
        </w:rPr>
        <w:t xml:space="preserve"> контрол при следните условия:</w:t>
      </w:r>
    </w:p>
    <w:p w14:paraId="723E2203" w14:textId="34EC5A82" w:rsidR="00C9551D" w:rsidRPr="00C9551D" w:rsidRDefault="00C9551D" w:rsidP="006A01A7">
      <w:pPr>
        <w:pStyle w:val="TextBody"/>
        <w:tabs>
          <w:tab w:val="left" w:pos="1985"/>
          <w:tab w:val="left" w:pos="2552"/>
        </w:tabs>
        <w:ind w:left="2552" w:hanging="1701"/>
        <w:jc w:val="both"/>
        <w:rPr>
          <w:lang w:val="bg-BG"/>
        </w:rPr>
      </w:pPr>
      <w:r w:rsidRPr="002B6C69">
        <w:rPr>
          <w:lang w:val="bg-BG"/>
        </w:rPr>
        <w:tab/>
      </w:r>
      <w:r>
        <w:rPr>
          <w:lang w:val="bg-BG"/>
        </w:rPr>
        <w:t>(</w:t>
      </w:r>
      <w:r>
        <w:rPr>
          <w:lang w:val="en-US"/>
        </w:rPr>
        <w:t>a</w:t>
      </w:r>
      <w:r w:rsidRPr="002B6C69">
        <w:rPr>
          <w:lang w:val="bg-BG"/>
        </w:rPr>
        <w:t>)</w:t>
      </w:r>
      <w:r w:rsidRPr="002B6C69">
        <w:rPr>
          <w:lang w:val="bg-BG"/>
        </w:rPr>
        <w:tab/>
      </w:r>
      <w:r>
        <w:rPr>
          <w:lang w:val="bg-BG"/>
        </w:rPr>
        <w:t xml:space="preserve">Условията на </w:t>
      </w:r>
      <w:r w:rsidRPr="00C9551D">
        <w:rPr>
          <w:lang w:val="bg-BG"/>
        </w:rPr>
        <w:t>6.4.11.1 (a);</w:t>
      </w:r>
    </w:p>
    <w:p w14:paraId="644B7348" w14:textId="55F434D6" w:rsidR="00C9551D" w:rsidRDefault="00C9551D" w:rsidP="006A01A7">
      <w:pPr>
        <w:pStyle w:val="TextBody"/>
        <w:tabs>
          <w:tab w:val="left" w:pos="1985"/>
          <w:tab w:val="left" w:pos="2552"/>
        </w:tabs>
        <w:ind w:left="2552" w:hanging="1701"/>
        <w:jc w:val="both"/>
        <w:rPr>
          <w:lang w:val="bg-BG"/>
        </w:rPr>
      </w:pPr>
      <w:r>
        <w:rPr>
          <w:lang w:val="bg-BG"/>
        </w:rPr>
        <w:tab/>
      </w:r>
      <w:r w:rsidRPr="00C9551D">
        <w:rPr>
          <w:lang w:val="bg-BG"/>
        </w:rPr>
        <w:t>(</w:t>
      </w:r>
      <w:r>
        <w:rPr>
          <w:lang w:val="en-US"/>
        </w:rPr>
        <w:t>b</w:t>
      </w:r>
      <w:r w:rsidRPr="00C9551D">
        <w:rPr>
          <w:lang w:val="bg-BG"/>
        </w:rPr>
        <w:t>)</w:t>
      </w:r>
      <w:r w:rsidRPr="00C9551D">
        <w:rPr>
          <w:lang w:val="bg-BG"/>
        </w:rPr>
        <w:tab/>
      </w:r>
      <w:r>
        <w:rPr>
          <w:lang w:val="bg-BG"/>
        </w:rPr>
        <w:t>Условията, съответстващи с разпоредбите за оценка</w:t>
      </w:r>
      <w:r w:rsidR="009C0F64">
        <w:rPr>
          <w:lang w:val="bg-BG"/>
        </w:rPr>
        <w:t>,</w:t>
      </w:r>
      <w:r>
        <w:rPr>
          <w:lang w:val="bg-BG"/>
        </w:rPr>
        <w:t xml:space="preserve"> изложени в </w:t>
      </w:r>
      <w:r w:rsidRPr="00C9551D">
        <w:rPr>
          <w:lang w:val="bg-BG"/>
        </w:rPr>
        <w:t>6.4.11.12</w:t>
      </w:r>
      <w:r>
        <w:rPr>
          <w:lang w:val="bg-BG"/>
        </w:rPr>
        <w:t xml:space="preserve"> </w:t>
      </w:r>
      <w:r w:rsidRPr="00C9551D">
        <w:rPr>
          <w:lang w:val="bg-BG"/>
        </w:rPr>
        <w:t>(</w:t>
      </w:r>
      <w:r w:rsidRPr="00C9551D">
        <w:rPr>
          <w:lang w:val="en-US"/>
        </w:rPr>
        <w:t>b</w:t>
      </w:r>
      <w:r w:rsidRPr="00C9551D">
        <w:rPr>
          <w:lang w:val="bg-BG"/>
        </w:rPr>
        <w:t xml:space="preserve">) </w:t>
      </w:r>
      <w:r>
        <w:rPr>
          <w:lang w:val="bg-BG"/>
        </w:rPr>
        <w:t>и</w:t>
      </w:r>
      <w:r w:rsidRPr="00C9551D">
        <w:rPr>
          <w:lang w:val="bg-BG"/>
        </w:rPr>
        <w:t xml:space="preserve"> 6.4.11.13 (</w:t>
      </w:r>
      <w:r w:rsidRPr="00C9551D">
        <w:rPr>
          <w:lang w:val="en-US"/>
        </w:rPr>
        <w:t>b</w:t>
      </w:r>
      <w:r w:rsidRPr="00C9551D">
        <w:rPr>
          <w:lang w:val="bg-BG"/>
        </w:rPr>
        <w:t xml:space="preserve">) </w:t>
      </w:r>
      <w:r>
        <w:rPr>
          <w:lang w:val="bg-BG"/>
        </w:rPr>
        <w:t>за опаковки</w:t>
      </w:r>
      <w:r w:rsidRPr="00C9551D">
        <w:rPr>
          <w:lang w:val="bg-BG"/>
        </w:rPr>
        <w:t xml:space="preserve">.”. </w:t>
      </w:r>
    </w:p>
    <w:p w14:paraId="5D5A0EB7" w14:textId="5C68DF86" w:rsidR="00C9551D" w:rsidRPr="00C9551D" w:rsidRDefault="00C9551D" w:rsidP="006A01A7">
      <w:pPr>
        <w:pStyle w:val="TextBody"/>
        <w:tabs>
          <w:tab w:val="left" w:pos="1985"/>
        </w:tabs>
        <w:jc w:val="both"/>
        <w:rPr>
          <w:lang w:val="bg-BG"/>
        </w:rPr>
      </w:pPr>
      <w:r w:rsidRPr="00C9551D">
        <w:rPr>
          <w:lang w:val="bg-BG"/>
        </w:rPr>
        <w:t>2.2.7.2.4.1.1</w:t>
      </w:r>
      <w:r w:rsidRPr="00C9551D">
        <w:rPr>
          <w:lang w:val="bg-BG"/>
        </w:rPr>
        <w:tab/>
      </w:r>
      <w:r>
        <w:rPr>
          <w:lang w:val="bg-BG"/>
        </w:rPr>
        <w:t>Променете, както следва</w:t>
      </w:r>
      <w:r w:rsidRPr="00C9551D">
        <w:rPr>
          <w:lang w:val="bg-BG"/>
        </w:rPr>
        <w:t>:</w:t>
      </w:r>
    </w:p>
    <w:p w14:paraId="723D8B76" w14:textId="5FCCE9F5" w:rsidR="00C9551D" w:rsidRPr="00C9551D" w:rsidRDefault="00C9551D" w:rsidP="006A01A7">
      <w:pPr>
        <w:pStyle w:val="TextBody"/>
        <w:tabs>
          <w:tab w:val="left" w:pos="1985"/>
        </w:tabs>
        <w:jc w:val="both"/>
        <w:rPr>
          <w:lang w:val="bg-BG"/>
        </w:rPr>
      </w:pPr>
      <w:r w:rsidRPr="00C9551D">
        <w:rPr>
          <w:lang w:val="bg-BG"/>
        </w:rPr>
        <w:t>“2.2.7.2.4.1.1</w:t>
      </w:r>
      <w:r w:rsidRPr="00C9551D">
        <w:rPr>
          <w:lang w:val="bg-BG"/>
        </w:rPr>
        <w:tab/>
      </w:r>
      <w:r>
        <w:rPr>
          <w:lang w:val="bg-BG"/>
        </w:rPr>
        <w:t>Една опаковка може да бъде класифицирана като изключена опаковка, ако удовлетворява следните условия:</w:t>
      </w:r>
    </w:p>
    <w:p w14:paraId="3181F56A" w14:textId="4C244C2B" w:rsidR="00C9551D" w:rsidRPr="00C9551D" w:rsidRDefault="00C9551D" w:rsidP="006A01A7">
      <w:pPr>
        <w:pStyle w:val="TextBody"/>
        <w:tabs>
          <w:tab w:val="left" w:pos="1985"/>
          <w:tab w:val="left" w:pos="2552"/>
        </w:tabs>
        <w:ind w:left="2552" w:hanging="1701"/>
        <w:jc w:val="both"/>
        <w:rPr>
          <w:lang w:val="bg-BG"/>
        </w:rPr>
      </w:pPr>
      <w:r w:rsidRPr="002B6C69">
        <w:rPr>
          <w:lang w:val="bg-BG"/>
        </w:rPr>
        <w:tab/>
      </w:r>
      <w:r>
        <w:rPr>
          <w:lang w:val="bg-BG"/>
        </w:rPr>
        <w:t>(</w:t>
      </w:r>
      <w:r>
        <w:rPr>
          <w:lang w:val="en-US"/>
        </w:rPr>
        <w:t>a</w:t>
      </w:r>
      <w:r w:rsidRPr="002B6C69">
        <w:rPr>
          <w:lang w:val="bg-BG"/>
        </w:rPr>
        <w:t>)</w:t>
      </w:r>
      <w:r w:rsidRPr="002B6C69">
        <w:rPr>
          <w:lang w:val="bg-BG"/>
        </w:rPr>
        <w:tab/>
      </w:r>
      <w:r>
        <w:rPr>
          <w:lang w:val="bg-BG"/>
        </w:rPr>
        <w:t>Представлява празна опаковка, която е съдържала радиоактивен материал</w:t>
      </w:r>
      <w:r w:rsidRPr="00C9551D">
        <w:rPr>
          <w:lang w:val="bg-BG"/>
        </w:rPr>
        <w:t>;</w:t>
      </w:r>
    </w:p>
    <w:p w14:paraId="61B0A6F1" w14:textId="0FC97844" w:rsidR="00C9551D" w:rsidRPr="00C9551D" w:rsidRDefault="00C9551D" w:rsidP="006A01A7">
      <w:pPr>
        <w:pStyle w:val="TextBody"/>
        <w:tabs>
          <w:tab w:val="left" w:pos="1985"/>
          <w:tab w:val="left" w:pos="2552"/>
        </w:tabs>
        <w:ind w:left="2552" w:hanging="1701"/>
        <w:jc w:val="both"/>
        <w:rPr>
          <w:lang w:val="bg-BG"/>
        </w:rPr>
      </w:pPr>
      <w:r w:rsidRPr="002B6C69">
        <w:rPr>
          <w:lang w:val="bg-BG"/>
        </w:rPr>
        <w:tab/>
      </w:r>
      <w:r>
        <w:rPr>
          <w:lang w:val="bg-BG"/>
        </w:rPr>
        <w:t>(</w:t>
      </w:r>
      <w:r>
        <w:rPr>
          <w:lang w:val="en-US"/>
        </w:rPr>
        <w:t>b</w:t>
      </w:r>
      <w:r w:rsidRPr="002B6C69">
        <w:rPr>
          <w:lang w:val="bg-BG"/>
        </w:rPr>
        <w:t>)</w:t>
      </w:r>
      <w:r w:rsidRPr="002B6C69">
        <w:rPr>
          <w:lang w:val="bg-BG"/>
        </w:rPr>
        <w:tab/>
      </w:r>
      <w:r>
        <w:rPr>
          <w:lang w:val="bg-BG"/>
        </w:rPr>
        <w:t xml:space="preserve">Съдържа </w:t>
      </w:r>
      <w:r w:rsidR="009C0F64">
        <w:rPr>
          <w:lang w:val="bg-BG"/>
        </w:rPr>
        <w:t xml:space="preserve">апаратура </w:t>
      </w:r>
      <w:r>
        <w:rPr>
          <w:lang w:val="bg-BG"/>
        </w:rPr>
        <w:t>или изделия, които не превишават границите за активност</w:t>
      </w:r>
      <w:r w:rsidR="009A6397">
        <w:rPr>
          <w:lang w:val="bg-BG"/>
        </w:rPr>
        <w:t>,</w:t>
      </w:r>
      <w:r>
        <w:rPr>
          <w:lang w:val="bg-BG"/>
        </w:rPr>
        <w:t xml:space="preserve"> определени в колони </w:t>
      </w:r>
      <w:r w:rsidRPr="00C9551D">
        <w:rPr>
          <w:lang w:val="bg-BG"/>
        </w:rPr>
        <w:t xml:space="preserve">(2) </w:t>
      </w:r>
      <w:r>
        <w:rPr>
          <w:lang w:val="bg-BG"/>
        </w:rPr>
        <w:t>и</w:t>
      </w:r>
      <w:r w:rsidRPr="00C9551D">
        <w:rPr>
          <w:lang w:val="bg-BG"/>
        </w:rPr>
        <w:t xml:space="preserve"> (3) </w:t>
      </w:r>
      <w:r>
        <w:rPr>
          <w:lang w:val="bg-BG"/>
        </w:rPr>
        <w:t>на Таблица</w:t>
      </w:r>
      <w:r w:rsidRPr="00C9551D">
        <w:rPr>
          <w:lang w:val="bg-BG"/>
        </w:rPr>
        <w:t xml:space="preserve"> 2.2.7.2.4.1.2;</w:t>
      </w:r>
    </w:p>
    <w:p w14:paraId="510157AC" w14:textId="206BFDCB" w:rsidR="00C9551D" w:rsidRPr="00C9551D" w:rsidRDefault="00C9551D" w:rsidP="006A01A7">
      <w:pPr>
        <w:pStyle w:val="TextBody"/>
        <w:tabs>
          <w:tab w:val="left" w:pos="1985"/>
          <w:tab w:val="left" w:pos="2552"/>
        </w:tabs>
        <w:ind w:left="2552" w:hanging="1701"/>
        <w:jc w:val="both"/>
        <w:rPr>
          <w:lang w:val="bg-BG"/>
        </w:rPr>
      </w:pPr>
      <w:r w:rsidRPr="002B6C69">
        <w:rPr>
          <w:lang w:val="bg-BG"/>
        </w:rPr>
        <w:tab/>
      </w:r>
      <w:r>
        <w:rPr>
          <w:lang w:val="bg-BG"/>
        </w:rPr>
        <w:t>(</w:t>
      </w:r>
      <w:r>
        <w:rPr>
          <w:lang w:val="en-US"/>
        </w:rPr>
        <w:t>c</w:t>
      </w:r>
      <w:r w:rsidRPr="002B6C69">
        <w:rPr>
          <w:lang w:val="bg-BG"/>
        </w:rPr>
        <w:t>)</w:t>
      </w:r>
      <w:r w:rsidRPr="002B6C69">
        <w:rPr>
          <w:lang w:val="bg-BG"/>
        </w:rPr>
        <w:tab/>
      </w:r>
      <w:r>
        <w:rPr>
          <w:lang w:val="bg-BG"/>
        </w:rPr>
        <w:t>Съдържа изделия произведени от естествен уран, обеднен уран или естествен торий;</w:t>
      </w:r>
    </w:p>
    <w:p w14:paraId="3B8D3F72" w14:textId="67E01547" w:rsidR="00C9551D" w:rsidRPr="00C9551D" w:rsidRDefault="00C9551D" w:rsidP="006A01A7">
      <w:pPr>
        <w:pStyle w:val="TextBody"/>
        <w:tabs>
          <w:tab w:val="left" w:pos="1985"/>
          <w:tab w:val="left" w:pos="2552"/>
        </w:tabs>
        <w:ind w:left="2552" w:hanging="1701"/>
        <w:jc w:val="both"/>
        <w:rPr>
          <w:lang w:val="bg-BG"/>
        </w:rPr>
      </w:pPr>
      <w:r w:rsidRPr="002B6C69">
        <w:rPr>
          <w:lang w:val="bg-BG"/>
        </w:rPr>
        <w:tab/>
      </w:r>
      <w:r>
        <w:rPr>
          <w:lang w:val="bg-BG"/>
        </w:rPr>
        <w:t>(</w:t>
      </w:r>
      <w:r>
        <w:rPr>
          <w:lang w:val="en-US"/>
        </w:rPr>
        <w:t>d</w:t>
      </w:r>
      <w:r w:rsidRPr="002B6C69">
        <w:rPr>
          <w:lang w:val="bg-BG"/>
        </w:rPr>
        <w:t>)</w:t>
      </w:r>
      <w:r w:rsidRPr="002B6C69">
        <w:rPr>
          <w:lang w:val="bg-BG"/>
        </w:rPr>
        <w:tab/>
      </w:r>
      <w:r w:rsidR="008464EE">
        <w:rPr>
          <w:lang w:val="bg-BG"/>
        </w:rPr>
        <w:t xml:space="preserve">Съдържа радиоактивен материал, който не превишава границите за активност, определени в колона </w:t>
      </w:r>
      <w:r w:rsidRPr="00C9551D">
        <w:rPr>
          <w:lang w:val="bg-BG"/>
        </w:rPr>
        <w:t xml:space="preserve">(4) </w:t>
      </w:r>
      <w:r w:rsidR="009A6397">
        <w:rPr>
          <w:lang w:val="bg-BG"/>
        </w:rPr>
        <w:t>на Таблица</w:t>
      </w:r>
      <w:r w:rsidRPr="00C9551D">
        <w:rPr>
          <w:lang w:val="bg-BG"/>
        </w:rPr>
        <w:t xml:space="preserve"> 2.2.7.2.4.1.2; </w:t>
      </w:r>
      <w:r w:rsidR="009A6397">
        <w:rPr>
          <w:lang w:val="bg-BG"/>
        </w:rPr>
        <w:t>или</w:t>
      </w:r>
    </w:p>
    <w:p w14:paraId="34C7C9B6" w14:textId="049C3125" w:rsidR="00C9551D" w:rsidRPr="002B6C69" w:rsidRDefault="00C9551D" w:rsidP="006A01A7">
      <w:pPr>
        <w:pStyle w:val="TextBody"/>
        <w:tabs>
          <w:tab w:val="left" w:pos="1985"/>
          <w:tab w:val="left" w:pos="2552"/>
        </w:tabs>
        <w:ind w:left="2552" w:hanging="1701"/>
        <w:jc w:val="both"/>
        <w:rPr>
          <w:lang w:val="bg-BG"/>
        </w:rPr>
      </w:pPr>
      <w:r w:rsidRPr="002B6C69">
        <w:rPr>
          <w:lang w:val="bg-BG"/>
        </w:rPr>
        <w:tab/>
      </w:r>
      <w:r>
        <w:rPr>
          <w:lang w:val="bg-BG"/>
        </w:rPr>
        <w:t>(</w:t>
      </w:r>
      <w:r>
        <w:rPr>
          <w:lang w:val="en-US"/>
        </w:rPr>
        <w:t>e</w:t>
      </w:r>
      <w:r w:rsidRPr="002B6C69">
        <w:rPr>
          <w:lang w:val="bg-BG"/>
        </w:rPr>
        <w:t>)</w:t>
      </w:r>
      <w:r w:rsidRPr="002B6C69">
        <w:rPr>
          <w:lang w:val="bg-BG"/>
        </w:rPr>
        <w:tab/>
      </w:r>
      <w:r w:rsidR="009A6397">
        <w:rPr>
          <w:lang w:val="bg-BG"/>
        </w:rPr>
        <w:t xml:space="preserve">Съдържа по-малко от </w:t>
      </w:r>
      <w:r w:rsidRPr="002B6C69">
        <w:rPr>
          <w:lang w:val="bg-BG"/>
        </w:rPr>
        <w:t xml:space="preserve">0.1 </w:t>
      </w:r>
      <w:r w:rsidRPr="00C9551D">
        <w:rPr>
          <w:lang w:val="en-US"/>
        </w:rPr>
        <w:t>kg</w:t>
      </w:r>
      <w:r w:rsidRPr="002B6C69">
        <w:rPr>
          <w:lang w:val="bg-BG"/>
        </w:rPr>
        <w:t xml:space="preserve"> </w:t>
      </w:r>
      <w:r w:rsidR="009A6397">
        <w:rPr>
          <w:lang w:val="bg-BG"/>
        </w:rPr>
        <w:t xml:space="preserve">уранов хексафлуорид, който не превишава границите за активност, определени в колона </w:t>
      </w:r>
      <w:r w:rsidRPr="002B6C69">
        <w:rPr>
          <w:lang w:val="bg-BG"/>
        </w:rPr>
        <w:t xml:space="preserve">(4) </w:t>
      </w:r>
      <w:r w:rsidR="009A6397">
        <w:rPr>
          <w:lang w:val="bg-BG"/>
        </w:rPr>
        <w:t>на Таблица</w:t>
      </w:r>
      <w:r w:rsidRPr="002B6C69">
        <w:rPr>
          <w:lang w:val="bg-BG"/>
        </w:rPr>
        <w:t xml:space="preserve"> 2.2.7.2.4.1.2.”.</w:t>
      </w:r>
    </w:p>
    <w:p w14:paraId="6AF3853F" w14:textId="77777777" w:rsidR="00293D64" w:rsidRPr="002B6C69" w:rsidRDefault="00C9551D" w:rsidP="006A01A7">
      <w:pPr>
        <w:pStyle w:val="TextBody"/>
        <w:tabs>
          <w:tab w:val="left" w:pos="1985"/>
        </w:tabs>
        <w:jc w:val="both"/>
        <w:rPr>
          <w:lang w:val="bg-BG"/>
        </w:rPr>
      </w:pPr>
      <w:r w:rsidRPr="002B6C69">
        <w:rPr>
          <w:lang w:val="bg-BG"/>
        </w:rPr>
        <w:t>2.2.7.2.4.1.3</w:t>
      </w:r>
      <w:r w:rsidR="00293D64" w:rsidRPr="002B6C69">
        <w:rPr>
          <w:lang w:val="bg-BG"/>
        </w:rPr>
        <w:tab/>
      </w:r>
      <w:r w:rsidR="00293D64">
        <w:rPr>
          <w:lang w:val="bg-BG"/>
        </w:rPr>
        <w:t xml:space="preserve">Във въвеждащото изречение заместете </w:t>
      </w:r>
      <w:r w:rsidRPr="002B6C69">
        <w:rPr>
          <w:lang w:val="bg-BG"/>
        </w:rPr>
        <w:t>“</w:t>
      </w:r>
      <w:r w:rsidR="00293D64">
        <w:rPr>
          <w:lang w:val="bg-BG"/>
        </w:rPr>
        <w:t>само ако</w:t>
      </w:r>
      <w:r w:rsidRPr="002B6C69">
        <w:rPr>
          <w:lang w:val="bg-BG"/>
        </w:rPr>
        <w:t xml:space="preserve">” </w:t>
      </w:r>
      <w:r w:rsidR="00293D64">
        <w:rPr>
          <w:lang w:val="bg-BG"/>
        </w:rPr>
        <w:t>с</w:t>
      </w:r>
      <w:r w:rsidRPr="002B6C69">
        <w:rPr>
          <w:lang w:val="bg-BG"/>
        </w:rPr>
        <w:t xml:space="preserve"> “</w:t>
      </w:r>
      <w:r w:rsidR="00293D64">
        <w:rPr>
          <w:lang w:val="bg-BG"/>
        </w:rPr>
        <w:t>при условие, че</w:t>
      </w:r>
      <w:r w:rsidRPr="002B6C69">
        <w:rPr>
          <w:lang w:val="bg-BG"/>
        </w:rPr>
        <w:t>”.</w:t>
      </w:r>
    </w:p>
    <w:p w14:paraId="6F922807" w14:textId="75C6D6CC" w:rsidR="00C9551D" w:rsidRPr="002B6C69" w:rsidRDefault="00C9551D" w:rsidP="006A01A7">
      <w:pPr>
        <w:pStyle w:val="TextBody"/>
        <w:tabs>
          <w:tab w:val="left" w:pos="1985"/>
        </w:tabs>
        <w:jc w:val="both"/>
        <w:rPr>
          <w:lang w:val="bg-BG"/>
        </w:rPr>
      </w:pPr>
      <w:r w:rsidRPr="002B6C69">
        <w:rPr>
          <w:lang w:val="bg-BG"/>
        </w:rPr>
        <w:t>2.2.7.2.4.1.3</w:t>
      </w:r>
      <w:r w:rsidR="00293D64" w:rsidRPr="002B6C69">
        <w:rPr>
          <w:lang w:val="bg-BG"/>
        </w:rPr>
        <w:tab/>
      </w:r>
      <w:r w:rsidR="00293D64">
        <w:rPr>
          <w:lang w:val="bg-BG"/>
        </w:rPr>
        <w:t>Първата поправка към</w:t>
      </w:r>
      <w:r w:rsidRPr="002B6C69">
        <w:rPr>
          <w:lang w:val="bg-BG"/>
        </w:rPr>
        <w:t xml:space="preserve"> (</w:t>
      </w:r>
      <w:r w:rsidRPr="00C9551D">
        <w:rPr>
          <w:lang w:val="en-US"/>
        </w:rPr>
        <w:t>a</w:t>
      </w:r>
      <w:r w:rsidRPr="002B6C69">
        <w:rPr>
          <w:lang w:val="bg-BG"/>
        </w:rPr>
        <w:t xml:space="preserve">) </w:t>
      </w:r>
      <w:r w:rsidR="00293D64">
        <w:rPr>
          <w:lang w:val="bg-BG"/>
        </w:rPr>
        <w:t>не е приложима за английския текст</w:t>
      </w:r>
      <w:r w:rsidRPr="002B6C69">
        <w:rPr>
          <w:lang w:val="bg-BG"/>
        </w:rPr>
        <w:t>.</w:t>
      </w:r>
    </w:p>
    <w:p w14:paraId="5B716B11" w14:textId="77777777" w:rsidR="00293D64" w:rsidRPr="002B6C69" w:rsidRDefault="00293D64" w:rsidP="006A01A7">
      <w:pPr>
        <w:pStyle w:val="TextBody"/>
        <w:tabs>
          <w:tab w:val="left" w:pos="1985"/>
        </w:tabs>
        <w:jc w:val="both"/>
        <w:rPr>
          <w:lang w:val="bg-BG"/>
        </w:rPr>
      </w:pPr>
      <w:r w:rsidRPr="002B6C69">
        <w:rPr>
          <w:lang w:val="bg-BG"/>
        </w:rPr>
        <w:t xml:space="preserve">2.2.7.2.4.1.3 </w:t>
      </w:r>
      <w:r w:rsidR="00C9551D" w:rsidRPr="002B6C69">
        <w:rPr>
          <w:lang w:val="bg-BG"/>
        </w:rPr>
        <w:t>(</w:t>
      </w:r>
      <w:r w:rsidR="00C9551D" w:rsidRPr="00C9551D">
        <w:rPr>
          <w:lang w:val="en-US"/>
        </w:rPr>
        <w:t>a</w:t>
      </w:r>
      <w:r w:rsidR="00C9551D" w:rsidRPr="002B6C69">
        <w:rPr>
          <w:lang w:val="bg-BG"/>
        </w:rPr>
        <w:t>)</w:t>
      </w:r>
      <w:r w:rsidR="00C9551D" w:rsidRPr="002B6C69">
        <w:rPr>
          <w:lang w:val="bg-BG"/>
        </w:rPr>
        <w:tab/>
      </w:r>
      <w:r>
        <w:rPr>
          <w:lang w:val="bg-BG"/>
        </w:rPr>
        <w:t xml:space="preserve">Изтрийте </w:t>
      </w:r>
      <w:r w:rsidR="00C9551D" w:rsidRPr="002B6C69">
        <w:rPr>
          <w:lang w:val="bg-BG"/>
        </w:rPr>
        <w:t>“</w:t>
      </w:r>
      <w:r>
        <w:rPr>
          <w:lang w:val="bg-BG"/>
        </w:rPr>
        <w:t>и</w:t>
      </w:r>
      <w:r w:rsidR="00C9551D" w:rsidRPr="002B6C69">
        <w:rPr>
          <w:lang w:val="bg-BG"/>
        </w:rPr>
        <w:t xml:space="preserve">” </w:t>
      </w:r>
      <w:r>
        <w:rPr>
          <w:lang w:val="bg-BG"/>
        </w:rPr>
        <w:t>в края</w:t>
      </w:r>
      <w:r w:rsidR="00C9551D" w:rsidRPr="002B6C69">
        <w:rPr>
          <w:lang w:val="bg-BG"/>
        </w:rPr>
        <w:t xml:space="preserve">. </w:t>
      </w:r>
    </w:p>
    <w:p w14:paraId="5516775F" w14:textId="212184B6" w:rsidR="00C9551D" w:rsidRPr="002B6C69" w:rsidRDefault="00C9551D" w:rsidP="006A01A7">
      <w:pPr>
        <w:pStyle w:val="TextBody"/>
        <w:tabs>
          <w:tab w:val="left" w:pos="1985"/>
        </w:tabs>
        <w:jc w:val="both"/>
        <w:rPr>
          <w:lang w:val="bg-BG"/>
        </w:rPr>
      </w:pPr>
      <w:r w:rsidRPr="002B6C69">
        <w:rPr>
          <w:lang w:val="bg-BG"/>
        </w:rPr>
        <w:t>2.2.7.2.4.1.3 (</w:t>
      </w:r>
      <w:r w:rsidRPr="00C9551D">
        <w:rPr>
          <w:lang w:val="en-US"/>
        </w:rPr>
        <w:t>b</w:t>
      </w:r>
      <w:r w:rsidRPr="002B6C69">
        <w:rPr>
          <w:lang w:val="bg-BG"/>
        </w:rPr>
        <w:t>)</w:t>
      </w:r>
      <w:r w:rsidRPr="002B6C69">
        <w:rPr>
          <w:lang w:val="bg-BG"/>
        </w:rPr>
        <w:tab/>
      </w:r>
      <w:r w:rsidR="00293D64">
        <w:rPr>
          <w:lang w:val="bg-BG"/>
        </w:rPr>
        <w:t>Променете да гласи, както следва</w:t>
      </w:r>
      <w:r w:rsidRPr="002B6C69">
        <w:rPr>
          <w:lang w:val="bg-BG"/>
        </w:rPr>
        <w:t>:</w:t>
      </w:r>
    </w:p>
    <w:p w14:paraId="1B822CBF" w14:textId="03BBBA1C" w:rsidR="00293D64" w:rsidRDefault="00C9551D" w:rsidP="006A01A7">
      <w:pPr>
        <w:pStyle w:val="TextBody"/>
        <w:tabs>
          <w:tab w:val="left" w:pos="1985"/>
        </w:tabs>
        <w:jc w:val="both"/>
        <w:rPr>
          <w:lang w:val="bg-BG"/>
        </w:rPr>
      </w:pPr>
      <w:r w:rsidRPr="002B6C69">
        <w:rPr>
          <w:lang w:val="bg-BG"/>
        </w:rPr>
        <w:t>“(</w:t>
      </w:r>
      <w:r w:rsidRPr="00C9551D">
        <w:rPr>
          <w:lang w:val="en-US"/>
        </w:rPr>
        <w:t>b</w:t>
      </w:r>
      <w:r w:rsidRPr="002B6C69">
        <w:rPr>
          <w:lang w:val="bg-BG"/>
        </w:rPr>
        <w:t>)</w:t>
      </w:r>
      <w:r w:rsidRPr="002B6C69">
        <w:rPr>
          <w:lang w:val="bg-BG"/>
        </w:rPr>
        <w:tab/>
      </w:r>
      <w:r w:rsidR="00293D64">
        <w:rPr>
          <w:lang w:val="bg-BG"/>
        </w:rPr>
        <w:t>Вс</w:t>
      </w:r>
      <w:r w:rsidR="009C0F64">
        <w:rPr>
          <w:lang w:val="bg-BG"/>
        </w:rPr>
        <w:t xml:space="preserve">ака апаратура </w:t>
      </w:r>
      <w:r w:rsidR="00293D64">
        <w:rPr>
          <w:lang w:val="bg-BG"/>
        </w:rPr>
        <w:t>или произведено издели</w:t>
      </w:r>
      <w:r w:rsidR="009C0F64">
        <w:rPr>
          <w:lang w:val="bg-BG"/>
        </w:rPr>
        <w:t>е</w:t>
      </w:r>
      <w:r w:rsidR="00293D64">
        <w:rPr>
          <w:lang w:val="bg-BG"/>
        </w:rPr>
        <w:t xml:space="preserve"> има маркировка „РАДИОАКТИВЕН“ върху външната си повърхност с изключение на следните изделия:</w:t>
      </w:r>
    </w:p>
    <w:p w14:paraId="2A121492" w14:textId="02AEC259" w:rsidR="00C9551D" w:rsidRPr="00293D64" w:rsidRDefault="00293D64" w:rsidP="006A01A7">
      <w:pPr>
        <w:pStyle w:val="TextBody"/>
        <w:tabs>
          <w:tab w:val="left" w:pos="1985"/>
          <w:tab w:val="left" w:pos="2552"/>
        </w:tabs>
        <w:ind w:left="2552" w:hanging="1701"/>
        <w:jc w:val="both"/>
        <w:rPr>
          <w:lang w:val="bg-BG"/>
        </w:rPr>
      </w:pPr>
      <w:r>
        <w:rPr>
          <w:lang w:val="bg-BG"/>
        </w:rPr>
        <w:tab/>
      </w:r>
      <w:r w:rsidRPr="00293D64">
        <w:rPr>
          <w:lang w:val="bg-BG"/>
        </w:rPr>
        <w:t>(</w:t>
      </w:r>
      <w:r>
        <w:rPr>
          <w:lang w:val="en-US"/>
        </w:rPr>
        <w:t>i</w:t>
      </w:r>
      <w:r w:rsidRPr="00293D64">
        <w:rPr>
          <w:lang w:val="bg-BG"/>
        </w:rPr>
        <w:t>)</w:t>
      </w:r>
      <w:r>
        <w:rPr>
          <w:lang w:val="bg-BG"/>
        </w:rPr>
        <w:tab/>
        <w:t>радиолуминисцентни часовници или устройства</w:t>
      </w:r>
      <w:r w:rsidR="00C9551D" w:rsidRPr="00293D64">
        <w:rPr>
          <w:lang w:val="bg-BG"/>
        </w:rPr>
        <w:t>;</w:t>
      </w:r>
    </w:p>
    <w:p w14:paraId="12ABF5BD" w14:textId="46471910" w:rsidR="00C9551D" w:rsidRPr="00293D64" w:rsidRDefault="00293D64" w:rsidP="006A01A7">
      <w:pPr>
        <w:pStyle w:val="TextBody"/>
        <w:tabs>
          <w:tab w:val="left" w:pos="1985"/>
          <w:tab w:val="left" w:pos="2552"/>
        </w:tabs>
        <w:ind w:left="2552" w:hanging="1701"/>
        <w:jc w:val="both"/>
        <w:rPr>
          <w:lang w:val="bg-BG"/>
        </w:rPr>
      </w:pPr>
      <w:r>
        <w:rPr>
          <w:lang w:val="bg-BG"/>
        </w:rPr>
        <w:lastRenderedPageBreak/>
        <w:tab/>
      </w:r>
      <w:r w:rsidRPr="00293D64">
        <w:rPr>
          <w:lang w:val="bg-BG"/>
        </w:rPr>
        <w:t>(</w:t>
      </w:r>
      <w:r>
        <w:rPr>
          <w:lang w:val="en-US"/>
        </w:rPr>
        <w:t>ii</w:t>
      </w:r>
      <w:r w:rsidRPr="00293D64">
        <w:rPr>
          <w:lang w:val="bg-BG"/>
        </w:rPr>
        <w:t>)</w:t>
      </w:r>
      <w:r>
        <w:rPr>
          <w:lang w:val="bg-BG"/>
        </w:rPr>
        <w:tab/>
        <w:t>потребителски продукти, които или са получили одобрение в съответствие с</w:t>
      </w:r>
      <w:r w:rsidR="00C9551D" w:rsidRPr="00293D64">
        <w:rPr>
          <w:lang w:val="bg-BG"/>
        </w:rPr>
        <w:t xml:space="preserve"> 1.7.1.4 (e)</w:t>
      </w:r>
      <w:r>
        <w:rPr>
          <w:lang w:val="bg-BG"/>
        </w:rPr>
        <w:t xml:space="preserve"> или поотделно не надвишават границата за активност за изключени пратки от Таблица </w:t>
      </w:r>
      <w:r w:rsidR="00C9551D" w:rsidRPr="00293D64">
        <w:rPr>
          <w:lang w:val="bg-BG"/>
        </w:rPr>
        <w:t>2.2.7.2.2.1 (</w:t>
      </w:r>
      <w:r>
        <w:rPr>
          <w:lang w:val="bg-BG"/>
        </w:rPr>
        <w:t>колона</w:t>
      </w:r>
      <w:r w:rsidR="00C9551D" w:rsidRPr="00293D64">
        <w:rPr>
          <w:lang w:val="bg-BG"/>
        </w:rPr>
        <w:t xml:space="preserve"> 5), </w:t>
      </w:r>
      <w:r>
        <w:rPr>
          <w:lang w:val="bg-BG"/>
        </w:rPr>
        <w:t xml:space="preserve">при условия че такива продукти се транспортират в опаковки, които носят маркировка „РАДИОАКТИВЕН“ върху вътрешната си повърхност по такъв начин, че предупреждението за наличие на радиоактивен материал е видимо при отваряне на опаковката; и </w:t>
      </w:r>
    </w:p>
    <w:p w14:paraId="69FF1F30" w14:textId="6831E9F8" w:rsidR="00C9551D" w:rsidRPr="00293D64" w:rsidRDefault="00293D64" w:rsidP="006A01A7">
      <w:pPr>
        <w:pStyle w:val="TextBody"/>
        <w:tabs>
          <w:tab w:val="left" w:pos="1985"/>
          <w:tab w:val="left" w:pos="2552"/>
        </w:tabs>
        <w:ind w:left="2552" w:hanging="1701"/>
        <w:jc w:val="both"/>
        <w:rPr>
          <w:lang w:val="bg-BG"/>
        </w:rPr>
      </w:pPr>
      <w:r>
        <w:rPr>
          <w:lang w:val="bg-BG"/>
        </w:rPr>
        <w:tab/>
      </w:r>
      <w:r w:rsidRPr="00293D64">
        <w:rPr>
          <w:lang w:val="bg-BG"/>
        </w:rPr>
        <w:t>(</w:t>
      </w:r>
      <w:r>
        <w:rPr>
          <w:lang w:val="en-US"/>
        </w:rPr>
        <w:t>iii</w:t>
      </w:r>
      <w:r w:rsidRPr="00293D64">
        <w:rPr>
          <w:lang w:val="bg-BG"/>
        </w:rPr>
        <w:t>)</w:t>
      </w:r>
      <w:r>
        <w:rPr>
          <w:lang w:val="bg-BG"/>
        </w:rPr>
        <w:tab/>
        <w:t>други инструменти или изделия, които са твърде малки, за да имат маркировка „РАДИОАКТИВЕН“, при условие че те се транспортират в опаковка, която има маркировка „РАДИОАКТИВЕН“ върху вътрешната си повърхност</w:t>
      </w:r>
      <w:r w:rsidRPr="00293D64">
        <w:rPr>
          <w:lang w:val="bg-BG"/>
        </w:rPr>
        <w:t xml:space="preserve"> </w:t>
      </w:r>
      <w:r w:rsidR="007012BC">
        <w:rPr>
          <w:lang w:val="bg-BG"/>
        </w:rPr>
        <w:t>по такъв начин, че предупреждението за наличие на радиоактивен материал е видимо при отваряне на опаковката;“.</w:t>
      </w:r>
    </w:p>
    <w:p w14:paraId="3E66AAB4" w14:textId="3C3C1281" w:rsidR="003F1410" w:rsidRPr="003F1410" w:rsidRDefault="003F1410" w:rsidP="006A01A7">
      <w:pPr>
        <w:pStyle w:val="TextBody"/>
        <w:tabs>
          <w:tab w:val="left" w:pos="1985"/>
        </w:tabs>
        <w:jc w:val="both"/>
        <w:rPr>
          <w:lang w:val="bg-BG"/>
        </w:rPr>
      </w:pPr>
      <w:r>
        <w:rPr>
          <w:lang w:val="bg-BG"/>
        </w:rPr>
        <w:t>2.2.7.2.4.1.4</w:t>
      </w:r>
      <w:r>
        <w:rPr>
          <w:lang w:val="bg-BG"/>
        </w:rPr>
        <w:tab/>
      </w:r>
      <w:r w:rsidR="00756D85">
        <w:rPr>
          <w:lang w:val="bg-BG"/>
        </w:rPr>
        <w:tab/>
      </w:r>
      <w:r>
        <w:rPr>
          <w:lang w:val="bg-BG"/>
        </w:rPr>
        <w:t>Променете</w:t>
      </w:r>
      <w:r w:rsidRPr="003F1410">
        <w:rPr>
          <w:lang w:val="bg-BG"/>
        </w:rPr>
        <w:t xml:space="preserve"> (</w:t>
      </w:r>
      <w:r w:rsidRPr="003F1410">
        <w:rPr>
          <w:lang w:val="en-US"/>
        </w:rPr>
        <w:t>b</w:t>
      </w:r>
      <w:r w:rsidRPr="003F1410">
        <w:rPr>
          <w:lang w:val="bg-BG"/>
        </w:rPr>
        <w:t>)</w:t>
      </w:r>
      <w:r>
        <w:rPr>
          <w:lang w:val="bg-BG"/>
        </w:rPr>
        <w:t>, както следва</w:t>
      </w:r>
      <w:r w:rsidRPr="003F1410">
        <w:rPr>
          <w:lang w:val="bg-BG"/>
        </w:rPr>
        <w:t>:</w:t>
      </w:r>
    </w:p>
    <w:p w14:paraId="03AF9C5A" w14:textId="59CB7833" w:rsidR="003F1410" w:rsidRPr="003F1410" w:rsidRDefault="003F1410" w:rsidP="006A01A7">
      <w:pPr>
        <w:pStyle w:val="TextBody"/>
        <w:tabs>
          <w:tab w:val="left" w:pos="1985"/>
        </w:tabs>
        <w:jc w:val="both"/>
        <w:rPr>
          <w:lang w:val="bg-BG"/>
        </w:rPr>
      </w:pPr>
      <w:r w:rsidRPr="003F1410">
        <w:rPr>
          <w:lang w:val="bg-BG"/>
        </w:rPr>
        <w:t>“(</w:t>
      </w:r>
      <w:r w:rsidRPr="003F1410">
        <w:rPr>
          <w:lang w:val="en-US"/>
        </w:rPr>
        <w:t>b</w:t>
      </w:r>
      <w:r w:rsidRPr="003F1410">
        <w:rPr>
          <w:lang w:val="bg-BG"/>
        </w:rPr>
        <w:t>)</w:t>
      </w:r>
      <w:r w:rsidRPr="003F1410">
        <w:rPr>
          <w:lang w:val="bg-BG"/>
        </w:rPr>
        <w:tab/>
      </w:r>
      <w:r>
        <w:rPr>
          <w:lang w:val="bg-BG"/>
        </w:rPr>
        <w:t>Опаковката има маркировка „РАДИОАКТИВЕН“ или върху :</w:t>
      </w:r>
    </w:p>
    <w:p w14:paraId="030DDDD3" w14:textId="74FE30A1" w:rsidR="003F1410" w:rsidRPr="003F1410" w:rsidRDefault="003F1410" w:rsidP="006A01A7">
      <w:pPr>
        <w:pStyle w:val="TextBody"/>
        <w:tabs>
          <w:tab w:val="left" w:pos="1985"/>
          <w:tab w:val="left" w:pos="2552"/>
        </w:tabs>
        <w:ind w:left="2552" w:hanging="1701"/>
        <w:jc w:val="both"/>
        <w:rPr>
          <w:lang w:val="bg-BG"/>
        </w:rPr>
      </w:pPr>
      <w:r>
        <w:rPr>
          <w:lang w:val="bg-BG"/>
        </w:rPr>
        <w:tab/>
      </w:r>
      <w:r w:rsidRPr="00293D64">
        <w:rPr>
          <w:lang w:val="bg-BG"/>
        </w:rPr>
        <w:t>(</w:t>
      </w:r>
      <w:r>
        <w:rPr>
          <w:lang w:val="en-US"/>
        </w:rPr>
        <w:t>i</w:t>
      </w:r>
      <w:r w:rsidRPr="00293D64">
        <w:rPr>
          <w:lang w:val="bg-BG"/>
        </w:rPr>
        <w:t>)</w:t>
      </w:r>
      <w:r>
        <w:rPr>
          <w:lang w:val="bg-BG"/>
        </w:rPr>
        <w:tab/>
      </w:r>
      <w:r w:rsidR="00B95B4C">
        <w:rPr>
          <w:lang w:val="bg-BG"/>
        </w:rPr>
        <w:t xml:space="preserve">Вътрешна повърхност по такъв начин, че предупреждението за наличие на радиоактивен материал е видимо при отваряне на опаковката; или </w:t>
      </w:r>
    </w:p>
    <w:p w14:paraId="24BD0E1D" w14:textId="77777777" w:rsidR="00B95B4C" w:rsidRDefault="003F1410" w:rsidP="006A01A7">
      <w:pPr>
        <w:pStyle w:val="TextBody"/>
        <w:tabs>
          <w:tab w:val="left" w:pos="1985"/>
          <w:tab w:val="left" w:pos="2552"/>
        </w:tabs>
        <w:ind w:left="2552" w:hanging="1701"/>
        <w:jc w:val="both"/>
        <w:rPr>
          <w:lang w:val="bg-BG"/>
        </w:rPr>
      </w:pPr>
      <w:r>
        <w:rPr>
          <w:lang w:val="bg-BG"/>
        </w:rPr>
        <w:tab/>
      </w:r>
      <w:r w:rsidRPr="00293D64">
        <w:rPr>
          <w:lang w:val="bg-BG"/>
        </w:rPr>
        <w:t>(</w:t>
      </w:r>
      <w:r>
        <w:rPr>
          <w:lang w:val="en-US"/>
        </w:rPr>
        <w:t>ii</w:t>
      </w:r>
      <w:r w:rsidRPr="00293D64">
        <w:rPr>
          <w:lang w:val="bg-BG"/>
        </w:rPr>
        <w:t>)</w:t>
      </w:r>
      <w:r>
        <w:rPr>
          <w:lang w:val="bg-BG"/>
        </w:rPr>
        <w:tab/>
      </w:r>
      <w:r w:rsidR="00B95B4C">
        <w:rPr>
          <w:lang w:val="bg-BG"/>
        </w:rPr>
        <w:t>Външната страна на опаковката, в случаите когато е непрактично да се маркира вътрешна повърхност</w:t>
      </w:r>
      <w:r w:rsidRPr="00B95B4C">
        <w:rPr>
          <w:lang w:val="bg-BG"/>
        </w:rPr>
        <w:t xml:space="preserve">.”. </w:t>
      </w:r>
    </w:p>
    <w:p w14:paraId="460392D0" w14:textId="4ACA5FBA" w:rsidR="003F1410" w:rsidRPr="00C63766" w:rsidRDefault="00B95B4C" w:rsidP="006A01A7">
      <w:pPr>
        <w:pStyle w:val="TextBody"/>
        <w:tabs>
          <w:tab w:val="left" w:pos="1985"/>
        </w:tabs>
        <w:jc w:val="both"/>
        <w:rPr>
          <w:lang w:val="bg-BG"/>
        </w:rPr>
      </w:pPr>
      <w:r>
        <w:rPr>
          <w:lang w:val="bg-BG"/>
        </w:rPr>
        <w:t xml:space="preserve">Вмъкнете нов параграф </w:t>
      </w:r>
      <w:r w:rsidR="003F1410" w:rsidRPr="00C63766">
        <w:rPr>
          <w:lang w:val="bg-BG"/>
        </w:rPr>
        <w:t>2.2.7.2.4.1.5</w:t>
      </w:r>
      <w:r>
        <w:rPr>
          <w:lang w:val="bg-BG"/>
        </w:rPr>
        <w:t>, както следва</w:t>
      </w:r>
      <w:r w:rsidR="003F1410" w:rsidRPr="00C63766">
        <w:rPr>
          <w:lang w:val="bg-BG"/>
        </w:rPr>
        <w:t>:</w:t>
      </w:r>
    </w:p>
    <w:p w14:paraId="12240105" w14:textId="27E8FFE1" w:rsidR="003F1410" w:rsidRPr="00C63766" w:rsidRDefault="003F1410" w:rsidP="006A01A7">
      <w:pPr>
        <w:pStyle w:val="TextBody"/>
        <w:tabs>
          <w:tab w:val="left" w:pos="1985"/>
        </w:tabs>
        <w:jc w:val="both"/>
        <w:rPr>
          <w:lang w:val="bg-BG"/>
        </w:rPr>
      </w:pPr>
      <w:r w:rsidRPr="00C63766">
        <w:rPr>
          <w:lang w:val="bg-BG"/>
        </w:rPr>
        <w:t>“2.2.7.2.4.1.5</w:t>
      </w:r>
      <w:r w:rsidRPr="00C63766">
        <w:rPr>
          <w:lang w:val="bg-BG"/>
        </w:rPr>
        <w:tab/>
      </w:r>
      <w:r w:rsidR="00C63766">
        <w:rPr>
          <w:lang w:val="bg-BG"/>
        </w:rPr>
        <w:t xml:space="preserve">Уранов хексафлуорид, който не надвишава границите определени в Колона 4 на Таблица </w:t>
      </w:r>
      <w:r w:rsidRPr="00C63766">
        <w:rPr>
          <w:lang w:val="bg-BG"/>
        </w:rPr>
        <w:t>2.2.7.2.4.1.2</w:t>
      </w:r>
      <w:r w:rsidR="00C63766">
        <w:rPr>
          <w:lang w:val="bg-BG"/>
        </w:rPr>
        <w:t xml:space="preserve">, може да бъде класифициран като </w:t>
      </w:r>
      <w:r w:rsidRPr="003F1410">
        <w:rPr>
          <w:lang w:val="en-US"/>
        </w:rPr>
        <w:t>UN</w:t>
      </w:r>
      <w:r w:rsidRPr="00C63766">
        <w:rPr>
          <w:lang w:val="bg-BG"/>
        </w:rPr>
        <w:t xml:space="preserve"> 3507 </w:t>
      </w:r>
      <w:r w:rsidR="00C63766">
        <w:rPr>
          <w:lang w:val="bg-BG"/>
        </w:rPr>
        <w:t>УРАНОВ ХЕКСАФЛУОРИД, РАДИОАКТИВЕН МАТЕРИАЛ, ИЗКЛЮЧЕНА ОПАКОВКА</w:t>
      </w:r>
      <w:r w:rsidRPr="00C63766">
        <w:rPr>
          <w:lang w:val="bg-BG"/>
        </w:rPr>
        <w:t xml:space="preserve">, </w:t>
      </w:r>
      <w:r w:rsidR="00C63766">
        <w:rPr>
          <w:lang w:val="bg-BG"/>
        </w:rPr>
        <w:t xml:space="preserve">по-малко от </w:t>
      </w:r>
      <w:r w:rsidRPr="00C63766">
        <w:rPr>
          <w:lang w:val="bg-BG"/>
        </w:rPr>
        <w:t xml:space="preserve">0.1 </w:t>
      </w:r>
      <w:r w:rsidRPr="003F1410">
        <w:rPr>
          <w:lang w:val="en-US"/>
        </w:rPr>
        <w:t>kg</w:t>
      </w:r>
      <w:r w:rsidRPr="00C63766">
        <w:rPr>
          <w:lang w:val="bg-BG"/>
        </w:rPr>
        <w:t xml:space="preserve"> </w:t>
      </w:r>
      <w:r w:rsidR="00C63766">
        <w:rPr>
          <w:lang w:val="bg-BG"/>
        </w:rPr>
        <w:t>на опаковка</w:t>
      </w:r>
      <w:r w:rsidRPr="00C63766">
        <w:rPr>
          <w:lang w:val="bg-BG"/>
        </w:rPr>
        <w:t xml:space="preserve">, </w:t>
      </w:r>
      <w:r w:rsidR="00C63766">
        <w:rPr>
          <w:lang w:val="bg-BG"/>
        </w:rPr>
        <w:t>неделящ се или изключен делящ се при условие, че</w:t>
      </w:r>
      <w:r w:rsidRPr="00C63766">
        <w:rPr>
          <w:lang w:val="bg-BG"/>
        </w:rPr>
        <w:t>:</w:t>
      </w:r>
    </w:p>
    <w:p w14:paraId="33CD81DA" w14:textId="2C140711" w:rsidR="00C63766" w:rsidRPr="002B6C69" w:rsidRDefault="00C63766" w:rsidP="006A01A7">
      <w:pPr>
        <w:pStyle w:val="TextBody"/>
        <w:tabs>
          <w:tab w:val="left" w:pos="1985"/>
          <w:tab w:val="left" w:pos="2552"/>
        </w:tabs>
        <w:ind w:left="2552" w:hanging="1701"/>
        <w:jc w:val="both"/>
        <w:rPr>
          <w:lang w:val="bg-BG"/>
        </w:rPr>
      </w:pPr>
      <w:r w:rsidRPr="002B6C69">
        <w:rPr>
          <w:lang w:val="bg-BG"/>
        </w:rPr>
        <w:tab/>
        <w:t>(</w:t>
      </w:r>
      <w:r>
        <w:rPr>
          <w:lang w:val="bg-BG"/>
        </w:rPr>
        <w:t>а</w:t>
      </w:r>
      <w:r w:rsidRPr="002B6C69">
        <w:rPr>
          <w:lang w:val="bg-BG"/>
        </w:rPr>
        <w:t>)</w:t>
      </w:r>
      <w:r w:rsidRPr="002B6C69">
        <w:rPr>
          <w:lang w:val="bg-BG"/>
        </w:rPr>
        <w:tab/>
      </w:r>
      <w:r>
        <w:rPr>
          <w:lang w:val="bg-BG"/>
        </w:rPr>
        <w:t>Масата на урановия хексафлуорид</w:t>
      </w:r>
      <w:r w:rsidRPr="002B6C69">
        <w:rPr>
          <w:lang w:val="bg-BG"/>
        </w:rPr>
        <w:t xml:space="preserve"> </w:t>
      </w:r>
      <w:r>
        <w:rPr>
          <w:lang w:val="bg-BG"/>
        </w:rPr>
        <w:t xml:space="preserve">в опаковката е по-малка от </w:t>
      </w:r>
      <w:r w:rsidR="003F1410" w:rsidRPr="002B6C69">
        <w:rPr>
          <w:lang w:val="bg-BG"/>
        </w:rPr>
        <w:t xml:space="preserve">0.1 </w:t>
      </w:r>
      <w:r w:rsidR="003F1410" w:rsidRPr="003F1410">
        <w:rPr>
          <w:lang w:val="en-US"/>
        </w:rPr>
        <w:t>kg</w:t>
      </w:r>
      <w:r w:rsidR="003F1410" w:rsidRPr="002B6C69">
        <w:rPr>
          <w:lang w:val="bg-BG"/>
        </w:rPr>
        <w:t xml:space="preserve">; </w:t>
      </w:r>
    </w:p>
    <w:p w14:paraId="0A47E3ED" w14:textId="5A1014F1" w:rsidR="003F1410" w:rsidRPr="002B6C69" w:rsidRDefault="00C63766" w:rsidP="006A01A7">
      <w:pPr>
        <w:pStyle w:val="TextBody"/>
        <w:tabs>
          <w:tab w:val="left" w:pos="1985"/>
          <w:tab w:val="left" w:pos="2552"/>
        </w:tabs>
        <w:ind w:left="2552" w:hanging="1701"/>
        <w:jc w:val="both"/>
        <w:rPr>
          <w:lang w:val="bg-BG"/>
        </w:rPr>
      </w:pPr>
      <w:r w:rsidRPr="002B6C69">
        <w:rPr>
          <w:lang w:val="bg-BG"/>
        </w:rPr>
        <w:tab/>
      </w:r>
      <w:r w:rsidR="003F1410" w:rsidRPr="002B6C69">
        <w:rPr>
          <w:lang w:val="bg-BG"/>
        </w:rPr>
        <w:t>(</w:t>
      </w:r>
      <w:r w:rsidR="003F1410" w:rsidRPr="003F1410">
        <w:rPr>
          <w:lang w:val="en-US"/>
        </w:rPr>
        <w:t>b</w:t>
      </w:r>
      <w:r w:rsidR="003F1410" w:rsidRPr="002B6C69">
        <w:rPr>
          <w:lang w:val="bg-BG"/>
        </w:rPr>
        <w:t>)</w:t>
      </w:r>
      <w:r w:rsidR="003F1410" w:rsidRPr="002B6C69">
        <w:rPr>
          <w:lang w:val="bg-BG"/>
        </w:rPr>
        <w:tab/>
      </w:r>
      <w:r>
        <w:rPr>
          <w:lang w:val="bg-BG"/>
        </w:rPr>
        <w:t xml:space="preserve">Условията на </w:t>
      </w:r>
      <w:r w:rsidR="003F1410" w:rsidRPr="002B6C69">
        <w:rPr>
          <w:lang w:val="bg-BG"/>
        </w:rPr>
        <w:t xml:space="preserve">2.2.7.2.4.5.1 </w:t>
      </w:r>
      <w:r>
        <w:rPr>
          <w:lang w:val="bg-BG"/>
        </w:rPr>
        <w:t>и</w:t>
      </w:r>
      <w:r w:rsidR="003F1410" w:rsidRPr="002B6C69">
        <w:rPr>
          <w:lang w:val="bg-BG"/>
        </w:rPr>
        <w:t xml:space="preserve"> 2.2.7.2.4.1.4 (</w:t>
      </w:r>
      <w:r w:rsidR="003F1410" w:rsidRPr="003F1410">
        <w:rPr>
          <w:lang w:val="en-US"/>
        </w:rPr>
        <w:t>a</w:t>
      </w:r>
      <w:r w:rsidR="003F1410" w:rsidRPr="002B6C69">
        <w:rPr>
          <w:lang w:val="bg-BG"/>
        </w:rPr>
        <w:t xml:space="preserve">) </w:t>
      </w:r>
      <w:r>
        <w:rPr>
          <w:lang w:val="bg-BG"/>
        </w:rPr>
        <w:t>и</w:t>
      </w:r>
      <w:r w:rsidR="003F1410" w:rsidRPr="002B6C69">
        <w:rPr>
          <w:lang w:val="bg-BG"/>
        </w:rPr>
        <w:t xml:space="preserve"> (</w:t>
      </w:r>
      <w:r w:rsidR="003F1410" w:rsidRPr="003F1410">
        <w:rPr>
          <w:lang w:val="en-US"/>
        </w:rPr>
        <w:t>b</w:t>
      </w:r>
      <w:r w:rsidR="003F1410" w:rsidRPr="002B6C69">
        <w:rPr>
          <w:lang w:val="bg-BG"/>
        </w:rPr>
        <w:t xml:space="preserve">) </w:t>
      </w:r>
      <w:r>
        <w:rPr>
          <w:lang w:val="bg-BG"/>
        </w:rPr>
        <w:t>са изпълнени</w:t>
      </w:r>
      <w:r w:rsidR="003F1410" w:rsidRPr="002B6C69">
        <w:rPr>
          <w:lang w:val="bg-BG"/>
        </w:rPr>
        <w:t>.”.</w:t>
      </w:r>
    </w:p>
    <w:p w14:paraId="02FFBD0A" w14:textId="7FE28B40" w:rsidR="003F1410" w:rsidRPr="002B6C69" w:rsidRDefault="0099312A" w:rsidP="006A01A7">
      <w:pPr>
        <w:pStyle w:val="TextBody"/>
        <w:tabs>
          <w:tab w:val="left" w:pos="1985"/>
        </w:tabs>
        <w:jc w:val="both"/>
        <w:rPr>
          <w:lang w:val="bg-BG"/>
        </w:rPr>
      </w:pPr>
      <w:r>
        <w:rPr>
          <w:lang w:val="bg-BG"/>
        </w:rPr>
        <w:t>Текущият</w:t>
      </w:r>
      <w:r w:rsidR="003F1410" w:rsidRPr="002B6C69">
        <w:rPr>
          <w:lang w:val="bg-BG"/>
        </w:rPr>
        <w:t xml:space="preserve"> 2.2.7.2.4.1.5 </w:t>
      </w:r>
      <w:r>
        <w:rPr>
          <w:lang w:val="bg-BG"/>
        </w:rPr>
        <w:t>става нов</w:t>
      </w:r>
      <w:r w:rsidR="003F1410" w:rsidRPr="002B6C69">
        <w:rPr>
          <w:lang w:val="bg-BG"/>
        </w:rPr>
        <w:t xml:space="preserve"> 2.2.7.2.4.1.7.</w:t>
      </w:r>
    </w:p>
    <w:p w14:paraId="2803D61E" w14:textId="784CFABD" w:rsidR="003F1410" w:rsidRPr="00891C18" w:rsidRDefault="00891C18" w:rsidP="006A01A7">
      <w:pPr>
        <w:pStyle w:val="TextBody"/>
        <w:tabs>
          <w:tab w:val="left" w:pos="1985"/>
        </w:tabs>
        <w:jc w:val="both"/>
        <w:rPr>
          <w:lang w:val="bg-BG"/>
        </w:rPr>
      </w:pPr>
      <w:r>
        <w:rPr>
          <w:lang w:val="bg-BG"/>
        </w:rPr>
        <w:t>2.2.7.2.2.4.1.6</w:t>
      </w:r>
      <w:r>
        <w:rPr>
          <w:lang w:val="bg-BG"/>
        </w:rPr>
        <w:tab/>
      </w:r>
      <w:r w:rsidR="00756D85">
        <w:rPr>
          <w:lang w:val="bg-BG"/>
        </w:rPr>
        <w:tab/>
      </w:r>
      <w:r>
        <w:rPr>
          <w:lang w:val="bg-BG"/>
        </w:rPr>
        <w:t>Заместете „само ако“ с „при условие че“. Втората промяна не е приложима за английския текст</w:t>
      </w:r>
      <w:r w:rsidR="003F1410" w:rsidRPr="00891C18">
        <w:rPr>
          <w:lang w:val="bg-BG"/>
        </w:rPr>
        <w:t>.</w:t>
      </w:r>
    </w:p>
    <w:p w14:paraId="761511B7" w14:textId="7DF98A46" w:rsidR="00400137" w:rsidRDefault="00400137" w:rsidP="006A01A7">
      <w:pPr>
        <w:pStyle w:val="TextBody"/>
        <w:tabs>
          <w:tab w:val="left" w:pos="1985"/>
        </w:tabs>
        <w:jc w:val="both"/>
        <w:rPr>
          <w:lang w:val="bg-BG"/>
        </w:rPr>
      </w:pPr>
      <w:r>
        <w:rPr>
          <w:lang w:val="bg-BG"/>
        </w:rPr>
        <w:t>2.2.7.2.2.4.1.</w:t>
      </w:r>
      <w:r w:rsidR="00F8556F">
        <w:rPr>
          <w:lang w:val="bg-BG"/>
        </w:rPr>
        <w:t>7</w:t>
      </w:r>
      <w:r w:rsidRPr="00891C18">
        <w:rPr>
          <w:lang w:val="bg-BG"/>
        </w:rPr>
        <w:t xml:space="preserve"> </w:t>
      </w:r>
      <w:r w:rsidR="003F1410" w:rsidRPr="00891C18">
        <w:rPr>
          <w:lang w:val="bg-BG"/>
        </w:rPr>
        <w:t>(</w:t>
      </w:r>
      <w:r>
        <w:rPr>
          <w:lang w:val="bg-BG"/>
        </w:rPr>
        <w:t>стар</w:t>
      </w:r>
      <w:r w:rsidR="003F1410" w:rsidRPr="00400137">
        <w:rPr>
          <w:lang w:val="bg-BG"/>
        </w:rPr>
        <w:t xml:space="preserve"> 2.7.2.4.1.5) </w:t>
      </w:r>
      <w:r w:rsidRPr="00400137">
        <w:rPr>
          <w:lang w:val="bg-BG"/>
        </w:rPr>
        <w:tab/>
      </w:r>
      <w:r>
        <w:rPr>
          <w:lang w:val="bg-BG"/>
        </w:rPr>
        <w:t>Във въвеждащото изречение заместете „само ако“ с „при условие че“. Другите промени не са приложими за английския текст</w:t>
      </w:r>
      <w:r w:rsidRPr="00891C18">
        <w:rPr>
          <w:lang w:val="bg-BG"/>
        </w:rPr>
        <w:t>.</w:t>
      </w:r>
    </w:p>
    <w:p w14:paraId="69400A9B" w14:textId="3B9674FA" w:rsidR="003F1410" w:rsidRPr="00F8556F" w:rsidRDefault="003F1410" w:rsidP="006A01A7">
      <w:pPr>
        <w:pStyle w:val="TextBody"/>
        <w:tabs>
          <w:tab w:val="left" w:pos="1985"/>
        </w:tabs>
        <w:jc w:val="both"/>
        <w:rPr>
          <w:lang w:val="bg-BG"/>
        </w:rPr>
      </w:pPr>
      <w:r w:rsidRPr="00F8556F">
        <w:rPr>
          <w:lang w:val="bg-BG"/>
        </w:rPr>
        <w:t xml:space="preserve">2.2.7.2.4.4 </w:t>
      </w:r>
      <w:r w:rsidR="00F8556F" w:rsidRPr="00F8556F">
        <w:rPr>
          <w:lang w:val="bg-BG"/>
        </w:rPr>
        <w:tab/>
      </w:r>
      <w:r w:rsidR="00F8556F">
        <w:rPr>
          <w:lang w:val="bg-BG"/>
        </w:rPr>
        <w:t xml:space="preserve">В изречението, предшестващо подпараграф </w:t>
      </w:r>
      <w:r w:rsidRPr="00F8556F">
        <w:rPr>
          <w:lang w:val="bg-BG"/>
        </w:rPr>
        <w:t>(</w:t>
      </w:r>
      <w:r w:rsidRPr="003F1410">
        <w:rPr>
          <w:lang w:val="en-US"/>
        </w:rPr>
        <w:t>a</w:t>
      </w:r>
      <w:r w:rsidRPr="00F8556F">
        <w:rPr>
          <w:lang w:val="bg-BG"/>
        </w:rPr>
        <w:t xml:space="preserve">), </w:t>
      </w:r>
      <w:r w:rsidR="00F8556F">
        <w:rPr>
          <w:lang w:val="bg-BG"/>
        </w:rPr>
        <w:t>заместете</w:t>
      </w:r>
      <w:r w:rsidRPr="00F8556F">
        <w:rPr>
          <w:lang w:val="bg-BG"/>
        </w:rPr>
        <w:t xml:space="preserve"> “</w:t>
      </w:r>
      <w:r w:rsidR="00F8556F">
        <w:rPr>
          <w:lang w:val="bg-BG"/>
        </w:rPr>
        <w:t>активности по-големи от следното</w:t>
      </w:r>
      <w:r w:rsidRPr="00F8556F">
        <w:rPr>
          <w:lang w:val="bg-BG"/>
        </w:rPr>
        <w:t xml:space="preserve">:” </w:t>
      </w:r>
      <w:r w:rsidR="00F8556F">
        <w:rPr>
          <w:lang w:val="bg-BG"/>
        </w:rPr>
        <w:t>с</w:t>
      </w:r>
      <w:r w:rsidRPr="00F8556F">
        <w:rPr>
          <w:lang w:val="bg-BG"/>
        </w:rPr>
        <w:t xml:space="preserve"> “</w:t>
      </w:r>
      <w:r w:rsidR="00F8556F">
        <w:rPr>
          <w:lang w:val="bg-BG"/>
        </w:rPr>
        <w:t>активности по-големи от което и да от следното</w:t>
      </w:r>
      <w:r w:rsidRPr="00F8556F">
        <w:rPr>
          <w:lang w:val="bg-BG"/>
        </w:rPr>
        <w:t>:”.</w:t>
      </w:r>
    </w:p>
    <w:p w14:paraId="58E3D039" w14:textId="4ECAEDB8" w:rsidR="003F1410" w:rsidRPr="002B6C69" w:rsidRDefault="003F1410" w:rsidP="006A01A7">
      <w:pPr>
        <w:pStyle w:val="TextBody"/>
        <w:tabs>
          <w:tab w:val="left" w:pos="1985"/>
        </w:tabs>
        <w:jc w:val="both"/>
        <w:rPr>
          <w:lang w:val="bg-BG"/>
        </w:rPr>
      </w:pPr>
      <w:r w:rsidRPr="002B6C69">
        <w:rPr>
          <w:lang w:val="bg-BG"/>
        </w:rPr>
        <w:t>2.2.7.2.4.4</w:t>
      </w:r>
      <w:r w:rsidR="008B1C74" w:rsidRPr="002B6C69">
        <w:rPr>
          <w:lang w:val="bg-BG"/>
        </w:rPr>
        <w:tab/>
      </w:r>
      <w:r w:rsidR="008B1C74">
        <w:rPr>
          <w:lang w:val="bg-BG"/>
        </w:rPr>
        <w:t>В</w:t>
      </w:r>
      <w:r w:rsidRPr="002B6C69">
        <w:rPr>
          <w:lang w:val="bg-BG"/>
        </w:rPr>
        <w:t xml:space="preserve"> (</w:t>
      </w:r>
      <w:r w:rsidRPr="003F1410">
        <w:rPr>
          <w:lang w:val="en-US"/>
        </w:rPr>
        <w:t>a</w:t>
      </w:r>
      <w:r w:rsidRPr="002B6C69">
        <w:rPr>
          <w:lang w:val="bg-BG"/>
        </w:rPr>
        <w:t xml:space="preserve">), </w:t>
      </w:r>
      <w:r w:rsidR="008B1C74">
        <w:rPr>
          <w:lang w:val="bg-BG"/>
        </w:rPr>
        <w:t>изтрийте</w:t>
      </w:r>
      <w:r w:rsidRPr="002B6C69">
        <w:rPr>
          <w:lang w:val="bg-BG"/>
        </w:rPr>
        <w:t xml:space="preserve"> “</w:t>
      </w:r>
      <w:r w:rsidR="008B1C74">
        <w:rPr>
          <w:lang w:val="bg-BG"/>
        </w:rPr>
        <w:t>или</w:t>
      </w:r>
      <w:r w:rsidRPr="002B6C69">
        <w:rPr>
          <w:lang w:val="bg-BG"/>
        </w:rPr>
        <w:t>”.</w:t>
      </w:r>
    </w:p>
    <w:p w14:paraId="0BA4D938" w14:textId="77777777" w:rsidR="008B1C74" w:rsidRPr="002B6C69" w:rsidRDefault="003F1410" w:rsidP="006A01A7">
      <w:pPr>
        <w:pStyle w:val="TextBody"/>
        <w:tabs>
          <w:tab w:val="left" w:pos="1985"/>
        </w:tabs>
        <w:jc w:val="both"/>
        <w:rPr>
          <w:lang w:val="bg-BG"/>
        </w:rPr>
      </w:pPr>
      <w:r w:rsidRPr="002B6C69">
        <w:rPr>
          <w:lang w:val="bg-BG"/>
        </w:rPr>
        <w:t>2.2.7.2.4.4</w:t>
      </w:r>
      <w:r w:rsidRPr="002B6C69">
        <w:rPr>
          <w:lang w:val="bg-BG"/>
        </w:rPr>
        <w:tab/>
      </w:r>
      <w:r w:rsidR="008B1C74">
        <w:rPr>
          <w:lang w:val="bg-BG"/>
        </w:rPr>
        <w:t>В легендата за</w:t>
      </w:r>
      <w:r w:rsidRPr="002B6C69">
        <w:rPr>
          <w:lang w:val="bg-BG"/>
        </w:rPr>
        <w:t xml:space="preserve"> </w:t>
      </w:r>
      <w:r w:rsidRPr="003F1410">
        <w:rPr>
          <w:lang w:val="en-US"/>
        </w:rPr>
        <w:t>C</w:t>
      </w:r>
      <w:r w:rsidRPr="002B6C69">
        <w:rPr>
          <w:lang w:val="bg-BG"/>
        </w:rPr>
        <w:t>(</w:t>
      </w:r>
      <w:r w:rsidRPr="003F1410">
        <w:rPr>
          <w:lang w:val="en-US"/>
        </w:rPr>
        <w:t>j</w:t>
      </w:r>
      <w:r w:rsidRPr="002B6C69">
        <w:rPr>
          <w:lang w:val="bg-BG"/>
        </w:rPr>
        <w:t xml:space="preserve">), </w:t>
      </w:r>
      <w:r w:rsidR="008B1C74">
        <w:rPr>
          <w:lang w:val="bg-BG"/>
        </w:rPr>
        <w:t>изтрийте</w:t>
      </w:r>
      <w:r w:rsidRPr="002B6C69">
        <w:rPr>
          <w:lang w:val="bg-BG"/>
        </w:rPr>
        <w:t xml:space="preserve"> “</w:t>
      </w:r>
      <w:r w:rsidR="008B1C74">
        <w:rPr>
          <w:lang w:val="bg-BG"/>
        </w:rPr>
        <w:t>и</w:t>
      </w:r>
      <w:r w:rsidRPr="002B6C69">
        <w:rPr>
          <w:lang w:val="bg-BG"/>
        </w:rPr>
        <w:t>”.</w:t>
      </w:r>
    </w:p>
    <w:p w14:paraId="5C7D4CCA" w14:textId="77777777" w:rsidR="008B1C74" w:rsidRPr="002B6C69" w:rsidRDefault="003F1410" w:rsidP="006A01A7">
      <w:pPr>
        <w:pStyle w:val="TextBody"/>
        <w:tabs>
          <w:tab w:val="left" w:pos="1985"/>
        </w:tabs>
        <w:jc w:val="both"/>
        <w:rPr>
          <w:lang w:val="bg-BG"/>
        </w:rPr>
      </w:pPr>
      <w:r w:rsidRPr="002B6C69">
        <w:rPr>
          <w:lang w:val="bg-BG"/>
        </w:rPr>
        <w:t>2.2.7.2.4.5</w:t>
      </w:r>
      <w:r w:rsidRPr="002B6C69">
        <w:rPr>
          <w:lang w:val="bg-BG"/>
        </w:rPr>
        <w:tab/>
      </w:r>
      <w:r w:rsidR="008B1C74">
        <w:rPr>
          <w:lang w:val="bg-BG"/>
        </w:rPr>
        <w:t>Променете, както следва</w:t>
      </w:r>
      <w:r w:rsidRPr="002B6C69">
        <w:rPr>
          <w:lang w:val="bg-BG"/>
        </w:rPr>
        <w:t xml:space="preserve">:  </w:t>
      </w:r>
    </w:p>
    <w:p w14:paraId="36B7F479" w14:textId="4B9BC051" w:rsidR="003F1410" w:rsidRPr="002B6C69" w:rsidRDefault="003F1410" w:rsidP="006A01A7">
      <w:pPr>
        <w:pStyle w:val="TextBody"/>
        <w:tabs>
          <w:tab w:val="left" w:pos="1985"/>
        </w:tabs>
        <w:jc w:val="both"/>
        <w:rPr>
          <w:lang w:val="bg-BG"/>
        </w:rPr>
      </w:pPr>
      <w:r w:rsidRPr="002B6C69">
        <w:rPr>
          <w:lang w:val="bg-BG"/>
        </w:rPr>
        <w:t>“2.2.7.2.4.5</w:t>
      </w:r>
      <w:r w:rsidR="008B1C74" w:rsidRPr="002B6C69">
        <w:rPr>
          <w:lang w:val="bg-BG"/>
        </w:rPr>
        <w:tab/>
      </w:r>
      <w:r w:rsidR="008B1C74">
        <w:rPr>
          <w:lang w:val="bg-BG"/>
        </w:rPr>
        <w:t>Класификация на урановия хексафлуорид</w:t>
      </w:r>
    </w:p>
    <w:p w14:paraId="4A2A90A9" w14:textId="4CBDA2D3" w:rsidR="003F1410" w:rsidRPr="002B6C69" w:rsidRDefault="008B1C74" w:rsidP="006A01A7">
      <w:pPr>
        <w:pStyle w:val="TextBody"/>
        <w:tabs>
          <w:tab w:val="left" w:pos="1985"/>
        </w:tabs>
        <w:jc w:val="both"/>
        <w:rPr>
          <w:lang w:val="bg-BG"/>
        </w:rPr>
      </w:pPr>
      <w:r w:rsidRPr="002B6C69">
        <w:rPr>
          <w:lang w:val="bg-BG"/>
        </w:rPr>
        <w:t>2.2.7.2.4.5</w:t>
      </w:r>
      <w:r>
        <w:rPr>
          <w:lang w:val="bg-BG"/>
        </w:rPr>
        <w:t>.1</w:t>
      </w:r>
      <w:r w:rsidRPr="002B6C69">
        <w:rPr>
          <w:lang w:val="bg-BG"/>
        </w:rPr>
        <w:tab/>
      </w:r>
      <w:r>
        <w:rPr>
          <w:lang w:val="bg-BG"/>
        </w:rPr>
        <w:t>Урановият хексафлуорид</w:t>
      </w:r>
      <w:r w:rsidRPr="002B6C69">
        <w:rPr>
          <w:lang w:val="bg-BG"/>
        </w:rPr>
        <w:t xml:space="preserve"> </w:t>
      </w:r>
      <w:r>
        <w:rPr>
          <w:lang w:val="bg-BG"/>
        </w:rPr>
        <w:t>трябва да бъде отнасян само към</w:t>
      </w:r>
      <w:r w:rsidR="003F1410" w:rsidRPr="002B6C69">
        <w:rPr>
          <w:lang w:val="bg-BG"/>
        </w:rPr>
        <w:t>:</w:t>
      </w:r>
    </w:p>
    <w:p w14:paraId="5DFC80E7" w14:textId="30E39BDB" w:rsidR="003F1410" w:rsidRPr="003225D9" w:rsidRDefault="003225D9" w:rsidP="006A01A7">
      <w:pPr>
        <w:pStyle w:val="TextBody"/>
        <w:tabs>
          <w:tab w:val="left" w:pos="1985"/>
        </w:tabs>
        <w:jc w:val="both"/>
        <w:rPr>
          <w:lang w:val="bg-BG"/>
        </w:rPr>
      </w:pPr>
      <w:r w:rsidRPr="002B6C69">
        <w:rPr>
          <w:lang w:val="bg-BG"/>
        </w:rPr>
        <w:t>(</w:t>
      </w:r>
      <w:r>
        <w:rPr>
          <w:lang w:val="en-US"/>
        </w:rPr>
        <w:t>a</w:t>
      </w:r>
      <w:r w:rsidRPr="002B6C69">
        <w:rPr>
          <w:lang w:val="bg-BG"/>
        </w:rPr>
        <w:t>)</w:t>
      </w:r>
      <w:r w:rsidRPr="002B6C69">
        <w:rPr>
          <w:lang w:val="bg-BG"/>
        </w:rPr>
        <w:tab/>
      </w:r>
      <w:r w:rsidR="003F1410" w:rsidRPr="003F1410">
        <w:rPr>
          <w:lang w:val="en-US"/>
        </w:rPr>
        <w:t>UN</w:t>
      </w:r>
      <w:r w:rsidR="003F1410" w:rsidRPr="002B6C69">
        <w:rPr>
          <w:lang w:val="bg-BG"/>
        </w:rPr>
        <w:t xml:space="preserve"> </w:t>
      </w:r>
      <w:r w:rsidR="006C0900" w:rsidRPr="003225D9">
        <w:rPr>
          <w:lang w:val="bg-BG"/>
        </w:rPr>
        <w:t>№</w:t>
      </w:r>
      <w:r w:rsidR="003F1410" w:rsidRPr="003225D9">
        <w:rPr>
          <w:lang w:val="bg-BG"/>
        </w:rPr>
        <w:t xml:space="preserve"> 2977, </w:t>
      </w:r>
      <w:r w:rsidR="006C0900">
        <w:rPr>
          <w:lang w:val="bg-BG"/>
        </w:rPr>
        <w:t>УРАНОВ ХЕКСАФЛУОРИД, РАДИОАКТИВЕН МАТЕРИАЛ,</w:t>
      </w:r>
      <w:r w:rsidR="003F1410" w:rsidRPr="003225D9">
        <w:rPr>
          <w:lang w:val="bg-BG"/>
        </w:rPr>
        <w:t xml:space="preserve"> </w:t>
      </w:r>
      <w:r w:rsidR="006C0900">
        <w:rPr>
          <w:lang w:val="bg-BG"/>
        </w:rPr>
        <w:t>ДЕЛЯЩ СЕ</w:t>
      </w:r>
      <w:r w:rsidR="003F1410" w:rsidRPr="003225D9">
        <w:rPr>
          <w:lang w:val="bg-BG"/>
        </w:rPr>
        <w:t>;</w:t>
      </w:r>
    </w:p>
    <w:p w14:paraId="3AEA1222" w14:textId="26DEFB86" w:rsidR="003F1410" w:rsidRPr="003225D9" w:rsidRDefault="003225D9" w:rsidP="006A01A7">
      <w:pPr>
        <w:pStyle w:val="TextBody"/>
        <w:tabs>
          <w:tab w:val="left" w:pos="1985"/>
        </w:tabs>
        <w:jc w:val="both"/>
        <w:rPr>
          <w:lang w:val="bg-BG"/>
        </w:rPr>
      </w:pPr>
      <w:r w:rsidRPr="003225D9">
        <w:rPr>
          <w:lang w:val="bg-BG"/>
        </w:rPr>
        <w:t>(</w:t>
      </w:r>
      <w:r>
        <w:rPr>
          <w:lang w:val="en-US"/>
        </w:rPr>
        <w:t>b</w:t>
      </w:r>
      <w:r w:rsidRPr="003225D9">
        <w:rPr>
          <w:lang w:val="bg-BG"/>
        </w:rPr>
        <w:t>)</w:t>
      </w:r>
      <w:r w:rsidRPr="003225D9">
        <w:rPr>
          <w:lang w:val="bg-BG"/>
        </w:rPr>
        <w:tab/>
      </w:r>
      <w:r w:rsidR="003F1410" w:rsidRPr="003225D9">
        <w:rPr>
          <w:lang w:val="bg-BG"/>
        </w:rPr>
        <w:t xml:space="preserve">UN </w:t>
      </w:r>
      <w:r w:rsidR="006C0900" w:rsidRPr="003225D9">
        <w:rPr>
          <w:lang w:val="bg-BG"/>
        </w:rPr>
        <w:t>№</w:t>
      </w:r>
      <w:r w:rsidR="003F1410" w:rsidRPr="003225D9">
        <w:rPr>
          <w:lang w:val="bg-BG"/>
        </w:rPr>
        <w:t xml:space="preserve"> 2978, </w:t>
      </w:r>
      <w:r w:rsidR="006C0900">
        <w:rPr>
          <w:lang w:val="bg-BG"/>
        </w:rPr>
        <w:t>УРАНОВ ХЕКСАФЛУОРИД, РАДИОАКТИВЕН МАТЕРИАЛ</w:t>
      </w:r>
      <w:r w:rsidR="003F1410" w:rsidRPr="003225D9">
        <w:rPr>
          <w:lang w:val="bg-BG"/>
        </w:rPr>
        <w:t>,</w:t>
      </w:r>
      <w:r w:rsidR="006C0900">
        <w:rPr>
          <w:lang w:val="bg-BG"/>
        </w:rPr>
        <w:t xml:space="preserve"> неделящ се или изключен делящ се</w:t>
      </w:r>
      <w:r w:rsidR="003F1410" w:rsidRPr="003225D9">
        <w:rPr>
          <w:lang w:val="bg-BG"/>
        </w:rPr>
        <w:t xml:space="preserve">; </w:t>
      </w:r>
      <w:r w:rsidR="006C0900" w:rsidRPr="003225D9">
        <w:rPr>
          <w:lang w:val="bg-BG"/>
        </w:rPr>
        <w:t>или</w:t>
      </w:r>
    </w:p>
    <w:p w14:paraId="40C671A0" w14:textId="131A5762" w:rsidR="003F1410" w:rsidRPr="003225D9" w:rsidRDefault="003225D9" w:rsidP="006A01A7">
      <w:pPr>
        <w:pStyle w:val="TextBody"/>
        <w:tabs>
          <w:tab w:val="left" w:pos="1985"/>
        </w:tabs>
        <w:jc w:val="both"/>
        <w:rPr>
          <w:lang w:val="bg-BG"/>
        </w:rPr>
      </w:pPr>
      <w:r w:rsidRPr="003225D9">
        <w:rPr>
          <w:lang w:val="bg-BG"/>
        </w:rPr>
        <w:t>(</w:t>
      </w:r>
      <w:r>
        <w:rPr>
          <w:lang w:val="en-US"/>
        </w:rPr>
        <w:t>c</w:t>
      </w:r>
      <w:r w:rsidRPr="003225D9">
        <w:rPr>
          <w:lang w:val="bg-BG"/>
        </w:rPr>
        <w:t>)</w:t>
      </w:r>
      <w:r>
        <w:rPr>
          <w:lang w:val="bg-BG"/>
        </w:rPr>
        <w:tab/>
      </w:r>
      <w:r w:rsidR="003F1410" w:rsidRPr="003225D9">
        <w:rPr>
          <w:lang w:val="bg-BG"/>
        </w:rPr>
        <w:t xml:space="preserve">UN </w:t>
      </w:r>
      <w:r w:rsidR="006C0900" w:rsidRPr="003225D9">
        <w:rPr>
          <w:lang w:val="bg-BG"/>
        </w:rPr>
        <w:t>№</w:t>
      </w:r>
      <w:r w:rsidR="003F1410" w:rsidRPr="003225D9">
        <w:rPr>
          <w:lang w:val="bg-BG"/>
        </w:rPr>
        <w:t xml:space="preserve"> 3507, </w:t>
      </w:r>
      <w:r w:rsidR="006C0900">
        <w:rPr>
          <w:lang w:val="bg-BG"/>
        </w:rPr>
        <w:t>УРАНОВ ХЕКСАФЛУОРИД, РАДИОАКТИВЕН МАТЕРИАЛ,</w:t>
      </w:r>
      <w:r w:rsidR="003F1410" w:rsidRPr="003225D9">
        <w:rPr>
          <w:lang w:val="bg-BG"/>
        </w:rPr>
        <w:t xml:space="preserve"> </w:t>
      </w:r>
      <w:r w:rsidR="006C0900">
        <w:rPr>
          <w:lang w:val="bg-BG"/>
        </w:rPr>
        <w:t>ИЗКЛЮЧЕНА ОПАКОВКА</w:t>
      </w:r>
      <w:r w:rsidR="006C0900" w:rsidRPr="003225D9">
        <w:rPr>
          <w:lang w:val="bg-BG"/>
        </w:rPr>
        <w:t xml:space="preserve"> </w:t>
      </w:r>
      <w:r w:rsidR="006C0900">
        <w:rPr>
          <w:lang w:val="bg-BG"/>
        </w:rPr>
        <w:t>по-малко от</w:t>
      </w:r>
      <w:r w:rsidR="003F1410" w:rsidRPr="003225D9">
        <w:rPr>
          <w:lang w:val="bg-BG"/>
        </w:rPr>
        <w:t xml:space="preserve"> 0.1 kg </w:t>
      </w:r>
      <w:r w:rsidR="006C0900">
        <w:rPr>
          <w:lang w:val="bg-BG"/>
        </w:rPr>
        <w:t>на опаковка</w:t>
      </w:r>
      <w:r w:rsidR="003F1410" w:rsidRPr="003225D9">
        <w:rPr>
          <w:lang w:val="bg-BG"/>
        </w:rPr>
        <w:t xml:space="preserve">, </w:t>
      </w:r>
      <w:r w:rsidR="006C0900">
        <w:rPr>
          <w:lang w:val="bg-BG"/>
        </w:rPr>
        <w:t>неделящ се или изключен делящ се</w:t>
      </w:r>
      <w:r w:rsidR="003F1410" w:rsidRPr="003225D9">
        <w:rPr>
          <w:lang w:val="bg-BG"/>
        </w:rPr>
        <w:t>.</w:t>
      </w:r>
    </w:p>
    <w:p w14:paraId="1801E7B6" w14:textId="3C85E91E" w:rsidR="003F1410" w:rsidRPr="00756D85" w:rsidRDefault="00BC3FBD" w:rsidP="006A01A7">
      <w:pPr>
        <w:pStyle w:val="TextBody"/>
        <w:tabs>
          <w:tab w:val="left" w:pos="1985"/>
        </w:tabs>
        <w:jc w:val="both"/>
        <w:rPr>
          <w:lang w:val="bg-BG"/>
        </w:rPr>
      </w:pPr>
      <w:r w:rsidRPr="00756D85">
        <w:rPr>
          <w:lang w:val="bg-BG"/>
        </w:rPr>
        <w:t>2.2.7.2.4.5</w:t>
      </w:r>
      <w:r>
        <w:rPr>
          <w:lang w:val="bg-BG"/>
        </w:rPr>
        <w:t>.2</w:t>
      </w:r>
      <w:r w:rsidRPr="00756D85">
        <w:rPr>
          <w:lang w:val="bg-BG"/>
        </w:rPr>
        <w:tab/>
      </w:r>
      <w:r w:rsidR="00756D85" w:rsidRPr="00756D85">
        <w:rPr>
          <w:lang w:val="bg-BG"/>
        </w:rPr>
        <w:tab/>
      </w:r>
      <w:r>
        <w:rPr>
          <w:lang w:val="bg-BG"/>
        </w:rPr>
        <w:t>Съдържанието на опаковка, съдържаща уранов хексафлуорид трябва да отговаря на следните изисквания</w:t>
      </w:r>
      <w:r w:rsidR="003F1410" w:rsidRPr="00756D85">
        <w:rPr>
          <w:lang w:val="bg-BG"/>
        </w:rPr>
        <w:t>:</w:t>
      </w:r>
    </w:p>
    <w:p w14:paraId="1C22E9C4" w14:textId="5AAAFEE9" w:rsidR="003F1410" w:rsidRPr="00033F7A" w:rsidRDefault="00033F7A" w:rsidP="006A01A7">
      <w:pPr>
        <w:pStyle w:val="TextBody"/>
        <w:tabs>
          <w:tab w:val="left" w:pos="1985"/>
        </w:tabs>
        <w:jc w:val="both"/>
        <w:rPr>
          <w:lang w:val="bg-BG"/>
        </w:rPr>
      </w:pPr>
      <w:r w:rsidRPr="002B6C69">
        <w:rPr>
          <w:lang w:val="bg-BG"/>
        </w:rPr>
        <w:t>(</w:t>
      </w:r>
      <w:r>
        <w:rPr>
          <w:lang w:val="en-US"/>
        </w:rPr>
        <w:t>a</w:t>
      </w:r>
      <w:r w:rsidRPr="002B6C69">
        <w:rPr>
          <w:lang w:val="bg-BG"/>
        </w:rPr>
        <w:t>)</w:t>
      </w:r>
      <w:r w:rsidRPr="002B6C69">
        <w:rPr>
          <w:lang w:val="bg-BG"/>
        </w:rPr>
        <w:tab/>
      </w:r>
      <w:r>
        <w:rPr>
          <w:lang w:val="bg-BG"/>
        </w:rPr>
        <w:t>За</w:t>
      </w:r>
      <w:r w:rsidR="003F1410" w:rsidRPr="002B6C69">
        <w:rPr>
          <w:lang w:val="bg-BG"/>
        </w:rPr>
        <w:t xml:space="preserve"> </w:t>
      </w:r>
      <w:r w:rsidR="003F1410" w:rsidRPr="00033F7A">
        <w:rPr>
          <w:lang w:val="bg-BG"/>
        </w:rPr>
        <w:t xml:space="preserve">UN </w:t>
      </w:r>
      <w:r>
        <w:rPr>
          <w:lang w:val="bg-BG"/>
        </w:rPr>
        <w:t>номера</w:t>
      </w:r>
      <w:r w:rsidR="003F1410" w:rsidRPr="00033F7A">
        <w:rPr>
          <w:lang w:val="bg-BG"/>
        </w:rPr>
        <w:t xml:space="preserve"> 2977 </w:t>
      </w:r>
      <w:r>
        <w:rPr>
          <w:lang w:val="bg-BG"/>
        </w:rPr>
        <w:t>и</w:t>
      </w:r>
      <w:r w:rsidR="003F1410" w:rsidRPr="00033F7A">
        <w:rPr>
          <w:lang w:val="bg-BG"/>
        </w:rPr>
        <w:t xml:space="preserve"> 2978, </w:t>
      </w:r>
      <w:r>
        <w:rPr>
          <w:lang w:val="bg-BG"/>
        </w:rPr>
        <w:t>масата на урановия хексафлуорид</w:t>
      </w:r>
      <w:r w:rsidRPr="00033F7A">
        <w:rPr>
          <w:lang w:val="bg-BG"/>
        </w:rPr>
        <w:t xml:space="preserve"> </w:t>
      </w:r>
      <w:r>
        <w:rPr>
          <w:lang w:val="bg-BG"/>
        </w:rPr>
        <w:t xml:space="preserve">не трябва да </w:t>
      </w:r>
      <w:r>
        <w:rPr>
          <w:lang w:val="bg-BG"/>
        </w:rPr>
        <w:lastRenderedPageBreak/>
        <w:t xml:space="preserve">е различна от разрешената за проекта на опаковка и за </w:t>
      </w:r>
      <w:r w:rsidRPr="003225D9">
        <w:rPr>
          <w:lang w:val="bg-BG"/>
        </w:rPr>
        <w:t>UN № 3507</w:t>
      </w:r>
      <w:r>
        <w:rPr>
          <w:lang w:val="bg-BG"/>
        </w:rPr>
        <w:t>, масата на урановия хексафлуорид</w:t>
      </w:r>
      <w:r w:rsidRPr="00033F7A">
        <w:rPr>
          <w:lang w:val="bg-BG"/>
        </w:rPr>
        <w:t xml:space="preserve"> </w:t>
      </w:r>
      <w:r>
        <w:rPr>
          <w:lang w:val="bg-BG"/>
        </w:rPr>
        <w:t xml:space="preserve">трябва да е по-малка от </w:t>
      </w:r>
      <w:r w:rsidR="003F1410" w:rsidRPr="00033F7A">
        <w:rPr>
          <w:lang w:val="bg-BG"/>
        </w:rPr>
        <w:t>0.1 kg;</w:t>
      </w:r>
    </w:p>
    <w:p w14:paraId="026EC3F9" w14:textId="01B4984D" w:rsidR="003F1410" w:rsidRPr="00BD485E" w:rsidRDefault="00033F7A" w:rsidP="006A01A7">
      <w:pPr>
        <w:pStyle w:val="TextBody"/>
        <w:tabs>
          <w:tab w:val="left" w:pos="1985"/>
        </w:tabs>
        <w:jc w:val="both"/>
        <w:rPr>
          <w:lang w:val="bg-BG"/>
        </w:rPr>
      </w:pPr>
      <w:r w:rsidRPr="003225D9">
        <w:rPr>
          <w:lang w:val="bg-BG"/>
        </w:rPr>
        <w:t>(</w:t>
      </w:r>
      <w:r>
        <w:rPr>
          <w:lang w:val="en-US"/>
        </w:rPr>
        <w:t>b</w:t>
      </w:r>
      <w:r w:rsidRPr="003225D9">
        <w:rPr>
          <w:lang w:val="bg-BG"/>
        </w:rPr>
        <w:t>)</w:t>
      </w:r>
      <w:r w:rsidRPr="003225D9">
        <w:rPr>
          <w:lang w:val="bg-BG"/>
        </w:rPr>
        <w:tab/>
      </w:r>
      <w:r w:rsidR="00BD485E">
        <w:rPr>
          <w:lang w:val="bg-BG"/>
        </w:rPr>
        <w:t>Масата на урановия хексафлуорид</w:t>
      </w:r>
      <w:r w:rsidR="00BD485E" w:rsidRPr="00033F7A">
        <w:rPr>
          <w:lang w:val="bg-BG"/>
        </w:rPr>
        <w:t xml:space="preserve"> </w:t>
      </w:r>
      <w:r w:rsidR="00BD485E">
        <w:rPr>
          <w:lang w:val="bg-BG"/>
        </w:rPr>
        <w:t>не трябва да бъде по-голяма от стойността, която би довела до недостиг по-малък от 5% при максимална температура на опаковката, както е определено за заводски</w:t>
      </w:r>
      <w:r w:rsidR="0082792B">
        <w:rPr>
          <w:lang w:val="bg-BG"/>
        </w:rPr>
        <w:t>те</w:t>
      </w:r>
      <w:r w:rsidR="00BD485E">
        <w:rPr>
          <w:lang w:val="bg-BG"/>
        </w:rPr>
        <w:t xml:space="preserve"> системи, в които опаковката трябва да се използва</w:t>
      </w:r>
      <w:r w:rsidR="003F1410" w:rsidRPr="00BD485E">
        <w:rPr>
          <w:lang w:val="bg-BG"/>
        </w:rPr>
        <w:t xml:space="preserve">; </w:t>
      </w:r>
      <w:r w:rsidR="00BD485E">
        <w:rPr>
          <w:lang w:val="bg-BG"/>
        </w:rPr>
        <w:t>и</w:t>
      </w:r>
    </w:p>
    <w:p w14:paraId="64531178" w14:textId="76AC2DC5" w:rsidR="00756D85" w:rsidRPr="00756D85" w:rsidRDefault="00756D85" w:rsidP="006A01A7">
      <w:pPr>
        <w:pStyle w:val="TextBody"/>
        <w:tabs>
          <w:tab w:val="left" w:pos="1985"/>
        </w:tabs>
        <w:jc w:val="both"/>
        <w:rPr>
          <w:lang w:val="bg-BG"/>
        </w:rPr>
      </w:pPr>
      <w:r w:rsidRPr="003225D9">
        <w:rPr>
          <w:lang w:val="bg-BG"/>
        </w:rPr>
        <w:t>(</w:t>
      </w:r>
      <w:r>
        <w:rPr>
          <w:lang w:val="en-US"/>
        </w:rPr>
        <w:t>c</w:t>
      </w:r>
      <w:r w:rsidRPr="003225D9">
        <w:rPr>
          <w:lang w:val="bg-BG"/>
        </w:rPr>
        <w:t>)</w:t>
      </w:r>
      <w:r>
        <w:rPr>
          <w:lang w:val="bg-BG"/>
        </w:rPr>
        <w:tab/>
        <w:t>Урановият хексафлуорид</w:t>
      </w:r>
      <w:r w:rsidRPr="00756D85">
        <w:rPr>
          <w:lang w:val="bg-BG"/>
        </w:rPr>
        <w:t xml:space="preserve"> </w:t>
      </w:r>
      <w:r>
        <w:rPr>
          <w:lang w:val="bg-BG"/>
        </w:rPr>
        <w:t>трябва да бъде в твърда форма като вътрешното налягане не трябва да бъде над атмосферното налягане, когато се предоставя за превоз.</w:t>
      </w:r>
      <w:r w:rsidRPr="00756D85">
        <w:rPr>
          <w:lang w:val="bg-BG"/>
        </w:rPr>
        <w:t>.”.</w:t>
      </w:r>
    </w:p>
    <w:p w14:paraId="61D2135D" w14:textId="58B7A139" w:rsidR="00756D85" w:rsidRPr="00756D85" w:rsidRDefault="00756D85" w:rsidP="006A01A7">
      <w:pPr>
        <w:pStyle w:val="TextBody"/>
        <w:tabs>
          <w:tab w:val="left" w:pos="1985"/>
        </w:tabs>
        <w:jc w:val="both"/>
        <w:rPr>
          <w:lang w:val="bg-BG"/>
        </w:rPr>
      </w:pPr>
      <w:r>
        <w:rPr>
          <w:lang w:val="bg-BG"/>
        </w:rPr>
        <w:t>2.2.7.2.4.6.1</w:t>
      </w:r>
      <w:r>
        <w:rPr>
          <w:lang w:val="bg-BG"/>
        </w:rPr>
        <w:tab/>
      </w:r>
      <w:r>
        <w:rPr>
          <w:lang w:val="bg-BG"/>
        </w:rPr>
        <w:tab/>
        <w:t xml:space="preserve">Заместете </w:t>
      </w:r>
      <w:r w:rsidRPr="00756D85">
        <w:rPr>
          <w:lang w:val="bg-BG"/>
        </w:rPr>
        <w:t>“</w:t>
      </w:r>
      <w:r>
        <w:rPr>
          <w:lang w:val="bg-BG"/>
        </w:rPr>
        <w:t>сертификат за одобрение от компетентен орган</w:t>
      </w:r>
      <w:r w:rsidRPr="00756D85">
        <w:rPr>
          <w:lang w:val="bg-BG"/>
        </w:rPr>
        <w:t xml:space="preserve">” </w:t>
      </w:r>
      <w:r>
        <w:rPr>
          <w:lang w:val="bg-BG"/>
        </w:rPr>
        <w:t>с</w:t>
      </w:r>
      <w:r w:rsidRPr="00756D85">
        <w:rPr>
          <w:lang w:val="bg-BG"/>
        </w:rPr>
        <w:t xml:space="preserve"> “ </w:t>
      </w:r>
      <w:r>
        <w:rPr>
          <w:lang w:val="bg-BG"/>
        </w:rPr>
        <w:t>сертификат за одобрение от компетентен орган</w:t>
      </w:r>
      <w:r w:rsidRPr="00756D85">
        <w:rPr>
          <w:lang w:val="bg-BG"/>
        </w:rPr>
        <w:t>”.</w:t>
      </w:r>
      <w:r w:rsidR="00CA140D">
        <w:rPr>
          <w:lang w:val="bg-BG"/>
        </w:rPr>
        <w:t xml:space="preserve"> /</w:t>
      </w:r>
      <w:r w:rsidR="00CA140D" w:rsidRPr="008755A6">
        <w:rPr>
          <w:color w:val="FF0000"/>
          <w:lang w:val="bg-BG"/>
        </w:rPr>
        <w:t>промяната не е приложима към българския текст</w:t>
      </w:r>
      <w:r w:rsidR="00CA140D">
        <w:rPr>
          <w:lang w:val="bg-BG"/>
        </w:rPr>
        <w:t>/</w:t>
      </w:r>
    </w:p>
    <w:p w14:paraId="533DD0C4" w14:textId="6A691AE9" w:rsidR="00756D85" w:rsidRPr="00CA140D" w:rsidRDefault="00CA140D" w:rsidP="006A01A7">
      <w:pPr>
        <w:pStyle w:val="TextBody"/>
        <w:tabs>
          <w:tab w:val="left" w:pos="1985"/>
        </w:tabs>
        <w:jc w:val="both"/>
        <w:rPr>
          <w:lang w:val="bg-BG"/>
        </w:rPr>
      </w:pPr>
      <w:r>
        <w:rPr>
          <w:lang w:val="bg-BG"/>
        </w:rPr>
        <w:t>2.2.7.2.4.6.2</w:t>
      </w:r>
      <w:r>
        <w:rPr>
          <w:lang w:val="bg-BG"/>
        </w:rPr>
        <w:tab/>
      </w:r>
      <w:r>
        <w:rPr>
          <w:lang w:val="bg-BG"/>
        </w:rPr>
        <w:tab/>
      </w:r>
      <w:r w:rsidR="00756D85" w:rsidRPr="00CA140D">
        <w:rPr>
          <w:lang w:val="bg-BG"/>
        </w:rPr>
        <w:t xml:space="preserve">2.2.7.2.4.6.3 </w:t>
      </w:r>
      <w:r>
        <w:rPr>
          <w:lang w:val="bg-BG"/>
        </w:rPr>
        <w:t>и</w:t>
      </w:r>
      <w:r w:rsidR="00756D85" w:rsidRPr="00CA140D">
        <w:rPr>
          <w:lang w:val="bg-BG"/>
        </w:rPr>
        <w:t xml:space="preserve"> 2.2.7.2.4.6.4</w:t>
      </w:r>
      <w:r w:rsidR="00756D85" w:rsidRPr="00CA140D">
        <w:rPr>
          <w:lang w:val="bg-BG"/>
        </w:rPr>
        <w:tab/>
      </w:r>
      <w:r>
        <w:rPr>
          <w:lang w:val="bg-BG"/>
        </w:rPr>
        <w:t>Заместете ги с нов параграф, който да гласи както следва</w:t>
      </w:r>
      <w:r w:rsidR="00756D85" w:rsidRPr="00CA140D">
        <w:rPr>
          <w:lang w:val="bg-BG"/>
        </w:rPr>
        <w:t>:</w:t>
      </w:r>
    </w:p>
    <w:p w14:paraId="057EE452" w14:textId="3A42DDA4" w:rsidR="00756D85" w:rsidRPr="00FB1EF1" w:rsidRDefault="00756D85" w:rsidP="006A01A7">
      <w:pPr>
        <w:pStyle w:val="TextBody"/>
        <w:tabs>
          <w:tab w:val="left" w:pos="1985"/>
        </w:tabs>
        <w:jc w:val="both"/>
        <w:rPr>
          <w:lang w:val="bg-BG"/>
        </w:rPr>
      </w:pPr>
      <w:r w:rsidRPr="00FB1EF1">
        <w:rPr>
          <w:lang w:val="bg-BG"/>
        </w:rPr>
        <w:t>“2.2.7.2.4.6.2</w:t>
      </w:r>
      <w:r w:rsidRPr="00FB1EF1">
        <w:rPr>
          <w:lang w:val="bg-BG"/>
        </w:rPr>
        <w:tab/>
      </w:r>
      <w:r w:rsidR="00CA140D">
        <w:rPr>
          <w:lang w:val="bg-BG"/>
        </w:rPr>
        <w:t>Съдържанието на опаковки от Тип</w:t>
      </w:r>
      <w:r w:rsidR="00CA140D" w:rsidRPr="00FB1EF1">
        <w:rPr>
          <w:lang w:val="bg-BG"/>
        </w:rPr>
        <w:t xml:space="preserve"> </w:t>
      </w:r>
      <w:r w:rsidRPr="00756D85">
        <w:rPr>
          <w:lang w:val="en-US"/>
        </w:rPr>
        <w:t>B</w:t>
      </w:r>
      <w:r w:rsidRPr="00FB1EF1">
        <w:rPr>
          <w:lang w:val="bg-BG"/>
        </w:rPr>
        <w:t>(</w:t>
      </w:r>
      <w:r w:rsidRPr="00756D85">
        <w:rPr>
          <w:lang w:val="en-US"/>
        </w:rPr>
        <w:t>U</w:t>
      </w:r>
      <w:r w:rsidRPr="00FB1EF1">
        <w:rPr>
          <w:lang w:val="bg-BG"/>
        </w:rPr>
        <w:t xml:space="preserve">), </w:t>
      </w:r>
      <w:r w:rsidR="00CA140D">
        <w:rPr>
          <w:lang w:val="bg-BG"/>
        </w:rPr>
        <w:t>Тип</w:t>
      </w:r>
      <w:r w:rsidRPr="00FB1EF1">
        <w:rPr>
          <w:lang w:val="bg-BG"/>
        </w:rPr>
        <w:t xml:space="preserve"> </w:t>
      </w:r>
      <w:r w:rsidRPr="00756D85">
        <w:rPr>
          <w:lang w:val="en-US"/>
        </w:rPr>
        <w:t>B</w:t>
      </w:r>
      <w:r w:rsidRPr="00FB1EF1">
        <w:rPr>
          <w:lang w:val="bg-BG"/>
        </w:rPr>
        <w:t>(</w:t>
      </w:r>
      <w:r w:rsidRPr="00756D85">
        <w:rPr>
          <w:lang w:val="en-US"/>
        </w:rPr>
        <w:t>M</w:t>
      </w:r>
      <w:r w:rsidRPr="00FB1EF1">
        <w:rPr>
          <w:lang w:val="bg-BG"/>
        </w:rPr>
        <w:t xml:space="preserve">) </w:t>
      </w:r>
      <w:r w:rsidR="00CA140D">
        <w:rPr>
          <w:lang w:val="bg-BG"/>
        </w:rPr>
        <w:t>или Тип</w:t>
      </w:r>
      <w:r w:rsidRPr="00FB1EF1">
        <w:rPr>
          <w:lang w:val="bg-BG"/>
        </w:rPr>
        <w:t xml:space="preserve"> </w:t>
      </w:r>
      <w:r w:rsidRPr="00756D85">
        <w:rPr>
          <w:lang w:val="en-US"/>
        </w:rPr>
        <w:t>C</w:t>
      </w:r>
      <w:r w:rsidRPr="00FB1EF1">
        <w:rPr>
          <w:lang w:val="bg-BG"/>
        </w:rPr>
        <w:t xml:space="preserve"> </w:t>
      </w:r>
      <w:r w:rsidR="00CA140D">
        <w:rPr>
          <w:lang w:val="bg-BG"/>
        </w:rPr>
        <w:t>трябва да се специфицират в сертификата за одобрение</w:t>
      </w:r>
      <w:r w:rsidRPr="00FB1EF1">
        <w:rPr>
          <w:lang w:val="bg-BG"/>
        </w:rPr>
        <w:t>.”.</w:t>
      </w:r>
    </w:p>
    <w:p w14:paraId="7009CD97" w14:textId="634A1E32" w:rsidR="00756D85" w:rsidRPr="00A310E5" w:rsidRDefault="00756D85" w:rsidP="006A01A7">
      <w:pPr>
        <w:pStyle w:val="TextBody"/>
        <w:tabs>
          <w:tab w:val="left" w:pos="1985"/>
        </w:tabs>
        <w:jc w:val="both"/>
        <w:rPr>
          <w:lang w:val="bg-BG"/>
        </w:rPr>
      </w:pPr>
      <w:r w:rsidRPr="00A310E5">
        <w:rPr>
          <w:lang w:val="bg-BG"/>
        </w:rPr>
        <w:t>2.2.9.2</w:t>
      </w:r>
      <w:r w:rsidRPr="00A310E5">
        <w:rPr>
          <w:lang w:val="bg-BG"/>
        </w:rPr>
        <w:tab/>
      </w:r>
      <w:r w:rsidR="00FB1EF1">
        <w:rPr>
          <w:lang w:val="bg-BG"/>
        </w:rPr>
        <w:t>След</w:t>
      </w:r>
      <w:r w:rsidRPr="00A310E5">
        <w:rPr>
          <w:lang w:val="bg-BG"/>
        </w:rPr>
        <w:t xml:space="preserve"> “230” </w:t>
      </w:r>
      <w:r w:rsidR="00FB1EF1">
        <w:rPr>
          <w:lang w:val="bg-BG"/>
        </w:rPr>
        <w:t>добавете</w:t>
      </w:r>
      <w:r w:rsidRPr="00A310E5">
        <w:rPr>
          <w:lang w:val="bg-BG"/>
        </w:rPr>
        <w:t xml:space="preserve"> “, 310”</w:t>
      </w:r>
    </w:p>
    <w:p w14:paraId="432115B6" w14:textId="61D068BD" w:rsidR="00756D85" w:rsidRPr="00A310E5" w:rsidRDefault="00756D85" w:rsidP="006A01A7">
      <w:pPr>
        <w:pStyle w:val="TextBody"/>
        <w:tabs>
          <w:tab w:val="left" w:pos="1985"/>
        </w:tabs>
        <w:jc w:val="both"/>
        <w:rPr>
          <w:lang w:val="bg-BG"/>
        </w:rPr>
      </w:pPr>
      <w:r w:rsidRPr="00A310E5">
        <w:rPr>
          <w:lang w:val="bg-BG"/>
        </w:rPr>
        <w:t>2.2.9.3</w:t>
      </w:r>
      <w:r w:rsidRPr="00A310E5">
        <w:rPr>
          <w:lang w:val="bg-BG"/>
        </w:rPr>
        <w:tab/>
      </w:r>
      <w:r w:rsidR="00FB1EF1">
        <w:rPr>
          <w:lang w:val="bg-BG"/>
        </w:rPr>
        <w:t>Под „В</w:t>
      </w:r>
      <w:r w:rsidR="00C50D2C">
        <w:rPr>
          <w:lang w:val="bg-BG"/>
        </w:rPr>
        <w:t xml:space="preserve">ещества, които при вдишване като </w:t>
      </w:r>
      <w:r w:rsidR="00FB1EF1">
        <w:rPr>
          <w:lang w:val="bg-BG"/>
        </w:rPr>
        <w:t>фина прах, могат да застрашат здравето“</w:t>
      </w:r>
      <w:r w:rsidRPr="00A310E5">
        <w:rPr>
          <w:lang w:val="bg-BG"/>
        </w:rPr>
        <w:t xml:space="preserve"> (</w:t>
      </w:r>
      <w:r w:rsidRPr="00756D85">
        <w:rPr>
          <w:lang w:val="en-US"/>
        </w:rPr>
        <w:t>M</w:t>
      </w:r>
      <w:r w:rsidRPr="00A310E5">
        <w:rPr>
          <w:lang w:val="bg-BG"/>
        </w:rPr>
        <w:t xml:space="preserve">1), </w:t>
      </w:r>
      <w:r w:rsidR="00FB1EF1">
        <w:rPr>
          <w:lang w:val="bg-BG"/>
        </w:rPr>
        <w:t>заместете всичките три записа с</w:t>
      </w:r>
      <w:r w:rsidRPr="00A310E5">
        <w:rPr>
          <w:lang w:val="bg-BG"/>
        </w:rPr>
        <w:t>:</w:t>
      </w:r>
    </w:p>
    <w:p w14:paraId="674ACAB2" w14:textId="2C524373" w:rsidR="00756D85" w:rsidRPr="00C50D2C" w:rsidRDefault="00756D85" w:rsidP="006A01A7">
      <w:pPr>
        <w:pStyle w:val="TextBody"/>
        <w:tabs>
          <w:tab w:val="left" w:pos="1985"/>
        </w:tabs>
        <w:jc w:val="both"/>
        <w:rPr>
          <w:lang w:val="bg-BG"/>
        </w:rPr>
      </w:pPr>
      <w:r w:rsidRPr="00C50D2C">
        <w:rPr>
          <w:lang w:val="bg-BG"/>
        </w:rPr>
        <w:t>“2212</w:t>
      </w:r>
      <w:r w:rsidRPr="00C50D2C">
        <w:rPr>
          <w:lang w:val="bg-BG"/>
        </w:rPr>
        <w:tab/>
      </w:r>
      <w:r w:rsidR="00C50D2C">
        <w:rPr>
          <w:lang w:val="bg-BG"/>
        </w:rPr>
        <w:t>АЗБЕСТ</w:t>
      </w:r>
      <w:r w:rsidRPr="00C50D2C">
        <w:rPr>
          <w:lang w:val="bg-BG"/>
        </w:rPr>
        <w:t xml:space="preserve">, </w:t>
      </w:r>
      <w:r w:rsidR="00163DDB">
        <w:rPr>
          <w:lang w:val="bg-BG"/>
        </w:rPr>
        <w:t>АМФИБОЛ</w:t>
      </w:r>
      <w:r w:rsidRPr="00C50D2C">
        <w:rPr>
          <w:lang w:val="bg-BG"/>
        </w:rPr>
        <w:t xml:space="preserve"> (</w:t>
      </w:r>
      <w:r w:rsidR="00C50D2C">
        <w:rPr>
          <w:lang w:val="bg-BG"/>
        </w:rPr>
        <w:t>амозит</w:t>
      </w:r>
      <w:r w:rsidRPr="00C50D2C">
        <w:rPr>
          <w:lang w:val="bg-BG"/>
        </w:rPr>
        <w:t xml:space="preserve">, </w:t>
      </w:r>
      <w:r w:rsidR="00C50D2C">
        <w:rPr>
          <w:lang w:val="bg-BG"/>
        </w:rPr>
        <w:t xml:space="preserve">тремолит, </w:t>
      </w:r>
      <w:r w:rsidR="00C50D2C" w:rsidRPr="00C50D2C">
        <w:rPr>
          <w:lang w:val="bg-BG"/>
        </w:rPr>
        <w:t>актинолит, антофилит</w:t>
      </w:r>
      <w:r w:rsidR="00C50D2C">
        <w:rPr>
          <w:lang w:val="bg-BG"/>
        </w:rPr>
        <w:t>,</w:t>
      </w:r>
      <w:r w:rsidRPr="00C50D2C">
        <w:rPr>
          <w:lang w:val="bg-BG"/>
        </w:rPr>
        <w:t xml:space="preserve"> </w:t>
      </w:r>
      <w:r w:rsidR="00C50D2C" w:rsidRPr="00C50D2C">
        <w:rPr>
          <w:lang w:val="bg-BG"/>
        </w:rPr>
        <w:t>крокидолит</w:t>
      </w:r>
      <w:r w:rsidRPr="00C50D2C">
        <w:rPr>
          <w:lang w:val="bg-BG"/>
        </w:rPr>
        <w:t>)</w:t>
      </w:r>
    </w:p>
    <w:p w14:paraId="3B4EF7DD" w14:textId="3E024290" w:rsidR="00756D85" w:rsidRPr="002B6C69" w:rsidRDefault="00756D85" w:rsidP="006A01A7">
      <w:pPr>
        <w:pStyle w:val="TextBody"/>
        <w:tabs>
          <w:tab w:val="left" w:pos="1985"/>
        </w:tabs>
        <w:jc w:val="both"/>
        <w:rPr>
          <w:lang w:val="bg-BG"/>
        </w:rPr>
      </w:pPr>
      <w:r w:rsidRPr="002B6C69">
        <w:rPr>
          <w:lang w:val="bg-BG"/>
        </w:rPr>
        <w:t>2590</w:t>
      </w:r>
      <w:r w:rsidRPr="002B6C69">
        <w:rPr>
          <w:lang w:val="bg-BG"/>
        </w:rPr>
        <w:tab/>
      </w:r>
      <w:r w:rsidR="00163DDB">
        <w:rPr>
          <w:lang w:val="bg-BG"/>
        </w:rPr>
        <w:t>АЗБЕСТ</w:t>
      </w:r>
      <w:r w:rsidRPr="002B6C69">
        <w:rPr>
          <w:lang w:val="bg-BG"/>
        </w:rPr>
        <w:t>,</w:t>
      </w:r>
      <w:r w:rsidR="00163DDB">
        <w:rPr>
          <w:lang w:val="bg-BG"/>
        </w:rPr>
        <w:t xml:space="preserve"> КРИСОТИЛ</w:t>
      </w:r>
      <w:r w:rsidRPr="002B6C69">
        <w:rPr>
          <w:lang w:val="bg-BG"/>
        </w:rPr>
        <w:t>”.</w:t>
      </w:r>
    </w:p>
    <w:p w14:paraId="5F87B406" w14:textId="3FA4A57A" w:rsidR="00756D85" w:rsidRPr="002B6C69" w:rsidRDefault="00756D85" w:rsidP="006A01A7">
      <w:pPr>
        <w:pStyle w:val="TextBody"/>
        <w:tabs>
          <w:tab w:val="left" w:pos="1985"/>
        </w:tabs>
        <w:jc w:val="both"/>
        <w:rPr>
          <w:lang w:val="bg-BG"/>
        </w:rPr>
      </w:pPr>
      <w:r w:rsidRPr="002B6C69">
        <w:rPr>
          <w:lang w:val="bg-BG"/>
        </w:rPr>
        <w:t>2.2.9.3</w:t>
      </w:r>
      <w:r w:rsidRPr="002B6C69">
        <w:rPr>
          <w:lang w:val="bg-BG"/>
        </w:rPr>
        <w:tab/>
      </w:r>
      <w:r w:rsidR="00163DDB">
        <w:rPr>
          <w:lang w:val="bg-BG"/>
        </w:rPr>
        <w:t>Под</w:t>
      </w:r>
      <w:r w:rsidRPr="002B6C69">
        <w:rPr>
          <w:lang w:val="bg-BG"/>
        </w:rPr>
        <w:t xml:space="preserve"> “</w:t>
      </w:r>
      <w:r w:rsidR="00163DDB" w:rsidRPr="002B6C69">
        <w:rPr>
          <w:lang w:val="bg-BG"/>
        </w:rPr>
        <w:t>Животоспасяващи устройства</w:t>
      </w:r>
      <w:r w:rsidRPr="002B6C69">
        <w:rPr>
          <w:lang w:val="bg-BG"/>
        </w:rPr>
        <w:t>” (</w:t>
      </w:r>
      <w:r w:rsidRPr="00756D85">
        <w:rPr>
          <w:lang w:val="en-US"/>
        </w:rPr>
        <w:t>M</w:t>
      </w:r>
      <w:r w:rsidRPr="002B6C69">
        <w:rPr>
          <w:lang w:val="bg-BG"/>
        </w:rPr>
        <w:t xml:space="preserve">5), </w:t>
      </w:r>
      <w:r w:rsidR="00163DDB">
        <w:rPr>
          <w:lang w:val="bg-BG"/>
        </w:rPr>
        <w:t xml:space="preserve">заместете трите записа за </w:t>
      </w:r>
      <w:r w:rsidRPr="00756D85">
        <w:rPr>
          <w:lang w:val="en-US"/>
        </w:rPr>
        <w:t>UN</w:t>
      </w:r>
      <w:r w:rsidRPr="002B6C69">
        <w:rPr>
          <w:lang w:val="bg-BG"/>
        </w:rPr>
        <w:t xml:space="preserve"> </w:t>
      </w:r>
      <w:r w:rsidR="00163DDB" w:rsidRPr="002B6C69">
        <w:rPr>
          <w:lang w:val="bg-BG"/>
        </w:rPr>
        <w:t>№</w:t>
      </w:r>
      <w:r w:rsidRPr="002B6C69">
        <w:rPr>
          <w:lang w:val="bg-BG"/>
        </w:rPr>
        <w:t xml:space="preserve"> 3268 </w:t>
      </w:r>
      <w:r w:rsidR="00163DDB">
        <w:rPr>
          <w:lang w:val="bg-BG"/>
        </w:rPr>
        <w:t>с</w:t>
      </w:r>
      <w:r w:rsidRPr="002B6C69">
        <w:rPr>
          <w:lang w:val="bg-BG"/>
        </w:rPr>
        <w:t>:</w:t>
      </w:r>
    </w:p>
    <w:p w14:paraId="741222BE" w14:textId="289F8E5C" w:rsidR="00756D85" w:rsidRDefault="00756D85" w:rsidP="006A01A7">
      <w:pPr>
        <w:pStyle w:val="TextBody"/>
        <w:tabs>
          <w:tab w:val="left" w:pos="1985"/>
        </w:tabs>
        <w:jc w:val="both"/>
        <w:rPr>
          <w:lang w:val="bg-BG"/>
        </w:rPr>
      </w:pPr>
      <w:r w:rsidRPr="002B6C69">
        <w:rPr>
          <w:lang w:val="bg-BG"/>
        </w:rPr>
        <w:t>“3268</w:t>
      </w:r>
      <w:r w:rsidRPr="002B6C69">
        <w:rPr>
          <w:lang w:val="bg-BG"/>
        </w:rPr>
        <w:tab/>
      </w:r>
      <w:r w:rsidR="00163DDB" w:rsidRPr="002B6C69">
        <w:rPr>
          <w:lang w:val="bg-BG"/>
        </w:rPr>
        <w:t>ПРЕДПАЗНИ УСТРОЙСТВА</w:t>
      </w:r>
      <w:r w:rsidRPr="002B6C69">
        <w:rPr>
          <w:lang w:val="bg-BG"/>
        </w:rPr>
        <w:t xml:space="preserve">, </w:t>
      </w:r>
      <w:r w:rsidR="00231B90">
        <w:rPr>
          <w:lang w:val="bg-BG"/>
        </w:rPr>
        <w:t>задействащи се</w:t>
      </w:r>
      <w:r w:rsidR="00163DDB">
        <w:rPr>
          <w:lang w:val="bg-BG"/>
        </w:rPr>
        <w:t xml:space="preserve"> електрически</w:t>
      </w:r>
      <w:r w:rsidRPr="002B6C69">
        <w:rPr>
          <w:lang w:val="bg-BG"/>
        </w:rPr>
        <w:t>”.</w:t>
      </w:r>
    </w:p>
    <w:p w14:paraId="20BF3080" w14:textId="257D45AE" w:rsidR="002A1795" w:rsidRPr="002B6C69" w:rsidRDefault="002A1795" w:rsidP="006A01A7">
      <w:pPr>
        <w:pStyle w:val="TextBody"/>
        <w:tabs>
          <w:tab w:val="left" w:pos="1985"/>
        </w:tabs>
        <w:jc w:val="both"/>
        <w:rPr>
          <w:lang w:val="bg-BG"/>
        </w:rPr>
      </w:pPr>
      <w:r w:rsidRPr="002A1795">
        <w:rPr>
          <w:lang w:val="bg-BG"/>
        </w:rPr>
        <w:t>2.2.9.3</w:t>
      </w:r>
      <w:r w:rsidRPr="002A1795">
        <w:rPr>
          <w:lang w:val="bg-BG"/>
        </w:rPr>
        <w:tab/>
        <w:t>Под “Други вещества…” (M11), след записа за UN № 3499, добавете следните записи:</w:t>
      </w:r>
    </w:p>
    <w:p w14:paraId="76CBC7AF" w14:textId="34206D9B" w:rsidR="00756D85" w:rsidRPr="00756D85" w:rsidRDefault="00756D85" w:rsidP="006A01A7">
      <w:pPr>
        <w:pStyle w:val="TextBody"/>
        <w:tabs>
          <w:tab w:val="left" w:pos="1985"/>
        </w:tabs>
        <w:jc w:val="both"/>
        <w:rPr>
          <w:lang w:val="en-US"/>
        </w:rPr>
      </w:pPr>
      <w:r w:rsidRPr="00756D85">
        <w:rPr>
          <w:lang w:val="en-US"/>
        </w:rPr>
        <w:t>2.2.9.3</w:t>
      </w:r>
      <w:r w:rsidRPr="00756D85">
        <w:rPr>
          <w:lang w:val="en-US"/>
        </w:rPr>
        <w:tab/>
      </w:r>
    </w:p>
    <w:p w14:paraId="02B87DBD" w14:textId="455DBC1C" w:rsidR="00756D85" w:rsidRPr="00756D85" w:rsidRDefault="00756D85" w:rsidP="006A01A7">
      <w:pPr>
        <w:pStyle w:val="TextBody"/>
        <w:tabs>
          <w:tab w:val="left" w:pos="1985"/>
        </w:tabs>
        <w:jc w:val="both"/>
        <w:rPr>
          <w:lang w:val="en-US"/>
        </w:rPr>
      </w:pPr>
      <w:r w:rsidRPr="00756D85">
        <w:rPr>
          <w:lang w:val="en-US"/>
        </w:rPr>
        <w:t>“3499</w:t>
      </w:r>
      <w:r w:rsidRPr="00756D85">
        <w:rPr>
          <w:lang w:val="en-US"/>
        </w:rPr>
        <w:tab/>
      </w:r>
      <w:r w:rsidR="00F568B7">
        <w:rPr>
          <w:lang w:val="bg-BG"/>
        </w:rPr>
        <w:t>КОНДЕНЗАТОР, ЕЛЕКТРИЧЕСКИ ДВУСЛОЕН</w:t>
      </w:r>
      <w:r w:rsidRPr="00756D85">
        <w:rPr>
          <w:lang w:val="en-US"/>
        </w:rPr>
        <w:t xml:space="preserve"> (</w:t>
      </w:r>
      <w:r w:rsidR="00F568B7">
        <w:rPr>
          <w:lang w:val="bg-BG"/>
        </w:rPr>
        <w:t>с капацитет за съхранение на енергия по-голям от</w:t>
      </w:r>
      <w:r w:rsidRPr="00756D85">
        <w:rPr>
          <w:lang w:val="en-US"/>
        </w:rPr>
        <w:t xml:space="preserve"> 0.3Wh)”.</w:t>
      </w:r>
    </w:p>
    <w:p w14:paraId="7ABC6431" w14:textId="23797ED3" w:rsidR="00756D85" w:rsidRPr="00756D85" w:rsidRDefault="00756D85" w:rsidP="006A01A7">
      <w:pPr>
        <w:pStyle w:val="TextBody"/>
        <w:tabs>
          <w:tab w:val="left" w:pos="1985"/>
        </w:tabs>
        <w:jc w:val="both"/>
        <w:rPr>
          <w:lang w:val="en-US"/>
        </w:rPr>
      </w:pPr>
      <w:r w:rsidRPr="00756D85">
        <w:rPr>
          <w:lang w:val="en-US"/>
        </w:rPr>
        <w:t>2.2.9.3</w:t>
      </w:r>
      <w:r w:rsidRPr="00756D85">
        <w:rPr>
          <w:lang w:val="en-US"/>
        </w:rPr>
        <w:tab/>
      </w:r>
      <w:r w:rsidR="00F568B7">
        <w:rPr>
          <w:lang w:val="bg-BG"/>
        </w:rPr>
        <w:t>Под</w:t>
      </w:r>
      <w:r w:rsidRPr="00756D85">
        <w:rPr>
          <w:lang w:val="en-US"/>
        </w:rPr>
        <w:t xml:space="preserve"> “</w:t>
      </w:r>
      <w:r w:rsidR="00163DDB">
        <w:rPr>
          <w:lang w:val="bg-BG"/>
        </w:rPr>
        <w:t>Други вещества</w:t>
      </w:r>
      <w:r w:rsidRPr="00756D85">
        <w:rPr>
          <w:lang w:val="en-US"/>
        </w:rPr>
        <w:t xml:space="preserve">…” (M11), </w:t>
      </w:r>
      <w:r w:rsidR="00163DDB">
        <w:rPr>
          <w:lang w:val="bg-BG"/>
        </w:rPr>
        <w:t xml:space="preserve">след записа за </w:t>
      </w:r>
      <w:r w:rsidRPr="00756D85">
        <w:rPr>
          <w:lang w:val="en-US"/>
        </w:rPr>
        <w:t xml:space="preserve">UN </w:t>
      </w:r>
      <w:r w:rsidR="00163DDB" w:rsidRPr="00163DDB">
        <w:rPr>
          <w:lang w:val="en-US"/>
        </w:rPr>
        <w:t>№</w:t>
      </w:r>
      <w:r w:rsidRPr="00756D85">
        <w:rPr>
          <w:lang w:val="en-US"/>
        </w:rPr>
        <w:t xml:space="preserve"> 3499, </w:t>
      </w:r>
      <w:r w:rsidR="00163DDB">
        <w:rPr>
          <w:lang w:val="bg-BG"/>
        </w:rPr>
        <w:t>добавете следните записи</w:t>
      </w:r>
      <w:r w:rsidRPr="00756D85">
        <w:rPr>
          <w:lang w:val="en-US"/>
        </w:rPr>
        <w:t>:</w:t>
      </w:r>
    </w:p>
    <w:p w14:paraId="285CB646" w14:textId="1607A16A" w:rsidR="00756D85" w:rsidRPr="00756D85" w:rsidRDefault="00756D85" w:rsidP="006A01A7">
      <w:pPr>
        <w:pStyle w:val="TextBody"/>
        <w:tabs>
          <w:tab w:val="left" w:pos="1985"/>
        </w:tabs>
        <w:jc w:val="both"/>
        <w:rPr>
          <w:lang w:val="en-US"/>
        </w:rPr>
      </w:pPr>
      <w:r w:rsidRPr="00756D85">
        <w:rPr>
          <w:lang w:val="en-US"/>
        </w:rPr>
        <w:t>“3508</w:t>
      </w:r>
      <w:r w:rsidRPr="00756D85">
        <w:rPr>
          <w:lang w:val="en-US"/>
        </w:rPr>
        <w:tab/>
      </w:r>
      <w:r w:rsidR="00843A5A">
        <w:rPr>
          <w:lang w:val="bg-BG"/>
        </w:rPr>
        <w:t>КОНДЕНЗАТОР, АСИМЕТРИЧЕН</w:t>
      </w:r>
      <w:r w:rsidRPr="00756D85">
        <w:rPr>
          <w:lang w:val="en-US"/>
        </w:rPr>
        <w:t xml:space="preserve"> (</w:t>
      </w:r>
      <w:r w:rsidR="00843A5A">
        <w:rPr>
          <w:lang w:val="bg-BG"/>
        </w:rPr>
        <w:t>със капацитет за съхранение на енергия по-голям от</w:t>
      </w:r>
      <w:r w:rsidRPr="00756D85">
        <w:rPr>
          <w:lang w:val="en-US"/>
        </w:rPr>
        <w:t xml:space="preserve"> 0.3Wh)</w:t>
      </w:r>
    </w:p>
    <w:p w14:paraId="07C95966" w14:textId="0C508001" w:rsidR="00756D85" w:rsidRPr="00756D85" w:rsidRDefault="00756D85" w:rsidP="006A01A7">
      <w:pPr>
        <w:pStyle w:val="TextBody"/>
        <w:tabs>
          <w:tab w:val="left" w:pos="1985"/>
        </w:tabs>
        <w:jc w:val="both"/>
        <w:rPr>
          <w:lang w:val="en-US"/>
        </w:rPr>
      </w:pPr>
      <w:r w:rsidRPr="00756D85">
        <w:rPr>
          <w:lang w:val="en-US"/>
        </w:rPr>
        <w:t xml:space="preserve">3509 </w:t>
      </w:r>
      <w:r w:rsidR="00843A5A">
        <w:rPr>
          <w:lang w:val="en-US"/>
        </w:rPr>
        <w:tab/>
      </w:r>
      <w:r w:rsidR="00843A5A">
        <w:rPr>
          <w:lang w:val="bg-BG"/>
        </w:rPr>
        <w:t>ОПАКОВКИ, ИЗХВЪРЛЕНИ, ПРАЗНИ, НЕПОЧИСТЕНИ</w:t>
      </w:r>
      <w:r w:rsidRPr="00756D85">
        <w:rPr>
          <w:lang w:val="en-US"/>
        </w:rPr>
        <w:t>”.</w:t>
      </w:r>
    </w:p>
    <w:p w14:paraId="2A79CFB1" w14:textId="77777777" w:rsidR="00674271" w:rsidRPr="00EB23FA" w:rsidRDefault="00674271" w:rsidP="006A01A7">
      <w:pPr>
        <w:pStyle w:val="TextBody"/>
        <w:jc w:val="both"/>
        <w:rPr>
          <w:lang w:val="bg-BG"/>
        </w:rPr>
      </w:pPr>
    </w:p>
    <w:p w14:paraId="1E21704D" w14:textId="20D78D05" w:rsidR="00674271" w:rsidRPr="00EB23FA" w:rsidRDefault="00674271" w:rsidP="006A01A7">
      <w:pPr>
        <w:pStyle w:val="TextBody"/>
        <w:jc w:val="both"/>
        <w:rPr>
          <w:b/>
          <w:lang w:val="bg-BG"/>
        </w:rPr>
      </w:pPr>
      <w:r w:rsidRPr="00EB23FA">
        <w:rPr>
          <w:b/>
          <w:lang w:val="bg-BG"/>
        </w:rPr>
        <w:t xml:space="preserve">Глава </w:t>
      </w:r>
      <w:r>
        <w:rPr>
          <w:b/>
          <w:lang w:val="bg-BG"/>
        </w:rPr>
        <w:t>3</w:t>
      </w:r>
      <w:r w:rsidRPr="00EB23FA">
        <w:rPr>
          <w:b/>
          <w:lang w:val="bg-BG"/>
        </w:rPr>
        <w:t>.</w:t>
      </w:r>
      <w:r>
        <w:rPr>
          <w:b/>
          <w:lang w:val="bg-BG"/>
        </w:rPr>
        <w:t>2</w:t>
      </w:r>
    </w:p>
    <w:p w14:paraId="03DDF9E4" w14:textId="77777777" w:rsidR="00674271" w:rsidRPr="00EB23FA" w:rsidRDefault="00674271" w:rsidP="00674271">
      <w:pPr>
        <w:pStyle w:val="TextBody"/>
        <w:rPr>
          <w:lang w:val="bg-BG"/>
        </w:rPr>
      </w:pPr>
    </w:p>
    <w:p w14:paraId="002F2E0D" w14:textId="21E165B3" w:rsidR="00D0135A" w:rsidRPr="00D0135A" w:rsidRDefault="00D0135A" w:rsidP="006A01A7">
      <w:pPr>
        <w:pStyle w:val="TextBody"/>
        <w:tabs>
          <w:tab w:val="left" w:pos="1985"/>
        </w:tabs>
        <w:jc w:val="both"/>
        <w:rPr>
          <w:lang w:val="bg-BG"/>
        </w:rPr>
      </w:pPr>
      <w:r w:rsidRPr="00D0135A">
        <w:rPr>
          <w:lang w:val="bg-BG"/>
        </w:rPr>
        <w:t>3.2.1</w:t>
      </w:r>
      <w:r w:rsidRPr="00D0135A">
        <w:rPr>
          <w:lang w:val="bg-BG"/>
        </w:rPr>
        <w:tab/>
      </w:r>
      <w:r>
        <w:rPr>
          <w:lang w:val="bg-BG"/>
        </w:rPr>
        <w:t>Под</w:t>
      </w:r>
      <w:r w:rsidRPr="00D0135A">
        <w:rPr>
          <w:lang w:val="bg-BG"/>
        </w:rPr>
        <w:t xml:space="preserve"> “</w:t>
      </w:r>
      <w:r>
        <w:rPr>
          <w:lang w:val="bg-BG"/>
        </w:rPr>
        <w:t>Обяснения</w:t>
      </w:r>
      <w:r w:rsidRPr="00D0135A">
        <w:rPr>
          <w:lang w:val="bg-BG"/>
        </w:rPr>
        <w:t xml:space="preserve">”, </w:t>
      </w:r>
      <w:r>
        <w:rPr>
          <w:lang w:val="bg-BG"/>
        </w:rPr>
        <w:t>във втория параграф, добавете следното ново изречение в края на второто тире</w:t>
      </w:r>
      <w:r w:rsidRPr="00D0135A">
        <w:rPr>
          <w:lang w:val="bg-BG"/>
        </w:rPr>
        <w:t>:</w:t>
      </w:r>
    </w:p>
    <w:p w14:paraId="2D0651EF" w14:textId="25B5245B" w:rsidR="00D0135A" w:rsidRPr="00D0135A" w:rsidRDefault="00D0135A" w:rsidP="006A01A7">
      <w:pPr>
        <w:pStyle w:val="TextBody"/>
        <w:tabs>
          <w:tab w:val="left" w:pos="1985"/>
        </w:tabs>
        <w:jc w:val="both"/>
        <w:rPr>
          <w:lang w:val="bg-BG"/>
        </w:rPr>
      </w:pPr>
      <w:r w:rsidRPr="00D0135A">
        <w:rPr>
          <w:lang w:val="bg-BG"/>
        </w:rPr>
        <w:t>“</w:t>
      </w:r>
      <w:r>
        <w:rPr>
          <w:lang w:val="bg-BG"/>
        </w:rPr>
        <w:t>Когато е използван в тази таблица, буквено-числен код започващ с буквите „</w:t>
      </w:r>
      <w:r w:rsidRPr="00D0135A">
        <w:rPr>
          <w:lang w:val="en-US"/>
        </w:rPr>
        <w:t>SP</w:t>
      </w:r>
      <w:r>
        <w:rPr>
          <w:lang w:val="bg-BG"/>
        </w:rPr>
        <w:t>“ обозначава специална разпоредба от Глава 3.3</w:t>
      </w:r>
      <w:r w:rsidRPr="00D0135A">
        <w:rPr>
          <w:lang w:val="bg-BG"/>
        </w:rPr>
        <w:t>.”.</w:t>
      </w:r>
    </w:p>
    <w:p w14:paraId="668213EB" w14:textId="2DDF4DE0" w:rsidR="00D0135A" w:rsidRPr="00D0135A" w:rsidRDefault="00D0135A" w:rsidP="006A01A7">
      <w:pPr>
        <w:pStyle w:val="TextBody"/>
        <w:tabs>
          <w:tab w:val="left" w:pos="1985"/>
        </w:tabs>
        <w:jc w:val="both"/>
        <w:rPr>
          <w:lang w:val="bg-BG"/>
        </w:rPr>
      </w:pPr>
      <w:r w:rsidRPr="00D0135A">
        <w:rPr>
          <w:lang w:val="bg-BG"/>
        </w:rPr>
        <w:t xml:space="preserve">3.2.1 </w:t>
      </w:r>
      <w:r w:rsidRPr="00D0135A">
        <w:rPr>
          <w:lang w:val="bg-BG"/>
        </w:rPr>
        <w:tab/>
      </w:r>
      <w:r>
        <w:rPr>
          <w:lang w:val="bg-BG"/>
        </w:rPr>
        <w:t xml:space="preserve">Променете обяснението за колона (17), Таблица А, както следва: „Колона (17) „Специални разпоредби за превоз – </w:t>
      </w:r>
      <w:r w:rsidR="00C72537" w:rsidRPr="006A01A7">
        <w:rPr>
          <w:lang w:val="bg-BG"/>
        </w:rPr>
        <w:t>насипни товари</w:t>
      </w:r>
      <w:r w:rsidR="00C72537" w:rsidRPr="00622873">
        <w:rPr>
          <w:lang w:val="bg-BG"/>
        </w:rPr>
        <w:t>“</w:t>
      </w:r>
      <w:r w:rsidR="00C72537">
        <w:rPr>
          <w:lang w:val="bg-BG"/>
        </w:rPr>
        <w:t xml:space="preserve"> </w:t>
      </w:r>
    </w:p>
    <w:p w14:paraId="6ABB65EF" w14:textId="3D75733C" w:rsidR="00C72537" w:rsidRPr="00C72537" w:rsidRDefault="00C72537" w:rsidP="006A01A7">
      <w:pPr>
        <w:pStyle w:val="TextBody"/>
        <w:tabs>
          <w:tab w:val="left" w:pos="1985"/>
        </w:tabs>
        <w:jc w:val="both"/>
        <w:rPr>
          <w:lang w:val="bg-BG"/>
        </w:rPr>
      </w:pPr>
      <w:r>
        <w:rPr>
          <w:lang w:val="bg-BG"/>
        </w:rPr>
        <w:t>Съдържа буквено-числен код(ове) започващ с буквите „</w:t>
      </w:r>
      <w:r w:rsidRPr="00D0135A">
        <w:rPr>
          <w:lang w:val="en-US"/>
        </w:rPr>
        <w:t>VC</w:t>
      </w:r>
      <w:r>
        <w:rPr>
          <w:lang w:val="bg-BG"/>
        </w:rPr>
        <w:t>“, както и буквено-числен код(ове) започващ с буквите „</w:t>
      </w:r>
      <w:r w:rsidRPr="00D0135A">
        <w:rPr>
          <w:lang w:val="en-US"/>
        </w:rPr>
        <w:t>AP</w:t>
      </w:r>
      <w:r>
        <w:rPr>
          <w:lang w:val="bg-BG"/>
        </w:rPr>
        <w:t xml:space="preserve">“ за приложимите разпоредби за превоз на насипни товари. Те са описани в </w:t>
      </w:r>
      <w:r w:rsidRPr="00C72537">
        <w:rPr>
          <w:lang w:val="bg-BG"/>
        </w:rPr>
        <w:t>7.3.3.</w:t>
      </w:r>
      <w:r>
        <w:rPr>
          <w:lang w:val="bg-BG"/>
        </w:rPr>
        <w:t xml:space="preserve"> Ако не е даден код или препратка към специфичен параграф, превозът на насипни товари не е разрешен. Общите и допълнителни разпоредби засягащи превоза на насипни товари следва да се намерят в Глави 7.1 и </w:t>
      </w:r>
      <w:r>
        <w:rPr>
          <w:lang w:val="bg-BG"/>
        </w:rPr>
        <w:lastRenderedPageBreak/>
        <w:t>7.3.</w:t>
      </w:r>
    </w:p>
    <w:p w14:paraId="7CC04844" w14:textId="5B19929F" w:rsidR="00BB13D0" w:rsidRDefault="00BB13D0" w:rsidP="006A01A7">
      <w:pPr>
        <w:pStyle w:val="TextBody"/>
        <w:tabs>
          <w:tab w:val="left" w:pos="1985"/>
        </w:tabs>
        <w:jc w:val="both"/>
        <w:rPr>
          <w:lang w:val="bg-BG"/>
        </w:rPr>
      </w:pPr>
      <w:r w:rsidRPr="00BB13D0">
        <w:rPr>
          <w:i/>
          <w:lang w:val="bg-BG"/>
        </w:rPr>
        <w:t>ЗАБЕЛЕЖКА</w:t>
      </w:r>
      <w:r>
        <w:rPr>
          <w:lang w:val="bg-BG"/>
        </w:rPr>
        <w:t xml:space="preserve">: </w:t>
      </w:r>
      <w:r w:rsidRPr="00BB13D0">
        <w:rPr>
          <w:i/>
          <w:lang w:val="bg-BG"/>
        </w:rPr>
        <w:t>В допълнение, трябва да се спазват специални</w:t>
      </w:r>
      <w:r>
        <w:rPr>
          <w:i/>
          <w:lang w:val="bg-BG"/>
        </w:rPr>
        <w:t>те</w:t>
      </w:r>
      <w:r w:rsidRPr="00BB13D0">
        <w:rPr>
          <w:i/>
          <w:lang w:val="bg-BG"/>
        </w:rPr>
        <w:t xml:space="preserve"> разпоредби</w:t>
      </w:r>
      <w:r>
        <w:rPr>
          <w:i/>
          <w:lang w:val="bg-BG"/>
        </w:rPr>
        <w:t xml:space="preserve"> относно</w:t>
      </w:r>
      <w:r w:rsidRPr="00BB13D0">
        <w:rPr>
          <w:i/>
          <w:lang w:val="bg-BG"/>
        </w:rPr>
        <w:t xml:space="preserve"> товаренето</w:t>
      </w:r>
      <w:r w:rsidR="00622873">
        <w:rPr>
          <w:i/>
          <w:lang w:val="bg-BG"/>
        </w:rPr>
        <w:t>, разтоварването</w:t>
      </w:r>
      <w:r w:rsidRPr="00BB13D0">
        <w:rPr>
          <w:i/>
          <w:lang w:val="bg-BG"/>
        </w:rPr>
        <w:t xml:space="preserve"> и </w:t>
      </w:r>
      <w:r w:rsidR="00622873">
        <w:rPr>
          <w:i/>
          <w:lang w:val="bg-BG"/>
        </w:rPr>
        <w:t>обработката</w:t>
      </w:r>
      <w:r>
        <w:rPr>
          <w:i/>
          <w:lang w:val="bg-BG"/>
        </w:rPr>
        <w:t>,</w:t>
      </w:r>
      <w:r w:rsidRPr="00BB13D0">
        <w:rPr>
          <w:i/>
          <w:lang w:val="bg-BG"/>
        </w:rPr>
        <w:t xml:space="preserve"> указани в Колона (18)</w:t>
      </w:r>
      <w:r>
        <w:rPr>
          <w:lang w:val="bg-BG"/>
        </w:rPr>
        <w:t xml:space="preserve">.“. </w:t>
      </w:r>
    </w:p>
    <w:p w14:paraId="2EB4DCB4" w14:textId="77777777" w:rsidR="002B6C69" w:rsidRPr="002B6C69" w:rsidRDefault="002B6C69" w:rsidP="006A01A7">
      <w:pPr>
        <w:pStyle w:val="TextBody"/>
        <w:tabs>
          <w:tab w:val="left" w:pos="1985"/>
        </w:tabs>
        <w:jc w:val="both"/>
        <w:rPr>
          <w:lang w:val="bg-BG"/>
        </w:rPr>
      </w:pPr>
    </w:p>
    <w:p w14:paraId="2A05C48D" w14:textId="1A99FF5C" w:rsidR="002B6C69" w:rsidRPr="002B6C69" w:rsidRDefault="002B6C69" w:rsidP="006A01A7">
      <w:pPr>
        <w:pStyle w:val="TextBody"/>
        <w:tabs>
          <w:tab w:val="left" w:pos="1985"/>
        </w:tabs>
        <w:jc w:val="both"/>
        <w:rPr>
          <w:lang w:val="bg-BG"/>
        </w:rPr>
      </w:pPr>
      <w:r>
        <w:rPr>
          <w:b/>
          <w:bCs/>
          <w:lang w:val="bg-BG"/>
        </w:rPr>
        <w:t>Таблица</w:t>
      </w:r>
      <w:r w:rsidRPr="002B6C69">
        <w:rPr>
          <w:b/>
          <w:bCs/>
          <w:lang w:val="bg-BG"/>
        </w:rPr>
        <w:t xml:space="preserve"> </w:t>
      </w:r>
      <w:r w:rsidRPr="002B6C69">
        <w:rPr>
          <w:b/>
          <w:bCs/>
          <w:lang w:val="en-US"/>
        </w:rPr>
        <w:t>A</w:t>
      </w:r>
      <w:r w:rsidRPr="002B6C69">
        <w:rPr>
          <w:b/>
          <w:bCs/>
          <w:lang w:val="bg-BG"/>
        </w:rPr>
        <w:t>:</w:t>
      </w:r>
    </w:p>
    <w:p w14:paraId="3A5217D6" w14:textId="77777777" w:rsidR="002B6C69" w:rsidRPr="002B6C69" w:rsidRDefault="002B6C69" w:rsidP="006A01A7">
      <w:pPr>
        <w:jc w:val="both"/>
        <w:rPr>
          <w:lang w:val="bg-BG"/>
        </w:rPr>
      </w:pPr>
    </w:p>
    <w:p w14:paraId="3A538821" w14:textId="7F1ACA41" w:rsidR="002B6C69" w:rsidRPr="002B6C69" w:rsidRDefault="002B6C69" w:rsidP="006A01A7">
      <w:pPr>
        <w:pStyle w:val="TextBody"/>
        <w:tabs>
          <w:tab w:val="left" w:pos="1985"/>
        </w:tabs>
        <w:jc w:val="both"/>
        <w:rPr>
          <w:lang w:val="bg-BG"/>
        </w:rPr>
      </w:pPr>
      <w:r>
        <w:rPr>
          <w:lang w:val="bg-BG"/>
        </w:rPr>
        <w:t xml:space="preserve">В </w:t>
      </w:r>
      <w:r w:rsidR="00D22A8D">
        <w:rPr>
          <w:lang w:val="bg-BG"/>
        </w:rPr>
        <w:t>списъка на веществата</w:t>
      </w:r>
      <w:r>
        <w:rPr>
          <w:lang w:val="bg-BG"/>
        </w:rPr>
        <w:t>, за които</w:t>
      </w:r>
      <w:r w:rsidRPr="002B6C69">
        <w:rPr>
          <w:lang w:val="bg-BG"/>
        </w:rPr>
        <w:t xml:space="preserve"> </w:t>
      </w:r>
      <w:r>
        <w:rPr>
          <w:lang w:val="bg-BG"/>
        </w:rPr>
        <w:t>в колона</w:t>
      </w:r>
      <w:r w:rsidRPr="002B6C69">
        <w:rPr>
          <w:lang w:val="bg-BG"/>
        </w:rPr>
        <w:t xml:space="preserve"> (17)</w:t>
      </w:r>
      <w:r>
        <w:rPr>
          <w:lang w:val="bg-BG"/>
        </w:rPr>
        <w:t xml:space="preserve"> е записано</w:t>
      </w:r>
      <w:r w:rsidRPr="002B6C69">
        <w:rPr>
          <w:lang w:val="bg-BG"/>
        </w:rPr>
        <w:t xml:space="preserve"> “</w:t>
      </w:r>
      <w:r w:rsidRPr="002B6C69">
        <w:rPr>
          <w:lang w:val="en-US"/>
        </w:rPr>
        <w:t>VV</w:t>
      </w:r>
      <w:r w:rsidRPr="002B6C69">
        <w:rPr>
          <w:lang w:val="bg-BG"/>
        </w:rPr>
        <w:t>1” (</w:t>
      </w:r>
      <w:r w:rsidRPr="002B6C69">
        <w:rPr>
          <w:lang w:val="en-US"/>
        </w:rPr>
        <w:t>UN</w:t>
      </w:r>
      <w:r w:rsidRPr="002B6C69">
        <w:rPr>
          <w:lang w:val="bg-BG"/>
        </w:rPr>
        <w:t xml:space="preserve"> </w:t>
      </w:r>
      <w:r>
        <w:rPr>
          <w:lang w:val="bg-BG"/>
        </w:rPr>
        <w:t>номера</w:t>
      </w:r>
      <w:r w:rsidRPr="002B6C69">
        <w:rPr>
          <w:lang w:val="bg-BG"/>
        </w:rPr>
        <w:t xml:space="preserve"> 1309 </w:t>
      </w:r>
      <w:r w:rsidRPr="002B6C69">
        <w:rPr>
          <w:lang w:val="en-US"/>
        </w:rPr>
        <w:t>PG</w:t>
      </w:r>
      <w:r w:rsidRPr="002B6C69">
        <w:rPr>
          <w:lang w:val="bg-BG"/>
        </w:rPr>
        <w:t xml:space="preserve"> </w:t>
      </w:r>
      <w:r w:rsidRPr="002B6C69">
        <w:rPr>
          <w:lang w:val="en-US"/>
        </w:rPr>
        <w:t>III</w:t>
      </w:r>
      <w:r w:rsidRPr="002B6C69">
        <w:rPr>
          <w:lang w:val="bg-BG"/>
        </w:rPr>
        <w:t xml:space="preserve">, 1312, 1313, 1314, 1318, 1325 </w:t>
      </w:r>
      <w:r w:rsidRPr="002B6C69">
        <w:rPr>
          <w:lang w:val="en-US"/>
        </w:rPr>
        <w:t>PG</w:t>
      </w:r>
      <w:r w:rsidRPr="002B6C69">
        <w:rPr>
          <w:lang w:val="bg-BG"/>
        </w:rPr>
        <w:t xml:space="preserve"> </w:t>
      </w:r>
      <w:r w:rsidRPr="002B6C69">
        <w:rPr>
          <w:lang w:val="en-US"/>
        </w:rPr>
        <w:t>III</w:t>
      </w:r>
      <w:r w:rsidRPr="002B6C69">
        <w:rPr>
          <w:lang w:val="bg-BG"/>
        </w:rPr>
        <w:t>, 1328, 1330, 1332, 1338, 1346, 1350, 1408, 1869, 2001, 2213, 2538,</w:t>
      </w:r>
      <w:r>
        <w:rPr>
          <w:lang w:val="bg-BG"/>
        </w:rPr>
        <w:t xml:space="preserve"> </w:t>
      </w:r>
      <w:r w:rsidRPr="002B6C69">
        <w:rPr>
          <w:lang w:val="bg-BG"/>
        </w:rPr>
        <w:t xml:space="preserve">2687, 2714, 2715, 2717, 2858, 2878, 2989 </w:t>
      </w:r>
      <w:r w:rsidRPr="002B6C69">
        <w:rPr>
          <w:lang w:val="nl-BE"/>
        </w:rPr>
        <w:t>PG</w:t>
      </w:r>
      <w:r w:rsidRPr="002B6C69">
        <w:rPr>
          <w:lang w:val="bg-BG"/>
        </w:rPr>
        <w:t xml:space="preserve"> </w:t>
      </w:r>
      <w:r w:rsidRPr="002B6C69">
        <w:rPr>
          <w:lang w:val="nl-BE"/>
        </w:rPr>
        <w:t>III</w:t>
      </w:r>
      <w:r w:rsidRPr="002B6C69">
        <w:rPr>
          <w:lang w:val="bg-BG"/>
        </w:rPr>
        <w:t xml:space="preserve">, 3077, 3089 </w:t>
      </w:r>
      <w:r w:rsidRPr="002B6C69">
        <w:rPr>
          <w:lang w:val="nl-BE"/>
        </w:rPr>
        <w:t>PG</w:t>
      </w:r>
      <w:r w:rsidRPr="002B6C69">
        <w:rPr>
          <w:lang w:val="bg-BG"/>
        </w:rPr>
        <w:t xml:space="preserve"> </w:t>
      </w:r>
      <w:r w:rsidRPr="002B6C69">
        <w:rPr>
          <w:lang w:val="nl-BE"/>
        </w:rPr>
        <w:t>III</w:t>
      </w:r>
      <w:r w:rsidRPr="002B6C69">
        <w:rPr>
          <w:lang w:val="bg-BG"/>
        </w:rPr>
        <w:t xml:space="preserve">, 3178 </w:t>
      </w:r>
      <w:r w:rsidRPr="002B6C69">
        <w:rPr>
          <w:lang w:val="nl-BE"/>
        </w:rPr>
        <w:t>PG</w:t>
      </w:r>
      <w:r w:rsidRPr="002B6C69">
        <w:rPr>
          <w:lang w:val="bg-BG"/>
        </w:rPr>
        <w:t xml:space="preserve"> </w:t>
      </w:r>
      <w:r w:rsidRPr="002B6C69">
        <w:rPr>
          <w:lang w:val="nl-BE"/>
        </w:rPr>
        <w:t>III</w:t>
      </w:r>
      <w:r w:rsidRPr="002B6C69">
        <w:rPr>
          <w:lang w:val="bg-BG"/>
        </w:rPr>
        <w:t xml:space="preserve">, 3181 </w:t>
      </w:r>
      <w:r w:rsidRPr="002B6C69">
        <w:rPr>
          <w:lang w:val="nl-BE"/>
        </w:rPr>
        <w:t>PG</w:t>
      </w:r>
      <w:r w:rsidRPr="002B6C69">
        <w:rPr>
          <w:lang w:val="bg-BG"/>
        </w:rPr>
        <w:t xml:space="preserve"> </w:t>
      </w:r>
      <w:r w:rsidRPr="002B6C69">
        <w:rPr>
          <w:lang w:val="nl-BE"/>
        </w:rPr>
        <w:t>III</w:t>
      </w:r>
      <w:r>
        <w:rPr>
          <w:lang w:val="bg-BG"/>
        </w:rPr>
        <w:t xml:space="preserve"> и</w:t>
      </w:r>
      <w:r w:rsidRPr="002B6C69">
        <w:rPr>
          <w:lang w:val="bg-BG"/>
        </w:rPr>
        <w:t xml:space="preserve"> 3182 </w:t>
      </w:r>
      <w:r w:rsidRPr="002B6C69">
        <w:rPr>
          <w:lang w:val="en-US"/>
        </w:rPr>
        <w:t>PG</w:t>
      </w:r>
      <w:r w:rsidRPr="002B6C69">
        <w:rPr>
          <w:lang w:val="bg-BG"/>
        </w:rPr>
        <w:t xml:space="preserve"> </w:t>
      </w:r>
      <w:r w:rsidRPr="002B6C69">
        <w:rPr>
          <w:lang w:val="en-US"/>
        </w:rPr>
        <w:t>III</w:t>
      </w:r>
      <w:r w:rsidRPr="002B6C69">
        <w:rPr>
          <w:lang w:val="bg-BG"/>
        </w:rPr>
        <w:t xml:space="preserve">), </w:t>
      </w:r>
      <w:r>
        <w:rPr>
          <w:lang w:val="bg-BG"/>
        </w:rPr>
        <w:t>заместете</w:t>
      </w:r>
      <w:r w:rsidRPr="002B6C69">
        <w:rPr>
          <w:lang w:val="bg-BG"/>
        </w:rPr>
        <w:t xml:space="preserve"> “</w:t>
      </w:r>
      <w:r w:rsidRPr="002B6C69">
        <w:rPr>
          <w:lang w:val="en-US"/>
        </w:rPr>
        <w:t>VV</w:t>
      </w:r>
      <w:r w:rsidRPr="002B6C69">
        <w:rPr>
          <w:lang w:val="bg-BG"/>
        </w:rPr>
        <w:t xml:space="preserve">1” </w:t>
      </w:r>
      <w:r>
        <w:rPr>
          <w:lang w:val="bg-BG"/>
        </w:rPr>
        <w:t>с</w:t>
      </w:r>
      <w:r w:rsidRPr="002B6C69">
        <w:rPr>
          <w:lang w:val="bg-BG"/>
        </w:rPr>
        <w:t xml:space="preserve"> “</w:t>
      </w:r>
      <w:r w:rsidRPr="002B6C69">
        <w:rPr>
          <w:lang w:val="en-US"/>
        </w:rPr>
        <w:t>VC</w:t>
      </w:r>
      <w:r w:rsidRPr="002B6C69">
        <w:rPr>
          <w:lang w:val="bg-BG"/>
        </w:rPr>
        <w:t xml:space="preserve">1 </w:t>
      </w:r>
      <w:r w:rsidRPr="002B6C69">
        <w:rPr>
          <w:lang w:val="en-US"/>
        </w:rPr>
        <w:t>VC</w:t>
      </w:r>
      <w:r w:rsidRPr="002B6C69">
        <w:rPr>
          <w:lang w:val="bg-BG"/>
        </w:rPr>
        <w:t>2”.</w:t>
      </w:r>
    </w:p>
    <w:p w14:paraId="319A3E3E" w14:textId="41CE206A" w:rsidR="002B6C69" w:rsidRPr="002B6C69" w:rsidRDefault="002B6C69" w:rsidP="006A01A7">
      <w:pPr>
        <w:pStyle w:val="TextBody"/>
        <w:tabs>
          <w:tab w:val="left" w:pos="1985"/>
        </w:tabs>
        <w:jc w:val="both"/>
        <w:rPr>
          <w:lang w:val="bg-BG"/>
        </w:rPr>
      </w:pPr>
      <w:r>
        <w:rPr>
          <w:lang w:val="bg-BG"/>
        </w:rPr>
        <w:t xml:space="preserve">В </w:t>
      </w:r>
      <w:r w:rsidR="00D22A8D">
        <w:rPr>
          <w:lang w:val="bg-BG"/>
        </w:rPr>
        <w:t>списъка на веществата</w:t>
      </w:r>
      <w:r>
        <w:rPr>
          <w:lang w:val="bg-BG"/>
        </w:rPr>
        <w:t>, за които</w:t>
      </w:r>
      <w:r w:rsidRPr="002B6C69">
        <w:rPr>
          <w:lang w:val="bg-BG"/>
        </w:rPr>
        <w:t xml:space="preserve"> </w:t>
      </w:r>
      <w:r>
        <w:rPr>
          <w:lang w:val="bg-BG"/>
        </w:rPr>
        <w:t>в колона</w:t>
      </w:r>
      <w:r w:rsidRPr="002B6C69">
        <w:rPr>
          <w:lang w:val="bg-BG"/>
        </w:rPr>
        <w:t xml:space="preserve"> (17)</w:t>
      </w:r>
      <w:r>
        <w:rPr>
          <w:lang w:val="bg-BG"/>
        </w:rPr>
        <w:t xml:space="preserve"> е записано</w:t>
      </w:r>
      <w:r w:rsidRPr="002B6C69">
        <w:rPr>
          <w:lang w:val="bg-BG"/>
        </w:rPr>
        <w:t>“</w:t>
      </w:r>
      <w:r w:rsidRPr="002B6C69">
        <w:rPr>
          <w:lang w:val="en-US"/>
        </w:rPr>
        <w:t>VV</w:t>
      </w:r>
      <w:r w:rsidRPr="002B6C69">
        <w:rPr>
          <w:lang w:val="bg-BG"/>
        </w:rPr>
        <w:t>4” (</w:t>
      </w:r>
      <w:r w:rsidRPr="002B6C69">
        <w:rPr>
          <w:lang w:val="en-US"/>
        </w:rPr>
        <w:t>UN</w:t>
      </w:r>
      <w:r w:rsidRPr="002B6C69">
        <w:rPr>
          <w:lang w:val="bg-BG"/>
        </w:rPr>
        <w:t xml:space="preserve"> </w:t>
      </w:r>
      <w:r>
        <w:rPr>
          <w:lang w:val="bg-BG"/>
        </w:rPr>
        <w:t>номера</w:t>
      </w:r>
      <w:r w:rsidRPr="002B6C69">
        <w:rPr>
          <w:lang w:val="bg-BG"/>
        </w:rPr>
        <w:t xml:space="preserve"> 1361 </w:t>
      </w:r>
      <w:r w:rsidRPr="002B6C69">
        <w:rPr>
          <w:lang w:val="en-US"/>
        </w:rPr>
        <w:t>PG</w:t>
      </w:r>
      <w:r w:rsidRPr="002B6C69">
        <w:rPr>
          <w:lang w:val="bg-BG"/>
        </w:rPr>
        <w:t xml:space="preserve"> </w:t>
      </w:r>
      <w:r w:rsidRPr="002B6C69">
        <w:rPr>
          <w:lang w:val="en-US"/>
        </w:rPr>
        <w:t>III</w:t>
      </w:r>
      <w:r w:rsidRPr="002B6C69">
        <w:rPr>
          <w:lang w:val="bg-BG"/>
        </w:rPr>
        <w:t xml:space="preserve">, 1362, 1363, 1364, 1365, 1373, 1376, 1379, 1386, 1932, 2008 </w:t>
      </w:r>
      <w:r w:rsidRPr="002B6C69">
        <w:rPr>
          <w:lang w:val="en-US"/>
        </w:rPr>
        <w:t>PG</w:t>
      </w:r>
      <w:r w:rsidRPr="002B6C69">
        <w:rPr>
          <w:lang w:val="bg-BG"/>
        </w:rPr>
        <w:t xml:space="preserve"> </w:t>
      </w:r>
      <w:r w:rsidRPr="002B6C69">
        <w:rPr>
          <w:lang w:val="en-US"/>
        </w:rPr>
        <w:t>III</w:t>
      </w:r>
      <w:r w:rsidRPr="002B6C69">
        <w:rPr>
          <w:lang w:val="bg-BG"/>
        </w:rPr>
        <w:t xml:space="preserve">, 2009, 2210, 2217, 2545 </w:t>
      </w:r>
      <w:r w:rsidRPr="002B6C69">
        <w:rPr>
          <w:lang w:val="en-US"/>
        </w:rPr>
        <w:t>PG</w:t>
      </w:r>
      <w:r w:rsidRPr="002B6C69">
        <w:rPr>
          <w:lang w:val="bg-BG"/>
        </w:rPr>
        <w:t xml:space="preserve"> </w:t>
      </w:r>
      <w:r w:rsidRPr="002B6C69">
        <w:rPr>
          <w:lang w:val="en-US"/>
        </w:rPr>
        <w:t>III</w:t>
      </w:r>
      <w:r w:rsidRPr="002B6C69">
        <w:rPr>
          <w:lang w:val="bg-BG"/>
        </w:rPr>
        <w:t xml:space="preserve">, 2546 </w:t>
      </w:r>
      <w:r w:rsidRPr="002B6C69">
        <w:rPr>
          <w:lang w:val="en-US"/>
        </w:rPr>
        <w:t>PG</w:t>
      </w:r>
      <w:r w:rsidRPr="002B6C69">
        <w:rPr>
          <w:lang w:val="bg-BG"/>
        </w:rPr>
        <w:t xml:space="preserve"> </w:t>
      </w:r>
      <w:r w:rsidRPr="002B6C69">
        <w:rPr>
          <w:lang w:val="en-US"/>
        </w:rPr>
        <w:t>III</w:t>
      </w:r>
      <w:r w:rsidRPr="002B6C69">
        <w:rPr>
          <w:lang w:val="bg-BG"/>
        </w:rPr>
        <w:t xml:space="preserve">, 2793, 2881 </w:t>
      </w:r>
      <w:r w:rsidRPr="002B6C69">
        <w:rPr>
          <w:lang w:val="en-US"/>
        </w:rPr>
        <w:t>PG</w:t>
      </w:r>
      <w:r w:rsidRPr="002B6C69">
        <w:rPr>
          <w:lang w:val="bg-BG"/>
        </w:rPr>
        <w:t xml:space="preserve"> </w:t>
      </w:r>
      <w:r w:rsidRPr="002B6C69">
        <w:rPr>
          <w:lang w:val="en-US"/>
        </w:rPr>
        <w:t>III</w:t>
      </w:r>
      <w:r w:rsidRPr="002B6C69">
        <w:rPr>
          <w:lang w:val="bg-BG"/>
        </w:rPr>
        <w:t xml:space="preserve">, 3189 </w:t>
      </w:r>
      <w:r w:rsidRPr="002B6C69">
        <w:rPr>
          <w:lang w:val="en-US"/>
        </w:rPr>
        <w:t>PG</w:t>
      </w:r>
      <w:r w:rsidRPr="002B6C69">
        <w:rPr>
          <w:lang w:val="bg-BG"/>
        </w:rPr>
        <w:t xml:space="preserve"> </w:t>
      </w:r>
      <w:r w:rsidRPr="002B6C69">
        <w:rPr>
          <w:lang w:val="en-US"/>
        </w:rPr>
        <w:t>III</w:t>
      </w:r>
      <w:r w:rsidRPr="002B6C69">
        <w:rPr>
          <w:lang w:val="bg-BG"/>
        </w:rPr>
        <w:t xml:space="preserve">, 3190 </w:t>
      </w:r>
      <w:r w:rsidRPr="002B6C69">
        <w:rPr>
          <w:lang w:val="en-US"/>
        </w:rPr>
        <w:t>PG</w:t>
      </w:r>
      <w:r w:rsidRPr="002B6C69">
        <w:rPr>
          <w:lang w:val="bg-BG"/>
        </w:rPr>
        <w:t xml:space="preserve"> </w:t>
      </w:r>
      <w:r w:rsidRPr="002B6C69">
        <w:rPr>
          <w:lang w:val="en-US"/>
        </w:rPr>
        <w:t>III</w:t>
      </w:r>
      <w:r w:rsidRPr="002B6C69">
        <w:rPr>
          <w:lang w:val="bg-BG"/>
        </w:rPr>
        <w:t xml:space="preserve"> </w:t>
      </w:r>
      <w:r>
        <w:rPr>
          <w:lang w:val="bg-BG"/>
        </w:rPr>
        <w:t>и</w:t>
      </w:r>
      <w:r w:rsidRPr="002B6C69">
        <w:rPr>
          <w:lang w:val="bg-BG"/>
        </w:rPr>
        <w:t xml:space="preserve"> 3497 </w:t>
      </w:r>
      <w:r w:rsidRPr="002B6C69">
        <w:rPr>
          <w:lang w:val="en-US"/>
        </w:rPr>
        <w:t>PG</w:t>
      </w:r>
      <w:r w:rsidRPr="002B6C69">
        <w:rPr>
          <w:lang w:val="bg-BG"/>
        </w:rPr>
        <w:t xml:space="preserve"> </w:t>
      </w:r>
      <w:r w:rsidRPr="002B6C69">
        <w:rPr>
          <w:lang w:val="en-US"/>
        </w:rPr>
        <w:t>III</w:t>
      </w:r>
      <w:r w:rsidRPr="002B6C69">
        <w:rPr>
          <w:lang w:val="bg-BG"/>
        </w:rPr>
        <w:t xml:space="preserve">), </w:t>
      </w:r>
      <w:r>
        <w:rPr>
          <w:lang w:val="bg-BG"/>
        </w:rPr>
        <w:t>заместете</w:t>
      </w:r>
      <w:r w:rsidRPr="002B6C69">
        <w:rPr>
          <w:lang w:val="bg-BG"/>
        </w:rPr>
        <w:t xml:space="preserve"> “</w:t>
      </w:r>
      <w:r w:rsidRPr="002B6C69">
        <w:rPr>
          <w:lang w:val="en-US"/>
        </w:rPr>
        <w:t>VV</w:t>
      </w:r>
      <w:r w:rsidRPr="002B6C69">
        <w:rPr>
          <w:lang w:val="bg-BG"/>
        </w:rPr>
        <w:t xml:space="preserve">4” </w:t>
      </w:r>
      <w:r>
        <w:rPr>
          <w:lang w:val="bg-BG"/>
        </w:rPr>
        <w:t>с</w:t>
      </w:r>
      <w:r w:rsidRPr="002B6C69">
        <w:rPr>
          <w:lang w:val="bg-BG"/>
        </w:rPr>
        <w:t xml:space="preserve"> “</w:t>
      </w:r>
      <w:r w:rsidRPr="002B6C69">
        <w:rPr>
          <w:lang w:val="en-US"/>
        </w:rPr>
        <w:t>VC</w:t>
      </w:r>
      <w:r w:rsidRPr="002B6C69">
        <w:rPr>
          <w:lang w:val="bg-BG"/>
        </w:rPr>
        <w:t xml:space="preserve">1 </w:t>
      </w:r>
      <w:r w:rsidRPr="002B6C69">
        <w:rPr>
          <w:lang w:val="en-US"/>
        </w:rPr>
        <w:t>VC</w:t>
      </w:r>
      <w:r w:rsidRPr="002B6C69">
        <w:rPr>
          <w:lang w:val="bg-BG"/>
        </w:rPr>
        <w:t xml:space="preserve">2 </w:t>
      </w:r>
      <w:r w:rsidRPr="002B6C69">
        <w:rPr>
          <w:lang w:val="en-US"/>
        </w:rPr>
        <w:t>AP</w:t>
      </w:r>
      <w:r w:rsidRPr="002B6C69">
        <w:rPr>
          <w:lang w:val="bg-BG"/>
        </w:rPr>
        <w:t>1”.</w:t>
      </w:r>
    </w:p>
    <w:p w14:paraId="0552ABB7" w14:textId="1BBE65A4" w:rsidR="002B6C69" w:rsidRPr="002B6C69" w:rsidRDefault="002B6C69" w:rsidP="006A01A7">
      <w:pPr>
        <w:pStyle w:val="TextBody"/>
        <w:tabs>
          <w:tab w:val="left" w:pos="1985"/>
        </w:tabs>
        <w:jc w:val="both"/>
        <w:rPr>
          <w:lang w:val="bg-BG"/>
        </w:rPr>
      </w:pPr>
      <w:r>
        <w:rPr>
          <w:lang w:val="bg-BG"/>
        </w:rPr>
        <w:t xml:space="preserve">В </w:t>
      </w:r>
      <w:r w:rsidR="00D22A8D">
        <w:rPr>
          <w:lang w:val="bg-BG"/>
        </w:rPr>
        <w:t>списъка на веществата</w:t>
      </w:r>
      <w:r>
        <w:rPr>
          <w:lang w:val="bg-BG"/>
        </w:rPr>
        <w:t>, за които</w:t>
      </w:r>
      <w:r w:rsidRPr="002B6C69">
        <w:rPr>
          <w:lang w:val="bg-BG"/>
        </w:rPr>
        <w:t xml:space="preserve"> </w:t>
      </w:r>
      <w:r>
        <w:rPr>
          <w:lang w:val="bg-BG"/>
        </w:rPr>
        <w:t>в колона</w:t>
      </w:r>
      <w:r w:rsidRPr="002B6C69">
        <w:rPr>
          <w:lang w:val="bg-BG"/>
        </w:rPr>
        <w:t xml:space="preserve"> (17)</w:t>
      </w:r>
      <w:r>
        <w:rPr>
          <w:lang w:val="bg-BG"/>
        </w:rPr>
        <w:t xml:space="preserve"> е записано</w:t>
      </w:r>
      <w:r w:rsidRPr="002B6C69">
        <w:rPr>
          <w:lang w:val="bg-BG"/>
        </w:rPr>
        <w:t>“</w:t>
      </w:r>
      <w:r w:rsidRPr="002B6C69">
        <w:rPr>
          <w:lang w:val="en-US"/>
        </w:rPr>
        <w:t>VV</w:t>
      </w:r>
      <w:r w:rsidRPr="002B6C69">
        <w:rPr>
          <w:lang w:val="bg-BG"/>
        </w:rPr>
        <w:t>3” (</w:t>
      </w:r>
      <w:r w:rsidRPr="002B6C69">
        <w:rPr>
          <w:lang w:val="en-US"/>
        </w:rPr>
        <w:t>UN</w:t>
      </w:r>
      <w:r w:rsidRPr="002B6C69">
        <w:rPr>
          <w:lang w:val="bg-BG"/>
        </w:rPr>
        <w:t xml:space="preserve"> </w:t>
      </w:r>
      <w:r>
        <w:rPr>
          <w:lang w:val="bg-BG"/>
        </w:rPr>
        <w:t>номера</w:t>
      </w:r>
      <w:r w:rsidRPr="002B6C69">
        <w:rPr>
          <w:lang w:val="bg-BG"/>
        </w:rPr>
        <w:t xml:space="preserve"> 1841, 1931, 2211, 2969, 3170 </w:t>
      </w:r>
      <w:r w:rsidRPr="002B6C69">
        <w:rPr>
          <w:lang w:val="en-US"/>
        </w:rPr>
        <w:t>PG</w:t>
      </w:r>
      <w:r w:rsidRPr="002B6C69">
        <w:rPr>
          <w:lang w:val="bg-BG"/>
        </w:rPr>
        <w:t xml:space="preserve"> </w:t>
      </w:r>
      <w:r w:rsidRPr="002B6C69">
        <w:rPr>
          <w:lang w:val="en-US"/>
        </w:rPr>
        <w:t>II</w:t>
      </w:r>
      <w:r w:rsidRPr="002B6C69">
        <w:rPr>
          <w:lang w:val="bg-BG"/>
        </w:rPr>
        <w:t xml:space="preserve">, 3175 </w:t>
      </w:r>
      <w:r>
        <w:rPr>
          <w:lang w:val="bg-BG"/>
        </w:rPr>
        <w:t>и</w:t>
      </w:r>
      <w:r w:rsidRPr="002B6C69">
        <w:rPr>
          <w:lang w:val="bg-BG"/>
        </w:rPr>
        <w:t xml:space="preserve"> 3314), </w:t>
      </w:r>
      <w:r>
        <w:rPr>
          <w:lang w:val="bg-BG"/>
        </w:rPr>
        <w:t>заместете</w:t>
      </w:r>
      <w:r w:rsidRPr="002B6C69">
        <w:rPr>
          <w:lang w:val="bg-BG"/>
        </w:rPr>
        <w:t xml:space="preserve"> “</w:t>
      </w:r>
      <w:r w:rsidRPr="002B6C69">
        <w:rPr>
          <w:lang w:val="en-US"/>
        </w:rPr>
        <w:t>VV</w:t>
      </w:r>
      <w:r w:rsidRPr="002B6C69">
        <w:rPr>
          <w:lang w:val="bg-BG"/>
        </w:rPr>
        <w:t xml:space="preserve">3” </w:t>
      </w:r>
      <w:r>
        <w:rPr>
          <w:lang w:val="bg-BG"/>
        </w:rPr>
        <w:t>с</w:t>
      </w:r>
      <w:r w:rsidRPr="002B6C69">
        <w:rPr>
          <w:lang w:val="bg-BG"/>
        </w:rPr>
        <w:t xml:space="preserve"> “</w:t>
      </w:r>
      <w:r w:rsidRPr="002B6C69">
        <w:rPr>
          <w:lang w:val="en-US"/>
        </w:rPr>
        <w:t>VC</w:t>
      </w:r>
      <w:r w:rsidRPr="002B6C69">
        <w:rPr>
          <w:lang w:val="bg-BG"/>
        </w:rPr>
        <w:t xml:space="preserve">1 </w:t>
      </w:r>
      <w:r w:rsidRPr="002B6C69">
        <w:rPr>
          <w:lang w:val="en-US"/>
        </w:rPr>
        <w:t>VC</w:t>
      </w:r>
      <w:r w:rsidRPr="002B6C69">
        <w:rPr>
          <w:lang w:val="bg-BG"/>
        </w:rPr>
        <w:t>2”.</w:t>
      </w:r>
    </w:p>
    <w:p w14:paraId="64CBF443" w14:textId="724E03F7" w:rsidR="002B6C69" w:rsidRPr="002B6C69" w:rsidRDefault="002B6C69" w:rsidP="006A01A7">
      <w:pPr>
        <w:pStyle w:val="TextBody"/>
        <w:tabs>
          <w:tab w:val="left" w:pos="1985"/>
        </w:tabs>
        <w:jc w:val="both"/>
        <w:rPr>
          <w:lang w:val="bg-BG"/>
        </w:rPr>
      </w:pPr>
      <w:r>
        <w:rPr>
          <w:lang w:val="bg-BG"/>
        </w:rPr>
        <w:t xml:space="preserve">В </w:t>
      </w:r>
      <w:r w:rsidR="00D22A8D">
        <w:rPr>
          <w:lang w:val="bg-BG"/>
        </w:rPr>
        <w:t>списъка на веществата</w:t>
      </w:r>
      <w:r>
        <w:rPr>
          <w:lang w:val="bg-BG"/>
        </w:rPr>
        <w:t>, за които</w:t>
      </w:r>
      <w:r w:rsidRPr="002B6C69">
        <w:rPr>
          <w:lang w:val="bg-BG"/>
        </w:rPr>
        <w:t xml:space="preserve"> </w:t>
      </w:r>
      <w:r>
        <w:rPr>
          <w:lang w:val="bg-BG"/>
        </w:rPr>
        <w:t>в колона</w:t>
      </w:r>
      <w:r w:rsidRPr="002B6C69">
        <w:rPr>
          <w:lang w:val="bg-BG"/>
        </w:rPr>
        <w:t xml:space="preserve"> (17)</w:t>
      </w:r>
      <w:r>
        <w:rPr>
          <w:lang w:val="bg-BG"/>
        </w:rPr>
        <w:t xml:space="preserve"> е записано</w:t>
      </w:r>
      <w:r w:rsidRPr="002B6C69">
        <w:rPr>
          <w:lang w:val="bg-BG"/>
        </w:rPr>
        <w:t>“</w:t>
      </w:r>
      <w:r w:rsidRPr="002B6C69">
        <w:rPr>
          <w:lang w:val="en-US"/>
        </w:rPr>
        <w:t>VV</w:t>
      </w:r>
      <w:r w:rsidRPr="002B6C69">
        <w:rPr>
          <w:lang w:val="bg-BG"/>
        </w:rPr>
        <w:t>8” (</w:t>
      </w:r>
      <w:r w:rsidRPr="002B6C69">
        <w:rPr>
          <w:lang w:val="en-US"/>
        </w:rPr>
        <w:t>UN</w:t>
      </w:r>
      <w:r w:rsidRPr="002B6C69">
        <w:rPr>
          <w:lang w:val="bg-BG"/>
        </w:rPr>
        <w:t xml:space="preserve"> </w:t>
      </w:r>
      <w:r>
        <w:rPr>
          <w:lang w:val="bg-BG"/>
        </w:rPr>
        <w:t>номера</w:t>
      </w:r>
      <w:r w:rsidRPr="002B6C69">
        <w:rPr>
          <w:lang w:val="bg-BG"/>
        </w:rPr>
        <w:t xml:space="preserve"> 1438, 1442, 1444, 1450, 1451, 1452, 1454, 1455, 1458 </w:t>
      </w:r>
      <w:r w:rsidRPr="002B6C69">
        <w:rPr>
          <w:lang w:val="en-US"/>
        </w:rPr>
        <w:t>PG</w:t>
      </w:r>
      <w:r w:rsidRPr="002B6C69">
        <w:rPr>
          <w:lang w:val="bg-BG"/>
        </w:rPr>
        <w:t xml:space="preserve"> </w:t>
      </w:r>
      <w:r w:rsidRPr="002B6C69">
        <w:rPr>
          <w:lang w:val="en-US"/>
        </w:rPr>
        <w:t>II</w:t>
      </w:r>
      <w:r w:rsidRPr="002B6C69">
        <w:rPr>
          <w:lang w:val="bg-BG"/>
        </w:rPr>
        <w:t xml:space="preserve"> </w:t>
      </w:r>
      <w:r>
        <w:rPr>
          <w:lang w:val="bg-BG"/>
        </w:rPr>
        <w:t>и</w:t>
      </w:r>
      <w:r w:rsidRPr="002B6C69">
        <w:rPr>
          <w:lang w:val="bg-BG"/>
        </w:rPr>
        <w:t xml:space="preserve"> </w:t>
      </w:r>
      <w:r w:rsidRPr="002B6C69">
        <w:rPr>
          <w:lang w:val="en-US"/>
        </w:rPr>
        <w:t>III</w:t>
      </w:r>
      <w:r w:rsidRPr="002B6C69">
        <w:rPr>
          <w:lang w:val="bg-BG"/>
        </w:rPr>
        <w:t xml:space="preserve">, 1459 </w:t>
      </w:r>
      <w:r w:rsidRPr="002B6C69">
        <w:rPr>
          <w:lang w:val="en-US"/>
        </w:rPr>
        <w:t>PG</w:t>
      </w:r>
      <w:r w:rsidRPr="002B6C69">
        <w:rPr>
          <w:lang w:val="bg-BG"/>
        </w:rPr>
        <w:t xml:space="preserve"> </w:t>
      </w:r>
      <w:r w:rsidRPr="002B6C69">
        <w:rPr>
          <w:lang w:val="en-US"/>
        </w:rPr>
        <w:t>II</w:t>
      </w:r>
      <w:r w:rsidRPr="002B6C69">
        <w:rPr>
          <w:lang w:val="bg-BG"/>
        </w:rPr>
        <w:t xml:space="preserve"> </w:t>
      </w:r>
      <w:r>
        <w:rPr>
          <w:lang w:val="bg-BG"/>
        </w:rPr>
        <w:t>и</w:t>
      </w:r>
      <w:r w:rsidRPr="002B6C69">
        <w:rPr>
          <w:lang w:val="bg-BG"/>
        </w:rPr>
        <w:t xml:space="preserve"> </w:t>
      </w:r>
      <w:r w:rsidRPr="002B6C69">
        <w:rPr>
          <w:lang w:val="en-US"/>
        </w:rPr>
        <w:t>III</w:t>
      </w:r>
      <w:r w:rsidRPr="002B6C69">
        <w:rPr>
          <w:lang w:val="bg-BG"/>
        </w:rPr>
        <w:t>, 1461, 1465, 1466, 1467, 1473,</w:t>
      </w:r>
      <w:r>
        <w:rPr>
          <w:lang w:val="bg-BG"/>
        </w:rPr>
        <w:t xml:space="preserve"> </w:t>
      </w:r>
      <w:r w:rsidRPr="002B6C69">
        <w:rPr>
          <w:lang w:val="bg-BG"/>
        </w:rPr>
        <w:t xml:space="preserve">1474, 1475, 1477 </w:t>
      </w:r>
      <w:r w:rsidRPr="002B6C69">
        <w:rPr>
          <w:lang w:val="en-US"/>
        </w:rPr>
        <w:t>PG</w:t>
      </w:r>
      <w:r w:rsidRPr="002B6C69">
        <w:rPr>
          <w:lang w:val="bg-BG"/>
        </w:rPr>
        <w:t xml:space="preserve"> </w:t>
      </w:r>
      <w:r w:rsidRPr="002B6C69">
        <w:rPr>
          <w:lang w:val="en-US"/>
        </w:rPr>
        <w:t>III</w:t>
      </w:r>
      <w:r w:rsidRPr="002B6C69">
        <w:rPr>
          <w:lang w:val="bg-BG"/>
        </w:rPr>
        <w:t xml:space="preserve">, 1481 </w:t>
      </w:r>
      <w:r w:rsidRPr="002B6C69">
        <w:rPr>
          <w:lang w:val="en-US"/>
        </w:rPr>
        <w:t>PG</w:t>
      </w:r>
      <w:r w:rsidRPr="002B6C69">
        <w:rPr>
          <w:lang w:val="bg-BG"/>
        </w:rPr>
        <w:t xml:space="preserve"> </w:t>
      </w:r>
      <w:r w:rsidRPr="002B6C69">
        <w:rPr>
          <w:lang w:val="en-US"/>
        </w:rPr>
        <w:t>II</w:t>
      </w:r>
      <w:r w:rsidRPr="002B6C69">
        <w:rPr>
          <w:lang w:val="bg-BG"/>
        </w:rPr>
        <w:t xml:space="preserve"> </w:t>
      </w:r>
      <w:r>
        <w:rPr>
          <w:lang w:val="bg-BG"/>
        </w:rPr>
        <w:t>и</w:t>
      </w:r>
      <w:r w:rsidRPr="002B6C69">
        <w:rPr>
          <w:lang w:val="bg-BG"/>
        </w:rPr>
        <w:t xml:space="preserve"> </w:t>
      </w:r>
      <w:r w:rsidRPr="002B6C69">
        <w:rPr>
          <w:lang w:val="en-US"/>
        </w:rPr>
        <w:t>III</w:t>
      </w:r>
      <w:r w:rsidRPr="002B6C69">
        <w:rPr>
          <w:lang w:val="bg-BG"/>
        </w:rPr>
        <w:t>, 1484, 1485, 1486, 1487, 1488, 1489, 1492, 1493,</w:t>
      </w:r>
      <w:r>
        <w:rPr>
          <w:lang w:val="bg-BG"/>
        </w:rPr>
        <w:t xml:space="preserve"> </w:t>
      </w:r>
      <w:r w:rsidRPr="002B6C69">
        <w:rPr>
          <w:lang w:val="bg-BG"/>
        </w:rPr>
        <w:t>1494, 1495, 1498, 1499, 1502, 1505, 1506, 1507, 1508, 1513, 1942, 2067, 2469, 2720, 2721,</w:t>
      </w:r>
      <w:r>
        <w:rPr>
          <w:lang w:val="bg-BG"/>
        </w:rPr>
        <w:t xml:space="preserve"> </w:t>
      </w:r>
      <w:r w:rsidRPr="002B6C69">
        <w:rPr>
          <w:lang w:val="bg-BG"/>
        </w:rPr>
        <w:t xml:space="preserve">2722, 2723, 2724, 2725, 2726, 2728, 2880 </w:t>
      </w:r>
      <w:r w:rsidRPr="002B6C69">
        <w:rPr>
          <w:lang w:val="en-US"/>
        </w:rPr>
        <w:t>PG</w:t>
      </w:r>
      <w:r w:rsidRPr="002B6C69">
        <w:rPr>
          <w:lang w:val="bg-BG"/>
        </w:rPr>
        <w:t xml:space="preserve"> </w:t>
      </w:r>
      <w:r w:rsidRPr="002B6C69">
        <w:rPr>
          <w:lang w:val="en-US"/>
        </w:rPr>
        <w:t>III</w:t>
      </w:r>
      <w:r w:rsidRPr="002B6C69">
        <w:rPr>
          <w:lang w:val="bg-BG"/>
        </w:rPr>
        <w:t xml:space="preserve">, 3215, 3377 </w:t>
      </w:r>
      <w:r>
        <w:rPr>
          <w:lang w:val="bg-BG"/>
        </w:rPr>
        <w:t>и</w:t>
      </w:r>
      <w:r w:rsidRPr="002B6C69">
        <w:rPr>
          <w:lang w:val="bg-BG"/>
        </w:rPr>
        <w:t xml:space="preserve"> 3378 </w:t>
      </w:r>
      <w:r w:rsidRPr="002B6C69">
        <w:rPr>
          <w:lang w:val="en-US"/>
        </w:rPr>
        <w:t>PG</w:t>
      </w:r>
      <w:r w:rsidRPr="002B6C69">
        <w:rPr>
          <w:lang w:val="bg-BG"/>
        </w:rPr>
        <w:t xml:space="preserve"> </w:t>
      </w:r>
      <w:r w:rsidRPr="002B6C69">
        <w:rPr>
          <w:lang w:val="en-US"/>
        </w:rPr>
        <w:t>II</w:t>
      </w:r>
      <w:r w:rsidRPr="002B6C69">
        <w:rPr>
          <w:lang w:val="bg-BG"/>
        </w:rPr>
        <w:t xml:space="preserve"> </w:t>
      </w:r>
      <w:r>
        <w:rPr>
          <w:lang w:val="bg-BG"/>
        </w:rPr>
        <w:t>и</w:t>
      </w:r>
      <w:r w:rsidRPr="002B6C69">
        <w:rPr>
          <w:lang w:val="bg-BG"/>
        </w:rPr>
        <w:t xml:space="preserve"> </w:t>
      </w:r>
      <w:r w:rsidRPr="002B6C69">
        <w:rPr>
          <w:lang w:val="en-US"/>
        </w:rPr>
        <w:t>III</w:t>
      </w:r>
      <w:r w:rsidRPr="002B6C69">
        <w:rPr>
          <w:lang w:val="bg-BG"/>
        </w:rPr>
        <w:t xml:space="preserve">), </w:t>
      </w:r>
      <w:r>
        <w:rPr>
          <w:lang w:val="bg-BG"/>
        </w:rPr>
        <w:t>заместете</w:t>
      </w:r>
      <w:r w:rsidRPr="002B6C69">
        <w:rPr>
          <w:lang w:val="bg-BG"/>
        </w:rPr>
        <w:t xml:space="preserve"> “</w:t>
      </w:r>
      <w:r w:rsidRPr="002B6C69">
        <w:rPr>
          <w:lang w:val="en-US"/>
        </w:rPr>
        <w:t>VV</w:t>
      </w:r>
      <w:r w:rsidRPr="002B6C69">
        <w:rPr>
          <w:lang w:val="bg-BG"/>
        </w:rPr>
        <w:t xml:space="preserve">8” </w:t>
      </w:r>
      <w:r>
        <w:rPr>
          <w:lang w:val="bg-BG"/>
        </w:rPr>
        <w:t>с</w:t>
      </w:r>
      <w:r w:rsidRPr="002B6C69">
        <w:rPr>
          <w:lang w:val="bg-BG"/>
        </w:rPr>
        <w:t xml:space="preserve"> “</w:t>
      </w:r>
      <w:r w:rsidRPr="002B6C69">
        <w:rPr>
          <w:lang w:val="en-US"/>
        </w:rPr>
        <w:t>VC</w:t>
      </w:r>
      <w:r w:rsidRPr="002B6C69">
        <w:rPr>
          <w:lang w:val="bg-BG"/>
        </w:rPr>
        <w:t xml:space="preserve">1 </w:t>
      </w:r>
      <w:r w:rsidRPr="002B6C69">
        <w:rPr>
          <w:lang w:val="en-US"/>
        </w:rPr>
        <w:t>VC</w:t>
      </w:r>
      <w:r w:rsidRPr="002B6C69">
        <w:rPr>
          <w:lang w:val="bg-BG"/>
        </w:rPr>
        <w:t xml:space="preserve">2 </w:t>
      </w:r>
      <w:r w:rsidRPr="002B6C69">
        <w:rPr>
          <w:lang w:val="en-US"/>
        </w:rPr>
        <w:t>AP</w:t>
      </w:r>
      <w:r w:rsidRPr="002B6C69">
        <w:rPr>
          <w:lang w:val="bg-BG"/>
        </w:rPr>
        <w:t xml:space="preserve">6 </w:t>
      </w:r>
      <w:r w:rsidRPr="002B6C69">
        <w:rPr>
          <w:lang w:val="en-US"/>
        </w:rPr>
        <w:t>AP</w:t>
      </w:r>
      <w:r w:rsidRPr="002B6C69">
        <w:rPr>
          <w:lang w:val="bg-BG"/>
        </w:rPr>
        <w:t>7”.</w:t>
      </w:r>
    </w:p>
    <w:p w14:paraId="6151818D" w14:textId="35FB0E32" w:rsidR="002B6C69" w:rsidRPr="002B6C69" w:rsidRDefault="002B6C69" w:rsidP="006A01A7">
      <w:pPr>
        <w:pStyle w:val="TextBody"/>
        <w:tabs>
          <w:tab w:val="left" w:pos="1985"/>
        </w:tabs>
        <w:jc w:val="both"/>
        <w:rPr>
          <w:lang w:val="bg-BG"/>
        </w:rPr>
      </w:pPr>
      <w:r>
        <w:rPr>
          <w:lang w:val="bg-BG"/>
        </w:rPr>
        <w:t xml:space="preserve">В </w:t>
      </w:r>
      <w:r w:rsidR="00D22A8D">
        <w:rPr>
          <w:lang w:val="bg-BG"/>
        </w:rPr>
        <w:t>списъка на веществата</w:t>
      </w:r>
      <w:r>
        <w:rPr>
          <w:lang w:val="bg-BG"/>
        </w:rPr>
        <w:t>, за които</w:t>
      </w:r>
      <w:r w:rsidRPr="002B6C69">
        <w:rPr>
          <w:lang w:val="bg-BG"/>
        </w:rPr>
        <w:t xml:space="preserve"> </w:t>
      </w:r>
      <w:r>
        <w:rPr>
          <w:lang w:val="bg-BG"/>
        </w:rPr>
        <w:t>в колона</w:t>
      </w:r>
      <w:r w:rsidRPr="002B6C69">
        <w:rPr>
          <w:lang w:val="bg-BG"/>
        </w:rPr>
        <w:t xml:space="preserve"> (17)</w:t>
      </w:r>
      <w:r>
        <w:rPr>
          <w:lang w:val="bg-BG"/>
        </w:rPr>
        <w:t xml:space="preserve"> е записано</w:t>
      </w:r>
      <w:r w:rsidRPr="002B6C69">
        <w:rPr>
          <w:lang w:val="bg-BG"/>
        </w:rPr>
        <w:t xml:space="preserve"> “</w:t>
      </w:r>
      <w:r w:rsidRPr="002B6C69">
        <w:rPr>
          <w:lang w:val="en-US"/>
        </w:rPr>
        <w:t>VV</w:t>
      </w:r>
      <w:r w:rsidRPr="002B6C69">
        <w:rPr>
          <w:lang w:val="bg-BG"/>
        </w:rPr>
        <w:t>9”, (</w:t>
      </w:r>
      <w:r w:rsidRPr="002B6C69">
        <w:rPr>
          <w:lang w:val="en-US"/>
        </w:rPr>
        <w:t>UN</w:t>
      </w:r>
      <w:r w:rsidRPr="002B6C69">
        <w:rPr>
          <w:lang w:val="bg-BG"/>
        </w:rPr>
        <w:t xml:space="preserve"> </w:t>
      </w:r>
      <w:r>
        <w:rPr>
          <w:lang w:val="bg-BG"/>
        </w:rPr>
        <w:t>номера</w:t>
      </w:r>
      <w:r w:rsidRPr="002B6C69">
        <w:rPr>
          <w:lang w:val="bg-BG"/>
        </w:rPr>
        <w:t xml:space="preserve"> 1544 </w:t>
      </w:r>
      <w:r w:rsidRPr="002B6C69">
        <w:rPr>
          <w:lang w:val="en-US"/>
        </w:rPr>
        <w:t>PG</w:t>
      </w:r>
      <w:r w:rsidRPr="002B6C69">
        <w:rPr>
          <w:lang w:val="bg-BG"/>
        </w:rPr>
        <w:t xml:space="preserve"> </w:t>
      </w:r>
      <w:r w:rsidRPr="002B6C69">
        <w:rPr>
          <w:lang w:val="en-US"/>
        </w:rPr>
        <w:t>III</w:t>
      </w:r>
      <w:r w:rsidRPr="002B6C69">
        <w:rPr>
          <w:lang w:val="bg-BG"/>
        </w:rPr>
        <w:t xml:space="preserve">, 1548, 1549, 1550, 1551, 1557 </w:t>
      </w:r>
      <w:r w:rsidRPr="002B6C69">
        <w:rPr>
          <w:lang w:val="en-US"/>
        </w:rPr>
        <w:t>PG</w:t>
      </w:r>
      <w:r w:rsidRPr="002B6C69">
        <w:rPr>
          <w:lang w:val="bg-BG"/>
        </w:rPr>
        <w:t xml:space="preserve"> </w:t>
      </w:r>
      <w:r w:rsidRPr="002B6C69">
        <w:rPr>
          <w:lang w:val="en-US"/>
        </w:rPr>
        <w:t>III</w:t>
      </w:r>
      <w:r w:rsidRPr="002B6C69">
        <w:rPr>
          <w:lang w:val="bg-BG"/>
        </w:rPr>
        <w:t xml:space="preserve">, 1564 </w:t>
      </w:r>
      <w:r w:rsidRPr="002B6C69">
        <w:rPr>
          <w:lang w:val="en-US"/>
        </w:rPr>
        <w:t>PG</w:t>
      </w:r>
      <w:r w:rsidRPr="002B6C69">
        <w:rPr>
          <w:lang w:val="bg-BG"/>
        </w:rPr>
        <w:t xml:space="preserve"> </w:t>
      </w:r>
      <w:r w:rsidRPr="002B6C69">
        <w:rPr>
          <w:lang w:val="en-US"/>
        </w:rPr>
        <w:t>III</w:t>
      </w:r>
      <w:r w:rsidRPr="002B6C69">
        <w:rPr>
          <w:lang w:val="bg-BG"/>
        </w:rPr>
        <w:t xml:space="preserve">, 1566 </w:t>
      </w:r>
      <w:r w:rsidRPr="002B6C69">
        <w:rPr>
          <w:lang w:val="en-US"/>
        </w:rPr>
        <w:t>PG</w:t>
      </w:r>
      <w:r w:rsidRPr="002B6C69">
        <w:rPr>
          <w:lang w:val="bg-BG"/>
        </w:rPr>
        <w:t xml:space="preserve"> </w:t>
      </w:r>
      <w:r w:rsidRPr="002B6C69">
        <w:rPr>
          <w:lang w:val="en-US"/>
        </w:rPr>
        <w:t>III</w:t>
      </w:r>
      <w:r w:rsidRPr="002B6C69">
        <w:rPr>
          <w:lang w:val="bg-BG"/>
        </w:rPr>
        <w:t xml:space="preserve">, 1579, 1588 </w:t>
      </w:r>
      <w:r w:rsidRPr="002B6C69">
        <w:rPr>
          <w:lang w:val="en-US"/>
        </w:rPr>
        <w:t>PG</w:t>
      </w:r>
      <w:r w:rsidRPr="002B6C69">
        <w:rPr>
          <w:lang w:val="bg-BG"/>
        </w:rPr>
        <w:t xml:space="preserve"> </w:t>
      </w:r>
      <w:r w:rsidRPr="002B6C69">
        <w:rPr>
          <w:lang w:val="en-US"/>
        </w:rPr>
        <w:t>III</w:t>
      </w:r>
      <w:r w:rsidRPr="002B6C69">
        <w:rPr>
          <w:lang w:val="bg-BG"/>
        </w:rPr>
        <w:t xml:space="preserve">, 1601 </w:t>
      </w:r>
      <w:r w:rsidRPr="002B6C69">
        <w:rPr>
          <w:lang w:val="en-US"/>
        </w:rPr>
        <w:t>PG</w:t>
      </w:r>
      <w:r w:rsidRPr="002B6C69">
        <w:rPr>
          <w:lang w:val="bg-BG"/>
        </w:rPr>
        <w:t xml:space="preserve"> </w:t>
      </w:r>
      <w:r w:rsidRPr="002B6C69">
        <w:rPr>
          <w:lang w:val="en-US"/>
        </w:rPr>
        <w:t>III</w:t>
      </w:r>
      <w:r w:rsidRPr="002B6C69">
        <w:rPr>
          <w:lang w:val="bg-BG"/>
        </w:rPr>
        <w:t>, 1616,</w:t>
      </w:r>
      <w:r>
        <w:rPr>
          <w:lang w:val="bg-BG"/>
        </w:rPr>
        <w:t xml:space="preserve"> </w:t>
      </w:r>
      <w:r w:rsidRPr="002B6C69">
        <w:rPr>
          <w:lang w:val="bg-BG"/>
        </w:rPr>
        <w:t xml:space="preserve">1655 </w:t>
      </w:r>
      <w:r w:rsidRPr="002B6C69">
        <w:rPr>
          <w:lang w:val="nl-BE"/>
        </w:rPr>
        <w:t>PG</w:t>
      </w:r>
      <w:r w:rsidRPr="002B6C69">
        <w:rPr>
          <w:lang w:val="bg-BG"/>
        </w:rPr>
        <w:t xml:space="preserve"> </w:t>
      </w:r>
      <w:r w:rsidRPr="002B6C69">
        <w:rPr>
          <w:lang w:val="nl-BE"/>
        </w:rPr>
        <w:t>III</w:t>
      </w:r>
      <w:r w:rsidRPr="002B6C69">
        <w:rPr>
          <w:lang w:val="bg-BG"/>
        </w:rPr>
        <w:t xml:space="preserve">, 1663, 1673, 1690, 1709, 1740 </w:t>
      </w:r>
      <w:r w:rsidRPr="002B6C69">
        <w:rPr>
          <w:lang w:val="nl-BE"/>
        </w:rPr>
        <w:t>PG</w:t>
      </w:r>
      <w:r w:rsidRPr="002B6C69">
        <w:rPr>
          <w:lang w:val="bg-BG"/>
        </w:rPr>
        <w:t xml:space="preserve"> </w:t>
      </w:r>
      <w:r w:rsidRPr="002B6C69">
        <w:rPr>
          <w:lang w:val="nl-BE"/>
        </w:rPr>
        <w:t>III</w:t>
      </w:r>
      <w:r w:rsidRPr="002B6C69">
        <w:rPr>
          <w:lang w:val="bg-BG"/>
        </w:rPr>
        <w:t xml:space="preserve">, 1759 </w:t>
      </w:r>
      <w:r w:rsidRPr="002B6C69">
        <w:rPr>
          <w:lang w:val="nl-BE"/>
        </w:rPr>
        <w:t>PG</w:t>
      </w:r>
      <w:r w:rsidRPr="002B6C69">
        <w:rPr>
          <w:lang w:val="bg-BG"/>
        </w:rPr>
        <w:t xml:space="preserve"> </w:t>
      </w:r>
      <w:r w:rsidRPr="002B6C69">
        <w:rPr>
          <w:lang w:val="nl-BE"/>
        </w:rPr>
        <w:t>III</w:t>
      </w:r>
      <w:r w:rsidRPr="002B6C69">
        <w:rPr>
          <w:lang w:val="bg-BG"/>
        </w:rPr>
        <w:t>, 1773, 1794, 1812, 1884, 1907,</w:t>
      </w:r>
      <w:r>
        <w:rPr>
          <w:lang w:val="bg-BG"/>
        </w:rPr>
        <w:t xml:space="preserve"> </w:t>
      </w:r>
      <w:r w:rsidRPr="002B6C69">
        <w:rPr>
          <w:lang w:val="bg-BG"/>
        </w:rPr>
        <w:t xml:space="preserve">2020, 2025 </w:t>
      </w:r>
      <w:r w:rsidRPr="002B6C69">
        <w:rPr>
          <w:lang w:val="nl-BE"/>
        </w:rPr>
        <w:t>PG</w:t>
      </w:r>
      <w:r w:rsidRPr="002B6C69">
        <w:rPr>
          <w:lang w:val="bg-BG"/>
        </w:rPr>
        <w:t xml:space="preserve"> </w:t>
      </w:r>
      <w:r w:rsidRPr="002B6C69">
        <w:rPr>
          <w:lang w:val="nl-BE"/>
        </w:rPr>
        <w:t>III</w:t>
      </w:r>
      <w:r w:rsidRPr="002B6C69">
        <w:rPr>
          <w:lang w:val="bg-BG"/>
        </w:rPr>
        <w:t xml:space="preserve">, 2026 </w:t>
      </w:r>
      <w:r w:rsidRPr="002B6C69">
        <w:rPr>
          <w:lang w:val="nl-BE"/>
        </w:rPr>
        <w:t>PG</w:t>
      </w:r>
      <w:r w:rsidRPr="002B6C69">
        <w:rPr>
          <w:lang w:val="bg-BG"/>
        </w:rPr>
        <w:t xml:space="preserve"> </w:t>
      </w:r>
      <w:r w:rsidRPr="002B6C69">
        <w:rPr>
          <w:lang w:val="nl-BE"/>
        </w:rPr>
        <w:t>III</w:t>
      </w:r>
      <w:r w:rsidRPr="002B6C69">
        <w:rPr>
          <w:lang w:val="bg-BG"/>
        </w:rPr>
        <w:t xml:space="preserve">, 2074, 2077, 2214, 2215 </w:t>
      </w:r>
      <w:r w:rsidRPr="002B6C69">
        <w:rPr>
          <w:lang w:val="nl-BE"/>
        </w:rPr>
        <w:t>PG</w:t>
      </w:r>
      <w:r w:rsidRPr="002B6C69">
        <w:rPr>
          <w:lang w:val="bg-BG"/>
        </w:rPr>
        <w:t xml:space="preserve"> </w:t>
      </w:r>
      <w:r w:rsidRPr="002B6C69">
        <w:rPr>
          <w:lang w:val="nl-BE"/>
        </w:rPr>
        <w:t>III</w:t>
      </w:r>
      <w:r w:rsidRPr="002B6C69">
        <w:rPr>
          <w:lang w:val="bg-BG"/>
        </w:rPr>
        <w:t>, 2233, 2237, 2239, 2280, 2291,</w:t>
      </w:r>
      <w:r>
        <w:rPr>
          <w:lang w:val="bg-BG"/>
        </w:rPr>
        <w:t xml:space="preserve"> </w:t>
      </w:r>
      <w:r w:rsidRPr="002B6C69">
        <w:rPr>
          <w:lang w:val="bg-BG"/>
        </w:rPr>
        <w:t xml:space="preserve">2331, 2430 </w:t>
      </w:r>
      <w:r w:rsidRPr="002B6C69">
        <w:rPr>
          <w:lang w:val="nl-BE"/>
        </w:rPr>
        <w:t>PG</w:t>
      </w:r>
      <w:r w:rsidRPr="002B6C69">
        <w:rPr>
          <w:lang w:val="bg-BG"/>
        </w:rPr>
        <w:t xml:space="preserve"> </w:t>
      </w:r>
      <w:r w:rsidRPr="002B6C69">
        <w:rPr>
          <w:lang w:val="nl-BE"/>
        </w:rPr>
        <w:t>III</w:t>
      </w:r>
      <w:r w:rsidRPr="002B6C69">
        <w:rPr>
          <w:lang w:val="bg-BG"/>
        </w:rPr>
        <w:t>, 2440, 2446, 2473, 2475, 2503, 2505, 2506, 2507, 2508, 2509, 2512, 2516,</w:t>
      </w:r>
      <w:r>
        <w:rPr>
          <w:lang w:val="bg-BG"/>
        </w:rPr>
        <w:t xml:space="preserve"> </w:t>
      </w:r>
      <w:r w:rsidRPr="002B6C69">
        <w:rPr>
          <w:lang w:val="bg-BG"/>
        </w:rPr>
        <w:t xml:space="preserve">2570 </w:t>
      </w:r>
      <w:r w:rsidRPr="002B6C69">
        <w:rPr>
          <w:lang w:val="nl-BE"/>
        </w:rPr>
        <w:t>PG</w:t>
      </w:r>
      <w:r w:rsidRPr="002B6C69">
        <w:rPr>
          <w:lang w:val="bg-BG"/>
        </w:rPr>
        <w:t xml:space="preserve"> </w:t>
      </w:r>
      <w:r w:rsidRPr="002B6C69">
        <w:rPr>
          <w:lang w:val="nl-BE"/>
        </w:rPr>
        <w:t>III</w:t>
      </w:r>
      <w:r w:rsidRPr="002B6C69">
        <w:rPr>
          <w:lang w:val="bg-BG"/>
        </w:rPr>
        <w:t xml:space="preserve">, 2578, 2579, 2585, 2588 </w:t>
      </w:r>
      <w:r w:rsidRPr="002B6C69">
        <w:rPr>
          <w:lang w:val="nl-BE"/>
        </w:rPr>
        <w:t>PG</w:t>
      </w:r>
      <w:r w:rsidRPr="002B6C69">
        <w:rPr>
          <w:lang w:val="bg-BG"/>
        </w:rPr>
        <w:t xml:space="preserve"> </w:t>
      </w:r>
      <w:r w:rsidRPr="002B6C69">
        <w:rPr>
          <w:lang w:val="nl-BE"/>
        </w:rPr>
        <w:t>III</w:t>
      </w:r>
      <w:r w:rsidRPr="002B6C69">
        <w:rPr>
          <w:lang w:val="bg-BG"/>
        </w:rPr>
        <w:t>, 2651, 2655, 2659, 2660, 2674, 2698, 2713, 2716,</w:t>
      </w:r>
      <w:r>
        <w:rPr>
          <w:lang w:val="bg-BG"/>
        </w:rPr>
        <w:t xml:space="preserve"> </w:t>
      </w:r>
      <w:r w:rsidRPr="002B6C69">
        <w:rPr>
          <w:lang w:val="bg-BG"/>
        </w:rPr>
        <w:t xml:space="preserve">2729, 2757 </w:t>
      </w:r>
      <w:r w:rsidRPr="002B6C69">
        <w:rPr>
          <w:lang w:val="nl-BE"/>
        </w:rPr>
        <w:t>PG</w:t>
      </w:r>
      <w:r w:rsidRPr="002B6C69">
        <w:rPr>
          <w:lang w:val="bg-BG"/>
        </w:rPr>
        <w:t xml:space="preserve"> </w:t>
      </w:r>
      <w:r w:rsidRPr="002B6C69">
        <w:rPr>
          <w:lang w:val="nl-BE"/>
        </w:rPr>
        <w:t>III</w:t>
      </w:r>
      <w:r w:rsidRPr="002B6C69">
        <w:rPr>
          <w:lang w:val="bg-BG"/>
        </w:rPr>
        <w:t xml:space="preserve">, 2759 </w:t>
      </w:r>
      <w:r w:rsidRPr="002B6C69">
        <w:rPr>
          <w:lang w:val="nl-BE"/>
        </w:rPr>
        <w:t>PG</w:t>
      </w:r>
      <w:r w:rsidRPr="002B6C69">
        <w:rPr>
          <w:lang w:val="bg-BG"/>
        </w:rPr>
        <w:t xml:space="preserve"> </w:t>
      </w:r>
      <w:r w:rsidRPr="002B6C69">
        <w:rPr>
          <w:lang w:val="nl-BE"/>
        </w:rPr>
        <w:t>III</w:t>
      </w:r>
      <w:r w:rsidRPr="002B6C69">
        <w:rPr>
          <w:lang w:val="bg-BG"/>
        </w:rPr>
        <w:t xml:space="preserve">, 2761 </w:t>
      </w:r>
      <w:r w:rsidRPr="002B6C69">
        <w:rPr>
          <w:lang w:val="nl-BE"/>
        </w:rPr>
        <w:t>PG</w:t>
      </w:r>
      <w:r w:rsidRPr="002B6C69">
        <w:rPr>
          <w:lang w:val="bg-BG"/>
        </w:rPr>
        <w:t xml:space="preserve"> </w:t>
      </w:r>
      <w:r w:rsidRPr="002B6C69">
        <w:rPr>
          <w:lang w:val="nl-BE"/>
        </w:rPr>
        <w:t>III</w:t>
      </w:r>
      <w:r w:rsidRPr="002B6C69">
        <w:rPr>
          <w:lang w:val="bg-BG"/>
        </w:rPr>
        <w:t xml:space="preserve">, 2763 </w:t>
      </w:r>
      <w:r w:rsidRPr="002B6C69">
        <w:rPr>
          <w:lang w:val="nl-BE"/>
        </w:rPr>
        <w:t>PG</w:t>
      </w:r>
      <w:r w:rsidRPr="002B6C69">
        <w:rPr>
          <w:lang w:val="bg-BG"/>
        </w:rPr>
        <w:t xml:space="preserve"> </w:t>
      </w:r>
      <w:r w:rsidRPr="002B6C69">
        <w:rPr>
          <w:lang w:val="nl-BE"/>
        </w:rPr>
        <w:t>III</w:t>
      </w:r>
      <w:r w:rsidRPr="002B6C69">
        <w:rPr>
          <w:lang w:val="bg-BG"/>
        </w:rPr>
        <w:t xml:space="preserve">, 2771 </w:t>
      </w:r>
      <w:r w:rsidRPr="002B6C69">
        <w:rPr>
          <w:lang w:val="nl-BE"/>
        </w:rPr>
        <w:t>PG</w:t>
      </w:r>
      <w:r w:rsidRPr="002B6C69">
        <w:rPr>
          <w:lang w:val="bg-BG"/>
        </w:rPr>
        <w:t xml:space="preserve"> </w:t>
      </w:r>
      <w:r w:rsidRPr="002B6C69">
        <w:rPr>
          <w:lang w:val="nl-BE"/>
        </w:rPr>
        <w:t>III</w:t>
      </w:r>
      <w:r w:rsidRPr="002B6C69">
        <w:rPr>
          <w:lang w:val="bg-BG"/>
        </w:rPr>
        <w:t xml:space="preserve">, 2775 </w:t>
      </w:r>
      <w:r w:rsidRPr="002B6C69">
        <w:rPr>
          <w:lang w:val="nl-BE"/>
        </w:rPr>
        <w:t>PG</w:t>
      </w:r>
      <w:r w:rsidRPr="002B6C69">
        <w:rPr>
          <w:lang w:val="bg-BG"/>
        </w:rPr>
        <w:t xml:space="preserve"> </w:t>
      </w:r>
      <w:r w:rsidRPr="002B6C69">
        <w:rPr>
          <w:lang w:val="nl-BE"/>
        </w:rPr>
        <w:t>III</w:t>
      </w:r>
      <w:r w:rsidRPr="002B6C69">
        <w:rPr>
          <w:lang w:val="bg-BG"/>
        </w:rPr>
        <w:t xml:space="preserve">, 2777 </w:t>
      </w:r>
      <w:r w:rsidRPr="002B6C69">
        <w:rPr>
          <w:lang w:val="nl-BE"/>
        </w:rPr>
        <w:t>PG</w:t>
      </w:r>
      <w:r>
        <w:rPr>
          <w:lang w:val="bg-BG"/>
        </w:rPr>
        <w:t xml:space="preserve"> </w:t>
      </w:r>
      <w:r w:rsidRPr="002B6C69">
        <w:rPr>
          <w:lang w:val="nl-BE"/>
        </w:rPr>
        <w:t>III</w:t>
      </w:r>
      <w:r w:rsidRPr="002B6C69">
        <w:rPr>
          <w:lang w:val="bg-BG"/>
        </w:rPr>
        <w:t xml:space="preserve">, 2779 </w:t>
      </w:r>
      <w:r w:rsidRPr="002B6C69">
        <w:rPr>
          <w:lang w:val="nl-BE"/>
        </w:rPr>
        <w:t>PG</w:t>
      </w:r>
      <w:r w:rsidRPr="002B6C69">
        <w:rPr>
          <w:lang w:val="bg-BG"/>
        </w:rPr>
        <w:t xml:space="preserve"> </w:t>
      </w:r>
      <w:r w:rsidRPr="002B6C69">
        <w:rPr>
          <w:lang w:val="nl-BE"/>
        </w:rPr>
        <w:t>III</w:t>
      </w:r>
      <w:r w:rsidRPr="002B6C69">
        <w:rPr>
          <w:lang w:val="bg-BG"/>
        </w:rPr>
        <w:t xml:space="preserve">, 2781 </w:t>
      </w:r>
      <w:r w:rsidRPr="002B6C69">
        <w:rPr>
          <w:lang w:val="nl-BE"/>
        </w:rPr>
        <w:t>PG</w:t>
      </w:r>
      <w:r w:rsidRPr="002B6C69">
        <w:rPr>
          <w:lang w:val="bg-BG"/>
        </w:rPr>
        <w:t xml:space="preserve"> </w:t>
      </w:r>
      <w:r w:rsidRPr="002B6C69">
        <w:rPr>
          <w:lang w:val="nl-BE"/>
        </w:rPr>
        <w:t>III</w:t>
      </w:r>
      <w:r w:rsidRPr="002B6C69">
        <w:rPr>
          <w:lang w:val="bg-BG"/>
        </w:rPr>
        <w:t xml:space="preserve">, 2783 </w:t>
      </w:r>
      <w:r w:rsidRPr="002B6C69">
        <w:rPr>
          <w:lang w:val="nl-BE"/>
        </w:rPr>
        <w:t>PG</w:t>
      </w:r>
      <w:r w:rsidRPr="002B6C69">
        <w:rPr>
          <w:lang w:val="bg-BG"/>
        </w:rPr>
        <w:t xml:space="preserve"> </w:t>
      </w:r>
      <w:r w:rsidRPr="002B6C69">
        <w:rPr>
          <w:lang w:val="nl-BE"/>
        </w:rPr>
        <w:t>III</w:t>
      </w:r>
      <w:r w:rsidRPr="002B6C69">
        <w:rPr>
          <w:lang w:val="bg-BG"/>
        </w:rPr>
        <w:t xml:space="preserve">, 2786 </w:t>
      </w:r>
      <w:r w:rsidRPr="002B6C69">
        <w:rPr>
          <w:lang w:val="nl-BE"/>
        </w:rPr>
        <w:t>PG</w:t>
      </w:r>
      <w:r w:rsidRPr="002B6C69">
        <w:rPr>
          <w:lang w:val="bg-BG"/>
        </w:rPr>
        <w:t xml:space="preserve"> </w:t>
      </w:r>
      <w:r w:rsidRPr="002B6C69">
        <w:rPr>
          <w:lang w:val="nl-BE"/>
        </w:rPr>
        <w:t>III</w:t>
      </w:r>
      <w:r w:rsidRPr="002B6C69">
        <w:rPr>
          <w:lang w:val="bg-BG"/>
        </w:rPr>
        <w:t xml:space="preserve">, 2802, 2803, 2811 </w:t>
      </w:r>
      <w:r w:rsidRPr="002B6C69">
        <w:rPr>
          <w:lang w:val="nl-BE"/>
        </w:rPr>
        <w:t>PG</w:t>
      </w:r>
      <w:r w:rsidRPr="002B6C69">
        <w:rPr>
          <w:lang w:val="bg-BG"/>
        </w:rPr>
        <w:t xml:space="preserve"> </w:t>
      </w:r>
      <w:r w:rsidRPr="002B6C69">
        <w:rPr>
          <w:lang w:val="nl-BE"/>
        </w:rPr>
        <w:t>III</w:t>
      </w:r>
      <w:r w:rsidRPr="002B6C69">
        <w:rPr>
          <w:lang w:val="bg-BG"/>
        </w:rPr>
        <w:t>, 2823, 2834,</w:t>
      </w:r>
      <w:r>
        <w:rPr>
          <w:lang w:val="bg-BG"/>
        </w:rPr>
        <w:t xml:space="preserve"> </w:t>
      </w:r>
      <w:r w:rsidRPr="002B6C69">
        <w:rPr>
          <w:lang w:val="bg-BG"/>
        </w:rPr>
        <w:t xml:space="preserve">2853, 2854, 2855, 2856, 2862, 2865, 2869 </w:t>
      </w:r>
      <w:r w:rsidRPr="002B6C69">
        <w:rPr>
          <w:lang w:val="nl-BE"/>
        </w:rPr>
        <w:t>PG</w:t>
      </w:r>
      <w:r w:rsidRPr="002B6C69">
        <w:rPr>
          <w:lang w:val="bg-BG"/>
        </w:rPr>
        <w:t xml:space="preserve"> </w:t>
      </w:r>
      <w:r w:rsidRPr="002B6C69">
        <w:rPr>
          <w:lang w:val="nl-BE"/>
        </w:rPr>
        <w:t>III</w:t>
      </w:r>
      <w:r w:rsidRPr="002B6C69">
        <w:rPr>
          <w:lang w:val="bg-BG"/>
        </w:rPr>
        <w:t xml:space="preserve">, 2871, 2875, 2876, 2905, 2923 </w:t>
      </w:r>
      <w:r w:rsidRPr="002B6C69">
        <w:rPr>
          <w:lang w:val="nl-BE"/>
        </w:rPr>
        <w:t>PG</w:t>
      </w:r>
      <w:r w:rsidRPr="002B6C69">
        <w:rPr>
          <w:lang w:val="bg-BG"/>
        </w:rPr>
        <w:t xml:space="preserve"> </w:t>
      </w:r>
      <w:r w:rsidRPr="002B6C69">
        <w:rPr>
          <w:lang w:val="nl-BE"/>
        </w:rPr>
        <w:t>III</w:t>
      </w:r>
      <w:r w:rsidRPr="002B6C69">
        <w:rPr>
          <w:lang w:val="bg-BG"/>
        </w:rPr>
        <w:t>, 2967,</w:t>
      </w:r>
      <w:r>
        <w:rPr>
          <w:lang w:val="bg-BG"/>
        </w:rPr>
        <w:t xml:space="preserve"> </w:t>
      </w:r>
      <w:r w:rsidRPr="002B6C69">
        <w:rPr>
          <w:lang w:val="bg-BG"/>
        </w:rPr>
        <w:t xml:space="preserve">3027 </w:t>
      </w:r>
      <w:r w:rsidRPr="002B6C69">
        <w:rPr>
          <w:lang w:val="nl-BE"/>
        </w:rPr>
        <w:t>PG</w:t>
      </w:r>
      <w:r w:rsidRPr="002B6C69">
        <w:rPr>
          <w:lang w:val="bg-BG"/>
        </w:rPr>
        <w:t xml:space="preserve"> </w:t>
      </w:r>
      <w:r w:rsidRPr="002B6C69">
        <w:rPr>
          <w:lang w:val="nl-BE"/>
        </w:rPr>
        <w:t>III</w:t>
      </w:r>
      <w:r w:rsidRPr="002B6C69">
        <w:rPr>
          <w:lang w:val="bg-BG"/>
        </w:rPr>
        <w:t xml:space="preserve">, 3143 </w:t>
      </w:r>
      <w:r w:rsidRPr="002B6C69">
        <w:rPr>
          <w:lang w:val="nl-BE"/>
        </w:rPr>
        <w:t>PG</w:t>
      </w:r>
      <w:r w:rsidRPr="002B6C69">
        <w:rPr>
          <w:lang w:val="bg-BG"/>
        </w:rPr>
        <w:t xml:space="preserve"> </w:t>
      </w:r>
      <w:r w:rsidRPr="002B6C69">
        <w:rPr>
          <w:lang w:val="nl-BE"/>
        </w:rPr>
        <w:t>III</w:t>
      </w:r>
      <w:r w:rsidRPr="002B6C69">
        <w:rPr>
          <w:lang w:val="bg-BG"/>
        </w:rPr>
        <w:t xml:space="preserve">, 3146 </w:t>
      </w:r>
      <w:r w:rsidRPr="002B6C69">
        <w:rPr>
          <w:lang w:val="nl-BE"/>
        </w:rPr>
        <w:t>PG</w:t>
      </w:r>
      <w:r w:rsidRPr="002B6C69">
        <w:rPr>
          <w:lang w:val="bg-BG"/>
        </w:rPr>
        <w:t xml:space="preserve"> </w:t>
      </w:r>
      <w:r w:rsidRPr="002B6C69">
        <w:rPr>
          <w:lang w:val="nl-BE"/>
        </w:rPr>
        <w:t>III</w:t>
      </w:r>
      <w:r w:rsidRPr="002B6C69">
        <w:rPr>
          <w:lang w:val="bg-BG"/>
        </w:rPr>
        <w:t xml:space="preserve">, 3147 </w:t>
      </w:r>
      <w:r w:rsidRPr="002B6C69">
        <w:rPr>
          <w:lang w:val="nl-BE"/>
        </w:rPr>
        <w:t>PG</w:t>
      </w:r>
      <w:r w:rsidRPr="002B6C69">
        <w:rPr>
          <w:lang w:val="bg-BG"/>
        </w:rPr>
        <w:t xml:space="preserve"> </w:t>
      </w:r>
      <w:r w:rsidRPr="002B6C69">
        <w:rPr>
          <w:lang w:val="nl-BE"/>
        </w:rPr>
        <w:t>III</w:t>
      </w:r>
      <w:r w:rsidRPr="002B6C69">
        <w:rPr>
          <w:lang w:val="bg-BG"/>
        </w:rPr>
        <w:t xml:space="preserve">, 3249 </w:t>
      </w:r>
      <w:r w:rsidRPr="002B6C69">
        <w:rPr>
          <w:lang w:val="nl-BE"/>
        </w:rPr>
        <w:t>PG</w:t>
      </w:r>
      <w:r w:rsidRPr="002B6C69">
        <w:rPr>
          <w:lang w:val="bg-BG"/>
        </w:rPr>
        <w:t xml:space="preserve"> </w:t>
      </w:r>
      <w:r w:rsidRPr="002B6C69">
        <w:rPr>
          <w:lang w:val="nl-BE"/>
        </w:rPr>
        <w:t>III</w:t>
      </w:r>
      <w:r w:rsidRPr="002B6C69">
        <w:rPr>
          <w:lang w:val="bg-BG"/>
        </w:rPr>
        <w:t xml:space="preserve">, 3253, 3259 </w:t>
      </w:r>
      <w:r w:rsidRPr="002B6C69">
        <w:rPr>
          <w:lang w:val="nl-BE"/>
        </w:rPr>
        <w:t>PG</w:t>
      </w:r>
      <w:r w:rsidRPr="002B6C69">
        <w:rPr>
          <w:lang w:val="bg-BG"/>
        </w:rPr>
        <w:t xml:space="preserve"> </w:t>
      </w:r>
      <w:r w:rsidRPr="002B6C69">
        <w:rPr>
          <w:lang w:val="nl-BE"/>
        </w:rPr>
        <w:t>III</w:t>
      </w:r>
      <w:r w:rsidRPr="002B6C69">
        <w:rPr>
          <w:lang w:val="bg-BG"/>
        </w:rPr>
        <w:t xml:space="preserve">, 3260 </w:t>
      </w:r>
      <w:r w:rsidRPr="002B6C69">
        <w:rPr>
          <w:lang w:val="nl-BE"/>
        </w:rPr>
        <w:t>PG</w:t>
      </w:r>
      <w:r>
        <w:rPr>
          <w:lang w:val="bg-BG"/>
        </w:rPr>
        <w:t xml:space="preserve"> </w:t>
      </w:r>
      <w:r w:rsidRPr="002B6C69">
        <w:rPr>
          <w:lang w:val="nl-BE"/>
        </w:rPr>
        <w:t>III</w:t>
      </w:r>
      <w:r w:rsidRPr="002B6C69">
        <w:rPr>
          <w:lang w:val="bg-BG"/>
        </w:rPr>
        <w:t xml:space="preserve">, 3261 </w:t>
      </w:r>
      <w:r w:rsidRPr="002B6C69">
        <w:rPr>
          <w:lang w:val="nl-BE"/>
        </w:rPr>
        <w:t>PG</w:t>
      </w:r>
      <w:r w:rsidRPr="002B6C69">
        <w:rPr>
          <w:lang w:val="bg-BG"/>
        </w:rPr>
        <w:t xml:space="preserve"> </w:t>
      </w:r>
      <w:r w:rsidRPr="002B6C69">
        <w:rPr>
          <w:lang w:val="nl-BE"/>
        </w:rPr>
        <w:t>III</w:t>
      </w:r>
      <w:r w:rsidRPr="002B6C69">
        <w:rPr>
          <w:lang w:val="bg-BG"/>
        </w:rPr>
        <w:t xml:space="preserve">, 3262 </w:t>
      </w:r>
      <w:r w:rsidRPr="002B6C69">
        <w:rPr>
          <w:lang w:val="nl-BE"/>
        </w:rPr>
        <w:t>PG</w:t>
      </w:r>
      <w:r w:rsidRPr="002B6C69">
        <w:rPr>
          <w:lang w:val="bg-BG"/>
        </w:rPr>
        <w:t xml:space="preserve"> </w:t>
      </w:r>
      <w:r w:rsidRPr="002B6C69">
        <w:rPr>
          <w:lang w:val="nl-BE"/>
        </w:rPr>
        <w:t>III</w:t>
      </w:r>
      <w:r w:rsidRPr="002B6C69">
        <w:rPr>
          <w:lang w:val="bg-BG"/>
        </w:rPr>
        <w:t xml:space="preserve">, 3263 </w:t>
      </w:r>
      <w:r w:rsidRPr="002B6C69">
        <w:rPr>
          <w:lang w:val="nl-BE"/>
        </w:rPr>
        <w:t>PG</w:t>
      </w:r>
      <w:r w:rsidRPr="002B6C69">
        <w:rPr>
          <w:lang w:val="bg-BG"/>
        </w:rPr>
        <w:t xml:space="preserve"> </w:t>
      </w:r>
      <w:r w:rsidRPr="002B6C69">
        <w:rPr>
          <w:lang w:val="nl-BE"/>
        </w:rPr>
        <w:t>III</w:t>
      </w:r>
      <w:r w:rsidRPr="002B6C69">
        <w:rPr>
          <w:lang w:val="bg-BG"/>
        </w:rPr>
        <w:t xml:space="preserve">, 3283 </w:t>
      </w:r>
      <w:r w:rsidRPr="002B6C69">
        <w:rPr>
          <w:lang w:val="nl-BE"/>
        </w:rPr>
        <w:t>PG</w:t>
      </w:r>
      <w:r w:rsidRPr="002B6C69">
        <w:rPr>
          <w:lang w:val="bg-BG"/>
        </w:rPr>
        <w:t xml:space="preserve"> </w:t>
      </w:r>
      <w:r w:rsidRPr="002B6C69">
        <w:rPr>
          <w:lang w:val="nl-BE"/>
        </w:rPr>
        <w:t>III</w:t>
      </w:r>
      <w:r w:rsidRPr="002B6C69">
        <w:rPr>
          <w:lang w:val="bg-BG"/>
        </w:rPr>
        <w:t xml:space="preserve">, 3284 </w:t>
      </w:r>
      <w:r w:rsidRPr="002B6C69">
        <w:rPr>
          <w:lang w:val="nl-BE"/>
        </w:rPr>
        <w:t>PG</w:t>
      </w:r>
      <w:r w:rsidRPr="002B6C69">
        <w:rPr>
          <w:lang w:val="bg-BG"/>
        </w:rPr>
        <w:t xml:space="preserve"> </w:t>
      </w:r>
      <w:r w:rsidRPr="002B6C69">
        <w:rPr>
          <w:lang w:val="nl-BE"/>
        </w:rPr>
        <w:t>III</w:t>
      </w:r>
      <w:r w:rsidRPr="002B6C69">
        <w:rPr>
          <w:lang w:val="bg-BG"/>
        </w:rPr>
        <w:t xml:space="preserve">, 3285 </w:t>
      </w:r>
      <w:r w:rsidRPr="002B6C69">
        <w:rPr>
          <w:lang w:val="nl-BE"/>
        </w:rPr>
        <w:t>PG</w:t>
      </w:r>
      <w:r w:rsidRPr="002B6C69">
        <w:rPr>
          <w:lang w:val="bg-BG"/>
        </w:rPr>
        <w:t xml:space="preserve"> </w:t>
      </w:r>
      <w:r w:rsidRPr="002B6C69">
        <w:rPr>
          <w:lang w:val="nl-BE"/>
        </w:rPr>
        <w:t>III</w:t>
      </w:r>
      <w:r w:rsidRPr="002B6C69">
        <w:rPr>
          <w:lang w:val="bg-BG"/>
        </w:rPr>
        <w:t xml:space="preserve">, 3288 </w:t>
      </w:r>
      <w:r w:rsidRPr="002B6C69">
        <w:rPr>
          <w:lang w:val="nl-BE"/>
        </w:rPr>
        <w:t>PG</w:t>
      </w:r>
      <w:r w:rsidRPr="002B6C69">
        <w:rPr>
          <w:lang w:val="bg-BG"/>
        </w:rPr>
        <w:t xml:space="preserve"> </w:t>
      </w:r>
      <w:r w:rsidRPr="002B6C69">
        <w:rPr>
          <w:lang w:val="nl-BE"/>
        </w:rPr>
        <w:t>III</w:t>
      </w:r>
      <w:r w:rsidRPr="002B6C69">
        <w:rPr>
          <w:lang w:val="bg-BG"/>
        </w:rPr>
        <w:t>,</w:t>
      </w:r>
      <w:r>
        <w:rPr>
          <w:lang w:val="bg-BG"/>
        </w:rPr>
        <w:t xml:space="preserve"> </w:t>
      </w:r>
      <w:r w:rsidRPr="002B6C69">
        <w:rPr>
          <w:lang w:val="bg-BG"/>
        </w:rPr>
        <w:t xml:space="preserve">3345 </w:t>
      </w:r>
      <w:r w:rsidRPr="002B6C69">
        <w:rPr>
          <w:lang w:val="en-US"/>
        </w:rPr>
        <w:t>PG</w:t>
      </w:r>
      <w:r w:rsidRPr="002B6C69">
        <w:rPr>
          <w:lang w:val="bg-BG"/>
        </w:rPr>
        <w:t xml:space="preserve"> </w:t>
      </w:r>
      <w:r w:rsidRPr="002B6C69">
        <w:rPr>
          <w:lang w:val="en-US"/>
        </w:rPr>
        <w:t>III</w:t>
      </w:r>
      <w:r w:rsidRPr="002B6C69">
        <w:rPr>
          <w:lang w:val="bg-BG"/>
        </w:rPr>
        <w:t xml:space="preserve">, 3349 </w:t>
      </w:r>
      <w:r w:rsidRPr="002B6C69">
        <w:rPr>
          <w:lang w:val="en-US"/>
        </w:rPr>
        <w:t>PG</w:t>
      </w:r>
      <w:r w:rsidRPr="002B6C69">
        <w:rPr>
          <w:lang w:val="bg-BG"/>
        </w:rPr>
        <w:t xml:space="preserve"> </w:t>
      </w:r>
      <w:r w:rsidRPr="002B6C69">
        <w:rPr>
          <w:lang w:val="en-US"/>
        </w:rPr>
        <w:t>III</w:t>
      </w:r>
      <w:r w:rsidRPr="002B6C69">
        <w:rPr>
          <w:lang w:val="bg-BG"/>
        </w:rPr>
        <w:t xml:space="preserve">, 3427, 3438, 3439 </w:t>
      </w:r>
      <w:r w:rsidRPr="002B6C69">
        <w:rPr>
          <w:lang w:val="en-US"/>
        </w:rPr>
        <w:t>PG</w:t>
      </w:r>
      <w:r w:rsidRPr="002B6C69">
        <w:rPr>
          <w:lang w:val="bg-BG"/>
        </w:rPr>
        <w:t xml:space="preserve"> </w:t>
      </w:r>
      <w:r w:rsidRPr="002B6C69">
        <w:rPr>
          <w:lang w:val="en-US"/>
        </w:rPr>
        <w:t>III</w:t>
      </w:r>
      <w:r w:rsidRPr="002B6C69">
        <w:rPr>
          <w:lang w:val="bg-BG"/>
        </w:rPr>
        <w:t xml:space="preserve">, 3453, 3457, 3458, 3459, 3460, 3462 </w:t>
      </w:r>
      <w:r w:rsidRPr="002B6C69">
        <w:rPr>
          <w:lang w:val="en-US"/>
        </w:rPr>
        <w:t>PG</w:t>
      </w:r>
      <w:r w:rsidRPr="002B6C69">
        <w:rPr>
          <w:lang w:val="bg-BG"/>
        </w:rPr>
        <w:t xml:space="preserve"> </w:t>
      </w:r>
      <w:r w:rsidRPr="002B6C69">
        <w:rPr>
          <w:lang w:val="en-US"/>
        </w:rPr>
        <w:t>III</w:t>
      </w:r>
      <w:r w:rsidRPr="002B6C69">
        <w:rPr>
          <w:lang w:val="bg-BG"/>
        </w:rPr>
        <w:t xml:space="preserve">, 3464 </w:t>
      </w:r>
      <w:r w:rsidRPr="002B6C69">
        <w:rPr>
          <w:lang w:val="en-US"/>
        </w:rPr>
        <w:t>PG</w:t>
      </w:r>
      <w:r w:rsidRPr="002B6C69">
        <w:rPr>
          <w:lang w:val="bg-BG"/>
        </w:rPr>
        <w:t xml:space="preserve"> </w:t>
      </w:r>
      <w:r w:rsidRPr="002B6C69">
        <w:rPr>
          <w:lang w:val="en-US"/>
        </w:rPr>
        <w:t>III</w:t>
      </w:r>
      <w:r w:rsidRPr="002B6C69">
        <w:rPr>
          <w:lang w:val="bg-BG"/>
        </w:rPr>
        <w:t xml:space="preserve">, 3465 </w:t>
      </w:r>
      <w:r w:rsidRPr="002B6C69">
        <w:rPr>
          <w:lang w:val="en-US"/>
        </w:rPr>
        <w:t>PG</w:t>
      </w:r>
      <w:r w:rsidRPr="002B6C69">
        <w:rPr>
          <w:lang w:val="bg-BG"/>
        </w:rPr>
        <w:t xml:space="preserve"> </w:t>
      </w:r>
      <w:r w:rsidRPr="002B6C69">
        <w:rPr>
          <w:lang w:val="en-US"/>
        </w:rPr>
        <w:t>III</w:t>
      </w:r>
      <w:r w:rsidRPr="002B6C69">
        <w:rPr>
          <w:lang w:val="bg-BG"/>
        </w:rPr>
        <w:t xml:space="preserve">, 3466 </w:t>
      </w:r>
      <w:r w:rsidRPr="002B6C69">
        <w:rPr>
          <w:lang w:val="en-US"/>
        </w:rPr>
        <w:t>PG</w:t>
      </w:r>
      <w:r w:rsidRPr="002B6C69">
        <w:rPr>
          <w:lang w:val="bg-BG"/>
        </w:rPr>
        <w:t xml:space="preserve"> </w:t>
      </w:r>
      <w:r w:rsidRPr="002B6C69">
        <w:rPr>
          <w:lang w:val="en-US"/>
        </w:rPr>
        <w:t>III</w:t>
      </w:r>
      <w:r w:rsidRPr="002B6C69">
        <w:rPr>
          <w:lang w:val="bg-BG"/>
        </w:rPr>
        <w:t xml:space="preserve">, 3467 </w:t>
      </w:r>
      <w:r w:rsidRPr="002B6C69">
        <w:rPr>
          <w:lang w:val="en-US"/>
        </w:rPr>
        <w:t>PG</w:t>
      </w:r>
      <w:r w:rsidRPr="002B6C69">
        <w:rPr>
          <w:lang w:val="bg-BG"/>
        </w:rPr>
        <w:t xml:space="preserve"> </w:t>
      </w:r>
      <w:r w:rsidRPr="002B6C69">
        <w:rPr>
          <w:lang w:val="en-US"/>
        </w:rPr>
        <w:t>III</w:t>
      </w:r>
      <w:r w:rsidRPr="002B6C69">
        <w:rPr>
          <w:lang w:val="bg-BG"/>
        </w:rPr>
        <w:t xml:space="preserve"> </w:t>
      </w:r>
      <w:r>
        <w:rPr>
          <w:lang w:val="bg-BG"/>
        </w:rPr>
        <w:t>и</w:t>
      </w:r>
      <w:r w:rsidRPr="002B6C69">
        <w:rPr>
          <w:lang w:val="bg-BG"/>
        </w:rPr>
        <w:t xml:space="preserve"> 3495), </w:t>
      </w:r>
      <w:r>
        <w:rPr>
          <w:lang w:val="bg-BG"/>
        </w:rPr>
        <w:t>заместете</w:t>
      </w:r>
      <w:r w:rsidRPr="002B6C69">
        <w:rPr>
          <w:lang w:val="bg-BG"/>
        </w:rPr>
        <w:t xml:space="preserve"> “</w:t>
      </w:r>
      <w:r w:rsidRPr="002B6C69">
        <w:rPr>
          <w:lang w:val="en-US"/>
        </w:rPr>
        <w:t>VV</w:t>
      </w:r>
      <w:r w:rsidRPr="002B6C69">
        <w:rPr>
          <w:lang w:val="bg-BG"/>
        </w:rPr>
        <w:t xml:space="preserve">9” </w:t>
      </w:r>
      <w:r>
        <w:rPr>
          <w:lang w:val="bg-BG"/>
        </w:rPr>
        <w:t>с</w:t>
      </w:r>
      <w:r w:rsidRPr="002B6C69">
        <w:rPr>
          <w:lang w:val="bg-BG"/>
        </w:rPr>
        <w:t xml:space="preserve"> “</w:t>
      </w:r>
      <w:r w:rsidRPr="002B6C69">
        <w:rPr>
          <w:lang w:val="en-US"/>
        </w:rPr>
        <w:t>VC</w:t>
      </w:r>
      <w:r w:rsidRPr="002B6C69">
        <w:rPr>
          <w:lang w:val="bg-BG"/>
        </w:rPr>
        <w:t xml:space="preserve">1 </w:t>
      </w:r>
      <w:r w:rsidRPr="002B6C69">
        <w:rPr>
          <w:lang w:val="en-US"/>
        </w:rPr>
        <w:t>VC</w:t>
      </w:r>
      <w:r w:rsidRPr="002B6C69">
        <w:rPr>
          <w:lang w:val="bg-BG"/>
        </w:rPr>
        <w:t xml:space="preserve">2 </w:t>
      </w:r>
      <w:r w:rsidRPr="002B6C69">
        <w:rPr>
          <w:lang w:val="en-US"/>
        </w:rPr>
        <w:t>AP</w:t>
      </w:r>
      <w:r w:rsidRPr="002B6C69">
        <w:rPr>
          <w:lang w:val="bg-BG"/>
        </w:rPr>
        <w:t>7”.</w:t>
      </w:r>
    </w:p>
    <w:p w14:paraId="0EE3F729" w14:textId="7B5C6A8E" w:rsidR="002B6C69" w:rsidRPr="002B6C69" w:rsidRDefault="002B6C69" w:rsidP="006A01A7">
      <w:pPr>
        <w:pStyle w:val="TextBody"/>
        <w:tabs>
          <w:tab w:val="left" w:pos="1985"/>
        </w:tabs>
        <w:jc w:val="both"/>
        <w:rPr>
          <w:lang w:val="bg-BG"/>
        </w:rPr>
      </w:pPr>
      <w:r>
        <w:rPr>
          <w:lang w:val="bg-BG"/>
        </w:rPr>
        <w:t xml:space="preserve">В </w:t>
      </w:r>
      <w:r w:rsidR="00D22A8D">
        <w:rPr>
          <w:lang w:val="bg-BG"/>
        </w:rPr>
        <w:t>списъка на веществата</w:t>
      </w:r>
      <w:r>
        <w:rPr>
          <w:lang w:val="bg-BG"/>
        </w:rPr>
        <w:t>, за които</w:t>
      </w:r>
      <w:r w:rsidRPr="002B6C69">
        <w:rPr>
          <w:lang w:val="bg-BG"/>
        </w:rPr>
        <w:t xml:space="preserve"> </w:t>
      </w:r>
      <w:r>
        <w:rPr>
          <w:lang w:val="bg-BG"/>
        </w:rPr>
        <w:t>в колона</w:t>
      </w:r>
      <w:r w:rsidRPr="002B6C69">
        <w:rPr>
          <w:lang w:val="bg-BG"/>
        </w:rPr>
        <w:t xml:space="preserve"> (17)</w:t>
      </w:r>
      <w:r>
        <w:rPr>
          <w:lang w:val="bg-BG"/>
        </w:rPr>
        <w:t xml:space="preserve"> е записано</w:t>
      </w:r>
      <w:r w:rsidRPr="002B6C69">
        <w:rPr>
          <w:lang w:val="bg-BG"/>
        </w:rPr>
        <w:t xml:space="preserve"> “</w:t>
      </w:r>
      <w:r w:rsidRPr="002B6C69">
        <w:rPr>
          <w:lang w:val="en-US"/>
        </w:rPr>
        <w:t>VV</w:t>
      </w:r>
      <w:r w:rsidRPr="002B6C69">
        <w:rPr>
          <w:lang w:val="bg-BG"/>
        </w:rPr>
        <w:t>10” (</w:t>
      </w:r>
      <w:r w:rsidRPr="002B6C69">
        <w:rPr>
          <w:lang w:val="en-US"/>
        </w:rPr>
        <w:t>UN</w:t>
      </w:r>
      <w:r w:rsidRPr="002B6C69">
        <w:rPr>
          <w:lang w:val="bg-BG"/>
        </w:rPr>
        <w:t xml:space="preserve"> </w:t>
      </w:r>
      <w:r>
        <w:rPr>
          <w:lang w:val="bg-BG"/>
        </w:rPr>
        <w:t>номера</w:t>
      </w:r>
      <w:r w:rsidRPr="002B6C69">
        <w:rPr>
          <w:lang w:val="bg-BG"/>
        </w:rPr>
        <w:t xml:space="preserve"> 3243 </w:t>
      </w:r>
      <w:r>
        <w:rPr>
          <w:lang w:val="bg-BG"/>
        </w:rPr>
        <w:t>и</w:t>
      </w:r>
      <w:r w:rsidRPr="002B6C69">
        <w:rPr>
          <w:lang w:val="bg-BG"/>
        </w:rPr>
        <w:t xml:space="preserve"> 3244), </w:t>
      </w:r>
      <w:r>
        <w:rPr>
          <w:lang w:val="bg-BG"/>
        </w:rPr>
        <w:t>заместете</w:t>
      </w:r>
      <w:r w:rsidRPr="002B6C69">
        <w:rPr>
          <w:lang w:val="bg-BG"/>
        </w:rPr>
        <w:t xml:space="preserve"> “</w:t>
      </w:r>
      <w:r w:rsidRPr="002B6C69">
        <w:rPr>
          <w:lang w:val="en-US"/>
        </w:rPr>
        <w:t>VV</w:t>
      </w:r>
      <w:r w:rsidRPr="002B6C69">
        <w:rPr>
          <w:lang w:val="bg-BG"/>
        </w:rPr>
        <w:t xml:space="preserve">10” </w:t>
      </w:r>
      <w:r>
        <w:rPr>
          <w:lang w:val="bg-BG"/>
        </w:rPr>
        <w:t>с</w:t>
      </w:r>
      <w:r w:rsidRPr="002B6C69">
        <w:rPr>
          <w:lang w:val="bg-BG"/>
        </w:rPr>
        <w:t xml:space="preserve"> “</w:t>
      </w:r>
      <w:r w:rsidRPr="002B6C69">
        <w:rPr>
          <w:lang w:val="en-US"/>
        </w:rPr>
        <w:t>VC</w:t>
      </w:r>
      <w:r w:rsidRPr="002B6C69">
        <w:rPr>
          <w:lang w:val="bg-BG"/>
        </w:rPr>
        <w:t xml:space="preserve">1 </w:t>
      </w:r>
      <w:r w:rsidRPr="002B6C69">
        <w:rPr>
          <w:lang w:val="en-US"/>
        </w:rPr>
        <w:t>VC</w:t>
      </w:r>
      <w:r w:rsidRPr="002B6C69">
        <w:rPr>
          <w:lang w:val="bg-BG"/>
        </w:rPr>
        <w:t xml:space="preserve">2 </w:t>
      </w:r>
      <w:r w:rsidRPr="002B6C69">
        <w:rPr>
          <w:lang w:val="en-US"/>
        </w:rPr>
        <w:t>AP</w:t>
      </w:r>
      <w:r w:rsidRPr="002B6C69">
        <w:rPr>
          <w:lang w:val="bg-BG"/>
        </w:rPr>
        <w:t>7”.</w:t>
      </w:r>
    </w:p>
    <w:p w14:paraId="5A8D99D0" w14:textId="2370B3FC" w:rsidR="002B6C69" w:rsidRPr="005471A9" w:rsidRDefault="005471A9" w:rsidP="006A01A7">
      <w:pPr>
        <w:pStyle w:val="TextBody"/>
        <w:tabs>
          <w:tab w:val="left" w:pos="1985"/>
        </w:tabs>
        <w:jc w:val="both"/>
        <w:rPr>
          <w:lang w:val="bg-BG"/>
        </w:rPr>
      </w:pPr>
      <w:r>
        <w:rPr>
          <w:lang w:val="bg-BG"/>
        </w:rPr>
        <w:t xml:space="preserve">В </w:t>
      </w:r>
      <w:r w:rsidR="00D22A8D">
        <w:rPr>
          <w:lang w:val="bg-BG"/>
        </w:rPr>
        <w:t>списъка на веществата</w:t>
      </w:r>
      <w:r>
        <w:rPr>
          <w:lang w:val="bg-BG"/>
        </w:rPr>
        <w:t>, за които</w:t>
      </w:r>
      <w:r w:rsidRPr="002B6C69">
        <w:rPr>
          <w:lang w:val="bg-BG"/>
        </w:rPr>
        <w:t xml:space="preserve"> </w:t>
      </w:r>
      <w:r>
        <w:rPr>
          <w:lang w:val="bg-BG"/>
        </w:rPr>
        <w:t>в колона</w:t>
      </w:r>
      <w:r w:rsidRPr="002B6C69">
        <w:rPr>
          <w:lang w:val="bg-BG"/>
        </w:rPr>
        <w:t xml:space="preserve"> (17)</w:t>
      </w:r>
      <w:r>
        <w:rPr>
          <w:lang w:val="bg-BG"/>
        </w:rPr>
        <w:t xml:space="preserve"> е записано</w:t>
      </w:r>
      <w:r w:rsidRPr="005471A9">
        <w:rPr>
          <w:lang w:val="bg-BG"/>
        </w:rPr>
        <w:t xml:space="preserve"> </w:t>
      </w:r>
      <w:r w:rsidR="002B6C69" w:rsidRPr="005471A9">
        <w:rPr>
          <w:lang w:val="bg-BG"/>
        </w:rPr>
        <w:t>“</w:t>
      </w:r>
      <w:r w:rsidR="002B6C69" w:rsidRPr="002B6C69">
        <w:rPr>
          <w:lang w:val="en-US"/>
        </w:rPr>
        <w:t>VV</w:t>
      </w:r>
      <w:r w:rsidR="002B6C69" w:rsidRPr="005471A9">
        <w:rPr>
          <w:lang w:val="bg-BG"/>
        </w:rPr>
        <w:t>11”, “</w:t>
      </w:r>
      <w:r w:rsidR="002B6C69" w:rsidRPr="002B6C69">
        <w:rPr>
          <w:lang w:val="en-US"/>
        </w:rPr>
        <w:t>VV</w:t>
      </w:r>
      <w:r w:rsidR="002B6C69" w:rsidRPr="005471A9">
        <w:rPr>
          <w:lang w:val="bg-BG"/>
        </w:rPr>
        <w:t xml:space="preserve">12” </w:t>
      </w:r>
      <w:r>
        <w:rPr>
          <w:lang w:val="bg-BG"/>
        </w:rPr>
        <w:t>или</w:t>
      </w:r>
      <w:r w:rsidR="002B6C69" w:rsidRPr="005471A9">
        <w:rPr>
          <w:lang w:val="bg-BG"/>
        </w:rPr>
        <w:t xml:space="preserve"> “</w:t>
      </w:r>
      <w:r w:rsidR="002B6C69" w:rsidRPr="002B6C69">
        <w:rPr>
          <w:lang w:val="en-US"/>
        </w:rPr>
        <w:t>VV</w:t>
      </w:r>
      <w:r w:rsidR="002B6C69" w:rsidRPr="005471A9">
        <w:rPr>
          <w:lang w:val="bg-BG"/>
        </w:rPr>
        <w:t>13” (</w:t>
      </w:r>
      <w:r w:rsidR="002B6C69" w:rsidRPr="002B6C69">
        <w:rPr>
          <w:lang w:val="en-US"/>
        </w:rPr>
        <w:t>UN</w:t>
      </w:r>
      <w:r w:rsidR="002B6C69" w:rsidRPr="005471A9">
        <w:rPr>
          <w:lang w:val="bg-BG"/>
        </w:rPr>
        <w:t xml:space="preserve"> </w:t>
      </w:r>
      <w:r>
        <w:rPr>
          <w:lang w:val="bg-BG"/>
        </w:rPr>
        <w:t xml:space="preserve">номера </w:t>
      </w:r>
      <w:r w:rsidR="002B6C69" w:rsidRPr="005471A9">
        <w:rPr>
          <w:lang w:val="bg-BG"/>
        </w:rPr>
        <w:t xml:space="preserve">3291, </w:t>
      </w:r>
      <w:r>
        <w:rPr>
          <w:lang w:val="bg-BG"/>
        </w:rPr>
        <w:t>първи запис</w:t>
      </w:r>
      <w:r w:rsidR="002B6C69" w:rsidRPr="005471A9">
        <w:rPr>
          <w:lang w:val="bg-BG"/>
        </w:rPr>
        <w:t xml:space="preserve">, 3257, </w:t>
      </w:r>
      <w:r>
        <w:rPr>
          <w:lang w:val="bg-BG"/>
        </w:rPr>
        <w:t>и двата записа</w:t>
      </w:r>
      <w:r w:rsidR="002B6C69" w:rsidRPr="005471A9">
        <w:rPr>
          <w:lang w:val="bg-BG"/>
        </w:rPr>
        <w:t xml:space="preserve"> </w:t>
      </w:r>
      <w:r>
        <w:rPr>
          <w:lang w:val="bg-BG"/>
        </w:rPr>
        <w:t>и</w:t>
      </w:r>
      <w:r w:rsidR="002B6C69" w:rsidRPr="005471A9">
        <w:rPr>
          <w:lang w:val="bg-BG"/>
        </w:rPr>
        <w:t xml:space="preserve"> 3258), </w:t>
      </w:r>
      <w:r>
        <w:rPr>
          <w:lang w:val="bg-BG"/>
        </w:rPr>
        <w:t>заместете</w:t>
      </w:r>
      <w:r w:rsidR="002B6C69" w:rsidRPr="005471A9">
        <w:rPr>
          <w:lang w:val="bg-BG"/>
        </w:rPr>
        <w:t xml:space="preserve"> “</w:t>
      </w:r>
      <w:r w:rsidR="002B6C69" w:rsidRPr="002B6C69">
        <w:rPr>
          <w:lang w:val="en-US"/>
        </w:rPr>
        <w:t>VV</w:t>
      </w:r>
      <w:r w:rsidR="002B6C69" w:rsidRPr="005471A9">
        <w:rPr>
          <w:lang w:val="bg-BG"/>
        </w:rPr>
        <w:t>11”, “</w:t>
      </w:r>
      <w:r w:rsidR="002B6C69" w:rsidRPr="002B6C69">
        <w:rPr>
          <w:lang w:val="en-US"/>
        </w:rPr>
        <w:t>VV</w:t>
      </w:r>
      <w:r w:rsidR="002B6C69" w:rsidRPr="005471A9">
        <w:rPr>
          <w:lang w:val="bg-BG"/>
        </w:rPr>
        <w:t xml:space="preserve">12” </w:t>
      </w:r>
      <w:r>
        <w:rPr>
          <w:lang w:val="bg-BG"/>
        </w:rPr>
        <w:t>и</w:t>
      </w:r>
      <w:r w:rsidR="002B6C69" w:rsidRPr="005471A9">
        <w:rPr>
          <w:lang w:val="bg-BG"/>
        </w:rPr>
        <w:t xml:space="preserve"> “</w:t>
      </w:r>
      <w:r w:rsidR="002B6C69" w:rsidRPr="002B6C69">
        <w:rPr>
          <w:lang w:val="en-US"/>
        </w:rPr>
        <w:t>VV</w:t>
      </w:r>
      <w:r w:rsidR="002B6C69" w:rsidRPr="005471A9">
        <w:rPr>
          <w:lang w:val="bg-BG"/>
        </w:rPr>
        <w:t xml:space="preserve">13” </w:t>
      </w:r>
      <w:r>
        <w:rPr>
          <w:lang w:val="bg-BG"/>
        </w:rPr>
        <w:t>с</w:t>
      </w:r>
      <w:r w:rsidR="002B6C69" w:rsidRPr="005471A9">
        <w:rPr>
          <w:lang w:val="bg-BG"/>
        </w:rPr>
        <w:t xml:space="preserve"> “</w:t>
      </w:r>
      <w:r w:rsidR="002B6C69" w:rsidRPr="002B6C69">
        <w:rPr>
          <w:lang w:val="en-US"/>
        </w:rPr>
        <w:t>VC</w:t>
      </w:r>
      <w:r w:rsidR="002B6C69" w:rsidRPr="005471A9">
        <w:rPr>
          <w:lang w:val="bg-BG"/>
        </w:rPr>
        <w:t>3”.</w:t>
      </w:r>
    </w:p>
    <w:p w14:paraId="0552AA11" w14:textId="35B5A1B0" w:rsidR="002B6C69" w:rsidRPr="005471A9" w:rsidRDefault="005471A9" w:rsidP="006A01A7">
      <w:pPr>
        <w:pStyle w:val="TextBody"/>
        <w:tabs>
          <w:tab w:val="left" w:pos="1985"/>
        </w:tabs>
        <w:jc w:val="both"/>
        <w:rPr>
          <w:lang w:val="bg-BG"/>
        </w:rPr>
      </w:pPr>
      <w:r>
        <w:rPr>
          <w:lang w:val="bg-BG"/>
        </w:rPr>
        <w:t xml:space="preserve">В </w:t>
      </w:r>
      <w:r w:rsidR="00D22A8D">
        <w:rPr>
          <w:lang w:val="bg-BG"/>
        </w:rPr>
        <w:t>списъка на веществата</w:t>
      </w:r>
      <w:r>
        <w:rPr>
          <w:lang w:val="bg-BG"/>
        </w:rPr>
        <w:t>, за които</w:t>
      </w:r>
      <w:r w:rsidRPr="002B6C69">
        <w:rPr>
          <w:lang w:val="bg-BG"/>
        </w:rPr>
        <w:t xml:space="preserve"> </w:t>
      </w:r>
      <w:r>
        <w:rPr>
          <w:lang w:val="bg-BG"/>
        </w:rPr>
        <w:t>в колона</w:t>
      </w:r>
      <w:r w:rsidRPr="002B6C69">
        <w:rPr>
          <w:lang w:val="bg-BG"/>
        </w:rPr>
        <w:t xml:space="preserve"> (17)</w:t>
      </w:r>
      <w:r>
        <w:rPr>
          <w:lang w:val="bg-BG"/>
        </w:rPr>
        <w:t xml:space="preserve"> е записано</w:t>
      </w:r>
      <w:r w:rsidRPr="005471A9">
        <w:rPr>
          <w:lang w:val="bg-BG"/>
        </w:rPr>
        <w:t xml:space="preserve"> </w:t>
      </w:r>
      <w:r w:rsidR="002B6C69" w:rsidRPr="005471A9">
        <w:rPr>
          <w:lang w:val="bg-BG"/>
        </w:rPr>
        <w:t>“</w:t>
      </w:r>
      <w:r w:rsidR="002B6C69" w:rsidRPr="002B6C69">
        <w:rPr>
          <w:lang w:val="en-US"/>
        </w:rPr>
        <w:t>VV</w:t>
      </w:r>
      <w:r w:rsidR="002B6C69" w:rsidRPr="005471A9">
        <w:rPr>
          <w:lang w:val="bg-BG"/>
        </w:rPr>
        <w:t>14” (</w:t>
      </w:r>
      <w:r w:rsidR="002B6C69" w:rsidRPr="002B6C69">
        <w:rPr>
          <w:lang w:val="en-US"/>
        </w:rPr>
        <w:t>UN</w:t>
      </w:r>
      <w:r w:rsidR="00F568B7" w:rsidRPr="00F568B7">
        <w:rPr>
          <w:lang w:val="bg-BG"/>
        </w:rPr>
        <w:t xml:space="preserve"> </w:t>
      </w:r>
      <w:r w:rsidR="00F568B7">
        <w:rPr>
          <w:lang w:val="bg-BG"/>
        </w:rPr>
        <w:t>номера</w:t>
      </w:r>
      <w:r w:rsidR="002B6C69" w:rsidRPr="005471A9">
        <w:rPr>
          <w:lang w:val="bg-BG"/>
        </w:rPr>
        <w:t xml:space="preserve"> 2794, 2795, 2800 </w:t>
      </w:r>
      <w:r>
        <w:rPr>
          <w:lang w:val="bg-BG"/>
        </w:rPr>
        <w:t>и</w:t>
      </w:r>
      <w:r w:rsidR="002B6C69" w:rsidRPr="005471A9">
        <w:rPr>
          <w:lang w:val="bg-BG"/>
        </w:rPr>
        <w:t xml:space="preserve"> 3028), </w:t>
      </w:r>
      <w:r w:rsidR="00F568B7">
        <w:rPr>
          <w:lang w:val="bg-BG"/>
        </w:rPr>
        <w:t>заместете</w:t>
      </w:r>
      <w:r w:rsidR="002B6C69" w:rsidRPr="005471A9">
        <w:rPr>
          <w:lang w:val="bg-BG"/>
        </w:rPr>
        <w:t xml:space="preserve"> “</w:t>
      </w:r>
      <w:r w:rsidR="002B6C69" w:rsidRPr="002B6C69">
        <w:rPr>
          <w:lang w:val="en-US"/>
        </w:rPr>
        <w:t>VV</w:t>
      </w:r>
      <w:r w:rsidR="002B6C69" w:rsidRPr="005471A9">
        <w:rPr>
          <w:lang w:val="bg-BG"/>
        </w:rPr>
        <w:t xml:space="preserve">14” </w:t>
      </w:r>
      <w:r w:rsidR="00F568B7">
        <w:rPr>
          <w:lang w:val="bg-BG"/>
        </w:rPr>
        <w:t>с</w:t>
      </w:r>
      <w:r w:rsidR="002B6C69" w:rsidRPr="005471A9">
        <w:rPr>
          <w:lang w:val="bg-BG"/>
        </w:rPr>
        <w:t xml:space="preserve"> “</w:t>
      </w:r>
      <w:r w:rsidR="002B6C69" w:rsidRPr="002B6C69">
        <w:rPr>
          <w:lang w:val="en-US"/>
        </w:rPr>
        <w:t>VC</w:t>
      </w:r>
      <w:r w:rsidR="002B6C69" w:rsidRPr="005471A9">
        <w:rPr>
          <w:lang w:val="bg-BG"/>
        </w:rPr>
        <w:t xml:space="preserve">1 </w:t>
      </w:r>
      <w:r w:rsidR="002B6C69" w:rsidRPr="002B6C69">
        <w:rPr>
          <w:lang w:val="en-US"/>
        </w:rPr>
        <w:t>VC</w:t>
      </w:r>
      <w:r w:rsidR="002B6C69" w:rsidRPr="005471A9">
        <w:rPr>
          <w:lang w:val="bg-BG"/>
        </w:rPr>
        <w:t xml:space="preserve">2 </w:t>
      </w:r>
      <w:r w:rsidR="002B6C69" w:rsidRPr="002B6C69">
        <w:rPr>
          <w:lang w:val="en-US"/>
        </w:rPr>
        <w:t>AP</w:t>
      </w:r>
      <w:r w:rsidR="002B6C69" w:rsidRPr="005471A9">
        <w:rPr>
          <w:lang w:val="bg-BG"/>
        </w:rPr>
        <w:t>8”.</w:t>
      </w:r>
    </w:p>
    <w:p w14:paraId="4F52F80F" w14:textId="1408C04C" w:rsidR="002B6C69" w:rsidRPr="00F568B7" w:rsidRDefault="00F568B7" w:rsidP="006A01A7">
      <w:pPr>
        <w:pStyle w:val="TextBody"/>
        <w:tabs>
          <w:tab w:val="left" w:pos="1985"/>
        </w:tabs>
        <w:jc w:val="both"/>
        <w:rPr>
          <w:lang w:val="bg-BG"/>
        </w:rPr>
      </w:pPr>
      <w:r>
        <w:rPr>
          <w:lang w:val="bg-BG"/>
        </w:rPr>
        <w:t xml:space="preserve">В </w:t>
      </w:r>
      <w:r w:rsidR="00D22A8D">
        <w:rPr>
          <w:lang w:val="bg-BG"/>
        </w:rPr>
        <w:t>списъка на веществата</w:t>
      </w:r>
      <w:r>
        <w:rPr>
          <w:lang w:val="bg-BG"/>
        </w:rPr>
        <w:t>, за които</w:t>
      </w:r>
      <w:r w:rsidRPr="002B6C69">
        <w:rPr>
          <w:lang w:val="bg-BG"/>
        </w:rPr>
        <w:t xml:space="preserve"> </w:t>
      </w:r>
      <w:r>
        <w:rPr>
          <w:lang w:val="bg-BG"/>
        </w:rPr>
        <w:t>в колона</w:t>
      </w:r>
      <w:r w:rsidRPr="002B6C69">
        <w:rPr>
          <w:lang w:val="bg-BG"/>
        </w:rPr>
        <w:t xml:space="preserve"> (17)</w:t>
      </w:r>
      <w:r>
        <w:rPr>
          <w:lang w:val="bg-BG"/>
        </w:rPr>
        <w:t xml:space="preserve"> е записано</w:t>
      </w:r>
      <w:r w:rsidRPr="005471A9">
        <w:rPr>
          <w:lang w:val="bg-BG"/>
        </w:rPr>
        <w:t xml:space="preserve"> </w:t>
      </w:r>
      <w:r w:rsidR="002B6C69" w:rsidRPr="00F568B7">
        <w:rPr>
          <w:lang w:val="bg-BG"/>
        </w:rPr>
        <w:t>“</w:t>
      </w:r>
      <w:r w:rsidR="002B6C69" w:rsidRPr="002B6C69">
        <w:rPr>
          <w:lang w:val="en-US"/>
        </w:rPr>
        <w:t>VV</w:t>
      </w:r>
      <w:r w:rsidR="002B6C69" w:rsidRPr="00F568B7">
        <w:rPr>
          <w:lang w:val="bg-BG"/>
        </w:rPr>
        <w:t>15” (</w:t>
      </w:r>
      <w:r w:rsidR="002B6C69" w:rsidRPr="002B6C69">
        <w:rPr>
          <w:lang w:val="en-US"/>
        </w:rPr>
        <w:t>UN</w:t>
      </w:r>
      <w:r w:rsidR="002B6C69" w:rsidRPr="00F568B7">
        <w:rPr>
          <w:lang w:val="bg-BG"/>
        </w:rPr>
        <w:t xml:space="preserve"> </w:t>
      </w:r>
      <w:r>
        <w:rPr>
          <w:lang w:val="bg-BG"/>
        </w:rPr>
        <w:t>номера</w:t>
      </w:r>
      <w:r w:rsidR="002B6C69" w:rsidRPr="00F568B7">
        <w:rPr>
          <w:lang w:val="bg-BG"/>
        </w:rPr>
        <w:t xml:space="preserve"> 2315, 3151, 3152 </w:t>
      </w:r>
      <w:r>
        <w:rPr>
          <w:lang w:val="bg-BG"/>
        </w:rPr>
        <w:t>и</w:t>
      </w:r>
      <w:r w:rsidR="002B6C69" w:rsidRPr="00F568B7">
        <w:rPr>
          <w:lang w:val="bg-BG"/>
        </w:rPr>
        <w:t xml:space="preserve"> 3432), </w:t>
      </w:r>
      <w:r>
        <w:rPr>
          <w:lang w:val="bg-BG"/>
        </w:rPr>
        <w:t>заместете</w:t>
      </w:r>
      <w:r w:rsidR="002B6C69" w:rsidRPr="00F568B7">
        <w:rPr>
          <w:lang w:val="bg-BG"/>
        </w:rPr>
        <w:t>“</w:t>
      </w:r>
      <w:r w:rsidR="002B6C69" w:rsidRPr="002B6C69">
        <w:rPr>
          <w:lang w:val="en-US"/>
        </w:rPr>
        <w:t>VV</w:t>
      </w:r>
      <w:r w:rsidR="002B6C69" w:rsidRPr="00F568B7">
        <w:rPr>
          <w:lang w:val="bg-BG"/>
        </w:rPr>
        <w:t xml:space="preserve">15” </w:t>
      </w:r>
      <w:r>
        <w:rPr>
          <w:lang w:val="bg-BG"/>
        </w:rPr>
        <w:t>с</w:t>
      </w:r>
      <w:r w:rsidR="002B6C69" w:rsidRPr="00F568B7">
        <w:rPr>
          <w:lang w:val="bg-BG"/>
        </w:rPr>
        <w:t xml:space="preserve"> “</w:t>
      </w:r>
      <w:r w:rsidR="002B6C69" w:rsidRPr="002B6C69">
        <w:rPr>
          <w:lang w:val="en-US"/>
        </w:rPr>
        <w:t>VC</w:t>
      </w:r>
      <w:r w:rsidR="002B6C69" w:rsidRPr="00F568B7">
        <w:rPr>
          <w:lang w:val="bg-BG"/>
        </w:rPr>
        <w:t xml:space="preserve">1 </w:t>
      </w:r>
      <w:r w:rsidR="002B6C69" w:rsidRPr="002B6C69">
        <w:rPr>
          <w:lang w:val="en-US"/>
        </w:rPr>
        <w:t>VC</w:t>
      </w:r>
      <w:r w:rsidR="002B6C69" w:rsidRPr="00F568B7">
        <w:rPr>
          <w:lang w:val="bg-BG"/>
        </w:rPr>
        <w:t xml:space="preserve">2 </w:t>
      </w:r>
      <w:r w:rsidR="002B6C69" w:rsidRPr="002B6C69">
        <w:rPr>
          <w:lang w:val="en-US"/>
        </w:rPr>
        <w:t>AP</w:t>
      </w:r>
      <w:r w:rsidR="002B6C69" w:rsidRPr="00F568B7">
        <w:rPr>
          <w:lang w:val="bg-BG"/>
        </w:rPr>
        <w:t>9”.</w:t>
      </w:r>
    </w:p>
    <w:p w14:paraId="3D0345E5" w14:textId="3B81DF67" w:rsidR="002B6C69" w:rsidRPr="00F568B7" w:rsidRDefault="00F568B7" w:rsidP="006A01A7">
      <w:pPr>
        <w:pStyle w:val="TextBody"/>
        <w:tabs>
          <w:tab w:val="left" w:pos="1985"/>
        </w:tabs>
        <w:jc w:val="both"/>
        <w:rPr>
          <w:lang w:val="bg-BG"/>
        </w:rPr>
      </w:pPr>
      <w:r>
        <w:rPr>
          <w:lang w:val="bg-BG"/>
        </w:rPr>
        <w:t>За</w:t>
      </w:r>
      <w:r w:rsidR="002B6C69" w:rsidRPr="00F568B7">
        <w:rPr>
          <w:lang w:val="bg-BG"/>
        </w:rPr>
        <w:t xml:space="preserve"> </w:t>
      </w:r>
      <w:r w:rsidR="002B6C69" w:rsidRPr="00F568B7">
        <w:rPr>
          <w:lang w:val="es-ES"/>
        </w:rPr>
        <w:t>UN</w:t>
      </w:r>
      <w:r w:rsidR="002B6C69" w:rsidRPr="00F568B7">
        <w:rPr>
          <w:lang w:val="bg-BG"/>
        </w:rPr>
        <w:t xml:space="preserve"> </w:t>
      </w:r>
      <w:r>
        <w:rPr>
          <w:lang w:val="bg-BG"/>
        </w:rPr>
        <w:t xml:space="preserve">номера </w:t>
      </w:r>
      <w:r w:rsidR="002B6C69" w:rsidRPr="00F568B7">
        <w:rPr>
          <w:lang w:val="bg-BG"/>
        </w:rPr>
        <w:t xml:space="preserve">0082, 0241, 0331 </w:t>
      </w:r>
      <w:r>
        <w:rPr>
          <w:lang w:val="bg-BG"/>
        </w:rPr>
        <w:t>и</w:t>
      </w:r>
      <w:r w:rsidR="002B6C69" w:rsidRPr="00F568B7">
        <w:rPr>
          <w:lang w:val="bg-BG"/>
        </w:rPr>
        <w:t xml:space="preserve"> 0332, </w:t>
      </w:r>
      <w:r>
        <w:rPr>
          <w:lang w:val="bg-BG"/>
        </w:rPr>
        <w:t>в колона</w:t>
      </w:r>
      <w:r w:rsidR="002B6C69" w:rsidRPr="00F568B7">
        <w:rPr>
          <w:lang w:val="bg-BG"/>
        </w:rPr>
        <w:t xml:space="preserve"> (9</w:t>
      </w:r>
      <w:r w:rsidR="002B6C69" w:rsidRPr="00F568B7">
        <w:rPr>
          <w:lang w:val="es-ES"/>
        </w:rPr>
        <w:t>a</w:t>
      </w:r>
      <w:r w:rsidR="002B6C69" w:rsidRPr="00F568B7">
        <w:rPr>
          <w:lang w:val="bg-BG"/>
        </w:rPr>
        <w:t xml:space="preserve">), </w:t>
      </w:r>
      <w:r>
        <w:rPr>
          <w:lang w:val="bg-BG"/>
        </w:rPr>
        <w:t>изтрийте</w:t>
      </w:r>
      <w:r w:rsidR="002B6C69" w:rsidRPr="00F568B7">
        <w:rPr>
          <w:lang w:val="bg-BG"/>
        </w:rPr>
        <w:t xml:space="preserve"> “</w:t>
      </w:r>
      <w:r w:rsidR="002B6C69" w:rsidRPr="00F568B7">
        <w:rPr>
          <w:lang w:val="es-ES"/>
        </w:rPr>
        <w:t>PP</w:t>
      </w:r>
      <w:r w:rsidR="002B6C69" w:rsidRPr="00F568B7">
        <w:rPr>
          <w:lang w:val="bg-BG"/>
        </w:rPr>
        <w:t>65”.</w:t>
      </w:r>
    </w:p>
    <w:p w14:paraId="419D31FE" w14:textId="25BAA521" w:rsidR="002B6C69" w:rsidRPr="00F568B7" w:rsidRDefault="00F568B7" w:rsidP="006A01A7">
      <w:pPr>
        <w:pStyle w:val="TextBody"/>
        <w:tabs>
          <w:tab w:val="left" w:pos="1985"/>
        </w:tabs>
        <w:jc w:val="both"/>
        <w:rPr>
          <w:lang w:val="bg-BG"/>
        </w:rPr>
      </w:pPr>
      <w:r>
        <w:rPr>
          <w:lang w:val="bg-BG"/>
        </w:rPr>
        <w:t>За</w:t>
      </w:r>
      <w:r w:rsidR="002B6C69" w:rsidRPr="00F568B7">
        <w:rPr>
          <w:lang w:val="bg-BG"/>
        </w:rPr>
        <w:t xml:space="preserve"> </w:t>
      </w:r>
      <w:r w:rsidR="002B6C69" w:rsidRPr="002B6C69">
        <w:rPr>
          <w:lang w:val="en-US"/>
        </w:rPr>
        <w:t>UN</w:t>
      </w:r>
      <w:r w:rsidR="002B6C69" w:rsidRPr="00F568B7">
        <w:rPr>
          <w:lang w:val="bg-BG"/>
        </w:rPr>
        <w:t xml:space="preserve"> 0222</w:t>
      </w:r>
      <w:r w:rsidR="002B6C69" w:rsidRPr="00F568B7">
        <w:rPr>
          <w:lang w:val="bg-BG"/>
        </w:rPr>
        <w:tab/>
      </w:r>
      <w:r>
        <w:rPr>
          <w:lang w:val="bg-BG"/>
        </w:rPr>
        <w:tab/>
        <w:t>Променете обозначението в колона</w:t>
      </w:r>
      <w:r w:rsidR="002B6C69" w:rsidRPr="00F568B7">
        <w:rPr>
          <w:lang w:val="bg-BG"/>
        </w:rPr>
        <w:t xml:space="preserve"> (2) </w:t>
      </w:r>
      <w:r>
        <w:rPr>
          <w:lang w:val="bg-BG"/>
        </w:rPr>
        <w:t>да гласи</w:t>
      </w:r>
      <w:r w:rsidR="002B6C69" w:rsidRPr="00F568B7">
        <w:rPr>
          <w:lang w:val="bg-BG"/>
        </w:rPr>
        <w:t xml:space="preserve"> “</w:t>
      </w:r>
      <w:r>
        <w:rPr>
          <w:lang w:val="bg-BG"/>
        </w:rPr>
        <w:t>АМОНИЕВ НИТРАТ</w:t>
      </w:r>
      <w:r w:rsidR="002B6C69" w:rsidRPr="00F568B7">
        <w:rPr>
          <w:lang w:val="bg-BG"/>
        </w:rPr>
        <w:t xml:space="preserve">”. </w:t>
      </w:r>
      <w:r>
        <w:rPr>
          <w:lang w:val="bg-BG"/>
        </w:rPr>
        <w:t>В колона</w:t>
      </w:r>
      <w:r w:rsidR="002B6C69" w:rsidRPr="00F568B7">
        <w:rPr>
          <w:lang w:val="bg-BG"/>
        </w:rPr>
        <w:t xml:space="preserve"> (6) </w:t>
      </w:r>
      <w:r>
        <w:rPr>
          <w:lang w:val="bg-BG"/>
        </w:rPr>
        <w:t>вмъкнете</w:t>
      </w:r>
      <w:r w:rsidR="002B6C69" w:rsidRPr="00F568B7">
        <w:rPr>
          <w:lang w:val="bg-BG"/>
        </w:rPr>
        <w:t xml:space="preserve"> “370”. </w:t>
      </w:r>
      <w:r>
        <w:rPr>
          <w:lang w:val="bg-BG"/>
        </w:rPr>
        <w:t>В колона</w:t>
      </w:r>
      <w:r w:rsidR="002B6C69" w:rsidRPr="00F568B7">
        <w:rPr>
          <w:lang w:val="bg-BG"/>
        </w:rPr>
        <w:t xml:space="preserve"> (8) </w:t>
      </w:r>
      <w:r>
        <w:rPr>
          <w:lang w:val="bg-BG"/>
        </w:rPr>
        <w:t>вмъкнете</w:t>
      </w:r>
      <w:r w:rsidR="002B6C69" w:rsidRPr="00F568B7">
        <w:rPr>
          <w:lang w:val="bg-BG"/>
        </w:rPr>
        <w:t xml:space="preserve"> “</w:t>
      </w:r>
      <w:r w:rsidR="002B6C69" w:rsidRPr="002B6C69">
        <w:rPr>
          <w:lang w:val="en-US"/>
        </w:rPr>
        <w:t>IBC</w:t>
      </w:r>
      <w:r w:rsidR="002B6C69" w:rsidRPr="00F568B7">
        <w:rPr>
          <w:lang w:val="bg-BG"/>
        </w:rPr>
        <w:t xml:space="preserve">100”. </w:t>
      </w:r>
      <w:r>
        <w:rPr>
          <w:lang w:val="bg-BG"/>
        </w:rPr>
        <w:t>В колона</w:t>
      </w:r>
      <w:r w:rsidR="002B6C69" w:rsidRPr="00F568B7">
        <w:rPr>
          <w:lang w:val="bg-BG"/>
        </w:rPr>
        <w:t xml:space="preserve"> (9</w:t>
      </w:r>
      <w:r w:rsidR="002B6C69" w:rsidRPr="002B6C69">
        <w:rPr>
          <w:lang w:val="en-US"/>
        </w:rPr>
        <w:t>a</w:t>
      </w:r>
      <w:r w:rsidR="002B6C69" w:rsidRPr="00F568B7">
        <w:rPr>
          <w:lang w:val="bg-BG"/>
        </w:rPr>
        <w:t xml:space="preserve">), </w:t>
      </w:r>
      <w:r>
        <w:rPr>
          <w:lang w:val="bg-BG"/>
        </w:rPr>
        <w:t>вмъкнете</w:t>
      </w:r>
      <w:r w:rsidR="002B6C69" w:rsidRPr="00F568B7">
        <w:rPr>
          <w:lang w:val="bg-BG"/>
        </w:rPr>
        <w:t xml:space="preserve"> “</w:t>
      </w:r>
      <w:r w:rsidR="002B6C69" w:rsidRPr="002B6C69">
        <w:rPr>
          <w:lang w:val="en-US"/>
        </w:rPr>
        <w:t>B</w:t>
      </w:r>
      <w:r w:rsidR="002B6C69" w:rsidRPr="00F568B7">
        <w:rPr>
          <w:lang w:val="bg-BG"/>
        </w:rPr>
        <w:t xml:space="preserve">3, </w:t>
      </w:r>
      <w:r w:rsidR="002B6C69" w:rsidRPr="002B6C69">
        <w:rPr>
          <w:lang w:val="en-US"/>
        </w:rPr>
        <w:t>B</w:t>
      </w:r>
      <w:r w:rsidR="002B6C69" w:rsidRPr="00F568B7">
        <w:rPr>
          <w:lang w:val="bg-BG"/>
        </w:rPr>
        <w:t xml:space="preserve">17” </w:t>
      </w:r>
      <w:r>
        <w:rPr>
          <w:lang w:val="bg-BG"/>
        </w:rPr>
        <w:t>срещу</w:t>
      </w:r>
      <w:r w:rsidR="002B6C69" w:rsidRPr="00F568B7">
        <w:rPr>
          <w:lang w:val="bg-BG"/>
        </w:rPr>
        <w:t xml:space="preserve"> </w:t>
      </w:r>
      <w:r w:rsidR="002B6C69" w:rsidRPr="002B6C69">
        <w:rPr>
          <w:lang w:val="en-US"/>
        </w:rPr>
        <w:t>IBC</w:t>
      </w:r>
      <w:r w:rsidR="002B6C69" w:rsidRPr="00F568B7">
        <w:rPr>
          <w:lang w:val="bg-BG"/>
        </w:rPr>
        <w:t>100.</w:t>
      </w:r>
    </w:p>
    <w:p w14:paraId="4693A1E8" w14:textId="0F3B5BC7" w:rsidR="002B6C69" w:rsidRPr="00F568B7" w:rsidRDefault="00F568B7" w:rsidP="006A01A7">
      <w:pPr>
        <w:pStyle w:val="TextBody"/>
        <w:tabs>
          <w:tab w:val="left" w:pos="1985"/>
        </w:tabs>
        <w:jc w:val="both"/>
        <w:rPr>
          <w:lang w:val="bg-BG"/>
        </w:rPr>
      </w:pPr>
      <w:r>
        <w:rPr>
          <w:lang w:val="bg-BG"/>
        </w:rPr>
        <w:t>За</w:t>
      </w:r>
      <w:r w:rsidR="002B6C69" w:rsidRPr="00F568B7">
        <w:rPr>
          <w:lang w:val="bg-BG"/>
        </w:rPr>
        <w:t xml:space="preserve"> </w:t>
      </w:r>
      <w:r w:rsidR="002B6C69" w:rsidRPr="002B6C69">
        <w:rPr>
          <w:lang w:val="en-US"/>
        </w:rPr>
        <w:t>UN</w:t>
      </w:r>
      <w:r w:rsidR="002B6C69" w:rsidRPr="00F568B7">
        <w:rPr>
          <w:lang w:val="bg-BG"/>
        </w:rPr>
        <w:t xml:space="preserve"> </w:t>
      </w:r>
      <w:r>
        <w:rPr>
          <w:lang w:val="bg-BG"/>
        </w:rPr>
        <w:t>номера</w:t>
      </w:r>
      <w:r w:rsidR="002B6C69" w:rsidRPr="00F568B7">
        <w:rPr>
          <w:lang w:val="bg-BG"/>
        </w:rPr>
        <w:t xml:space="preserve"> 0503 </w:t>
      </w:r>
      <w:r w:rsidRPr="00F568B7">
        <w:rPr>
          <w:lang w:val="bg-BG"/>
        </w:rPr>
        <w:tab/>
      </w:r>
      <w:r>
        <w:rPr>
          <w:lang w:val="bg-BG"/>
        </w:rPr>
        <w:t>В колона</w:t>
      </w:r>
      <w:r w:rsidR="002B6C69" w:rsidRPr="00F568B7">
        <w:rPr>
          <w:lang w:val="bg-BG"/>
        </w:rPr>
        <w:t xml:space="preserve"> (2), </w:t>
      </w:r>
      <w:r>
        <w:rPr>
          <w:lang w:val="bg-BG"/>
        </w:rPr>
        <w:t>променете името да гласи</w:t>
      </w:r>
      <w:r w:rsidR="002B6C69" w:rsidRPr="00F568B7">
        <w:rPr>
          <w:lang w:val="bg-BG"/>
        </w:rPr>
        <w:t>: “</w:t>
      </w:r>
      <w:r w:rsidRPr="00F568B7">
        <w:rPr>
          <w:lang w:val="bg-BG"/>
        </w:rPr>
        <w:t xml:space="preserve"> </w:t>
      </w:r>
      <w:r w:rsidRPr="002B6C69">
        <w:rPr>
          <w:lang w:val="bg-BG"/>
        </w:rPr>
        <w:t>ПРЕДПАЗНИ УСТРОЙСТВА</w:t>
      </w:r>
      <w:r w:rsidR="002B6C69" w:rsidRPr="00F568B7">
        <w:rPr>
          <w:lang w:val="bg-BG"/>
        </w:rPr>
        <w:t xml:space="preserve">, </w:t>
      </w:r>
      <w:r>
        <w:rPr>
          <w:lang w:val="bg-BG"/>
        </w:rPr>
        <w:t>ПИРОТЕХНИЧЕСКИ</w:t>
      </w:r>
      <w:r w:rsidR="002B6C69" w:rsidRPr="00F568B7">
        <w:rPr>
          <w:lang w:val="bg-BG"/>
        </w:rPr>
        <w:t>”.</w:t>
      </w:r>
    </w:p>
    <w:p w14:paraId="7E7F7C77" w14:textId="195C6133" w:rsidR="00DF066B" w:rsidRPr="00646997" w:rsidRDefault="00DF066B" w:rsidP="006A01A7">
      <w:pPr>
        <w:pStyle w:val="TextBody"/>
        <w:tabs>
          <w:tab w:val="left" w:pos="1985"/>
        </w:tabs>
        <w:jc w:val="both"/>
        <w:rPr>
          <w:lang w:val="bg-BG"/>
        </w:rPr>
      </w:pPr>
      <w:r>
        <w:rPr>
          <w:lang w:val="bg-BG"/>
        </w:rPr>
        <w:lastRenderedPageBreak/>
        <w:t>За</w:t>
      </w:r>
      <w:r w:rsidRPr="00646997">
        <w:rPr>
          <w:lang w:val="bg-BG"/>
        </w:rPr>
        <w:t xml:space="preserve"> </w:t>
      </w:r>
      <w:r w:rsidRPr="00DF066B">
        <w:rPr>
          <w:lang w:val="en-US"/>
        </w:rPr>
        <w:t>UN</w:t>
      </w:r>
      <w:r w:rsidRPr="00646997">
        <w:rPr>
          <w:lang w:val="bg-BG"/>
        </w:rPr>
        <w:t xml:space="preserve"> </w:t>
      </w:r>
      <w:r>
        <w:rPr>
          <w:lang w:val="bg-BG"/>
        </w:rPr>
        <w:t>номера</w:t>
      </w:r>
      <w:r w:rsidRPr="00646997">
        <w:rPr>
          <w:lang w:val="bg-BG"/>
        </w:rPr>
        <w:t xml:space="preserve"> 1001, 1002, 1006, 1009, 1010, 1011, 1012, 1013, 1018, 1020, 1021, 1022, 1027,</w:t>
      </w:r>
      <w:r>
        <w:rPr>
          <w:lang w:val="bg-BG"/>
        </w:rPr>
        <w:t xml:space="preserve"> </w:t>
      </w:r>
      <w:r w:rsidRPr="00646997">
        <w:rPr>
          <w:lang w:val="bg-BG"/>
        </w:rPr>
        <w:t>1028, 1029, 1030, 1032, 1033, 1035, 1036, 1037, 1039, 1041, 1046, 1049, 1055, 1056, 1058,</w:t>
      </w:r>
      <w:r w:rsidR="00646997">
        <w:rPr>
          <w:lang w:val="bg-BG"/>
        </w:rPr>
        <w:t xml:space="preserve"> </w:t>
      </w:r>
      <w:r w:rsidRPr="00646997">
        <w:rPr>
          <w:lang w:val="bg-BG"/>
        </w:rPr>
        <w:t>1060, 1061, 1063, 1065, 1066, 1070, 1072, 1075, 1077, 1078, 1080, 1081, 1083, 1085, 1086,</w:t>
      </w:r>
      <w:r w:rsidR="00646997">
        <w:rPr>
          <w:lang w:val="bg-BG"/>
        </w:rPr>
        <w:t xml:space="preserve"> </w:t>
      </w:r>
      <w:r w:rsidRPr="00646997">
        <w:rPr>
          <w:lang w:val="bg-BG"/>
        </w:rPr>
        <w:t>1087, 1858, 1860, 1912, 1952, 1954, 1956, 1957, 1958, 1959, 1962, 1964, 1965, 1968, 1969,</w:t>
      </w:r>
      <w:r w:rsidR="00646997">
        <w:rPr>
          <w:lang w:val="bg-BG"/>
        </w:rPr>
        <w:t xml:space="preserve"> </w:t>
      </w:r>
      <w:r w:rsidRPr="00646997">
        <w:rPr>
          <w:lang w:val="bg-BG"/>
        </w:rPr>
        <w:t>1971, 1973, 1974, 1976, 1978, 1982, 1983, 1984, 2034, 2035, 2036, 2044, 2193, 2200, 2203,</w:t>
      </w:r>
      <w:r w:rsidR="00646997">
        <w:rPr>
          <w:lang w:val="bg-BG"/>
        </w:rPr>
        <w:t xml:space="preserve"> </w:t>
      </w:r>
      <w:r w:rsidRPr="00646997">
        <w:rPr>
          <w:lang w:val="bg-BG"/>
        </w:rPr>
        <w:t>2419, 2422, 2424, 2451, 2452, 2453, 2454, 2517, 2599, 2601, 2602, 3070, 3153, 3154, 3156,</w:t>
      </w:r>
      <w:r w:rsidR="00646997">
        <w:rPr>
          <w:lang w:val="bg-BG"/>
        </w:rPr>
        <w:t xml:space="preserve"> </w:t>
      </w:r>
      <w:r w:rsidRPr="00646997">
        <w:rPr>
          <w:lang w:val="bg-BG"/>
        </w:rPr>
        <w:t>3157, 3159, 3161, 3163, 3220, 3252, 3296, 3297, 3298, 3299, 3337, 3338, 3339, 3340, 3354</w:t>
      </w:r>
      <w:r w:rsidR="00646997">
        <w:rPr>
          <w:lang w:val="bg-BG"/>
        </w:rPr>
        <w:t xml:space="preserve"> и</w:t>
      </w:r>
      <w:r w:rsidRPr="00646997">
        <w:rPr>
          <w:lang w:val="bg-BG"/>
        </w:rPr>
        <w:t xml:space="preserve"> 3374,      </w:t>
      </w:r>
      <w:r w:rsidR="00646997">
        <w:rPr>
          <w:lang w:val="bg-BG"/>
        </w:rPr>
        <w:t>в колона</w:t>
      </w:r>
      <w:r w:rsidRPr="00646997">
        <w:rPr>
          <w:lang w:val="bg-BG"/>
        </w:rPr>
        <w:t xml:space="preserve"> (6) </w:t>
      </w:r>
      <w:r w:rsidR="00646997">
        <w:rPr>
          <w:lang w:val="bg-BG"/>
        </w:rPr>
        <w:t>добавете</w:t>
      </w:r>
      <w:r w:rsidRPr="00646997">
        <w:rPr>
          <w:lang w:val="bg-BG"/>
        </w:rPr>
        <w:t xml:space="preserve"> “662”.</w:t>
      </w:r>
    </w:p>
    <w:p w14:paraId="7BD6E89F" w14:textId="54A34710" w:rsidR="00DF066B" w:rsidRPr="001E19DE" w:rsidRDefault="00646997" w:rsidP="006A01A7">
      <w:pPr>
        <w:pStyle w:val="TextBody"/>
        <w:tabs>
          <w:tab w:val="left" w:pos="1985"/>
        </w:tabs>
        <w:jc w:val="both"/>
        <w:rPr>
          <w:lang w:val="bg-BG"/>
        </w:rPr>
      </w:pPr>
      <w:r>
        <w:rPr>
          <w:lang w:val="bg-BG"/>
        </w:rPr>
        <w:t>За</w:t>
      </w:r>
      <w:r w:rsidR="00DF066B" w:rsidRPr="001E19DE">
        <w:rPr>
          <w:lang w:val="bg-BG"/>
        </w:rPr>
        <w:t xml:space="preserve"> </w:t>
      </w:r>
      <w:r w:rsidR="00DF066B" w:rsidRPr="00646997">
        <w:rPr>
          <w:lang w:val="es-ES"/>
        </w:rPr>
        <w:t>UN</w:t>
      </w:r>
      <w:r w:rsidR="00DF066B" w:rsidRPr="001E19DE">
        <w:rPr>
          <w:lang w:val="bg-BG"/>
        </w:rPr>
        <w:t xml:space="preserve"> 1008, </w:t>
      </w:r>
      <w:r>
        <w:rPr>
          <w:lang w:val="bg-BG"/>
        </w:rPr>
        <w:t>в колона</w:t>
      </w:r>
      <w:r w:rsidR="00DF066B" w:rsidRPr="001E19DE">
        <w:rPr>
          <w:lang w:val="bg-BG"/>
        </w:rPr>
        <w:t xml:space="preserve"> (6) </w:t>
      </w:r>
      <w:r>
        <w:rPr>
          <w:lang w:val="bg-BG"/>
        </w:rPr>
        <w:t>вмъкнете</w:t>
      </w:r>
      <w:r w:rsidR="00DF066B" w:rsidRPr="001E19DE">
        <w:rPr>
          <w:lang w:val="bg-BG"/>
        </w:rPr>
        <w:t xml:space="preserve"> “373”.</w:t>
      </w:r>
    </w:p>
    <w:p w14:paraId="34BC568D" w14:textId="77777777" w:rsidR="001E19DE" w:rsidRDefault="001E19DE" w:rsidP="006A01A7">
      <w:pPr>
        <w:pStyle w:val="TextBody"/>
        <w:tabs>
          <w:tab w:val="left" w:pos="1985"/>
        </w:tabs>
        <w:jc w:val="both"/>
        <w:rPr>
          <w:lang w:val="bg-BG"/>
        </w:rPr>
      </w:pPr>
      <w:r>
        <w:rPr>
          <w:lang w:val="bg-BG"/>
        </w:rPr>
        <w:t>За</w:t>
      </w:r>
      <w:r w:rsidR="00DF066B" w:rsidRPr="001E19DE">
        <w:rPr>
          <w:lang w:val="bg-BG"/>
        </w:rPr>
        <w:t xml:space="preserve"> </w:t>
      </w:r>
      <w:r w:rsidR="00DF066B" w:rsidRPr="00DF066B">
        <w:rPr>
          <w:lang w:val="en-US"/>
        </w:rPr>
        <w:t>UN</w:t>
      </w:r>
      <w:r w:rsidR="00DF066B" w:rsidRPr="001E19DE">
        <w:rPr>
          <w:lang w:val="bg-BG"/>
        </w:rPr>
        <w:t xml:space="preserve"> </w:t>
      </w:r>
      <w:r>
        <w:rPr>
          <w:lang w:val="bg-BG"/>
        </w:rPr>
        <w:t>номера</w:t>
      </w:r>
      <w:r w:rsidR="00DF066B" w:rsidRPr="001E19DE">
        <w:rPr>
          <w:lang w:val="bg-BG"/>
        </w:rPr>
        <w:t xml:space="preserve"> 1051 </w:t>
      </w:r>
      <w:r w:rsidR="00DF066B" w:rsidRPr="00DF066B">
        <w:rPr>
          <w:lang w:val="en-US"/>
        </w:rPr>
        <w:t>PG</w:t>
      </w:r>
      <w:r w:rsidR="00DF066B" w:rsidRPr="001E19DE">
        <w:rPr>
          <w:lang w:val="bg-BG"/>
        </w:rPr>
        <w:t xml:space="preserve"> </w:t>
      </w:r>
      <w:r w:rsidR="00DF066B" w:rsidRPr="00DF066B">
        <w:rPr>
          <w:lang w:val="en-US"/>
        </w:rPr>
        <w:t>I</w:t>
      </w:r>
      <w:r w:rsidR="00DF066B" w:rsidRPr="001E19DE">
        <w:rPr>
          <w:lang w:val="bg-BG"/>
        </w:rPr>
        <w:t xml:space="preserve">, 1089 </w:t>
      </w:r>
      <w:r w:rsidR="00DF066B" w:rsidRPr="00DF066B">
        <w:rPr>
          <w:lang w:val="en-US"/>
        </w:rPr>
        <w:t>PG</w:t>
      </w:r>
      <w:r w:rsidR="00DF066B" w:rsidRPr="001E19DE">
        <w:rPr>
          <w:lang w:val="bg-BG"/>
        </w:rPr>
        <w:t xml:space="preserve"> </w:t>
      </w:r>
      <w:r w:rsidR="00DF066B" w:rsidRPr="00DF066B">
        <w:rPr>
          <w:lang w:val="en-US"/>
        </w:rPr>
        <w:t>I</w:t>
      </w:r>
      <w:r w:rsidR="00DF066B" w:rsidRPr="001E19DE">
        <w:rPr>
          <w:lang w:val="bg-BG"/>
        </w:rPr>
        <w:t xml:space="preserve">, 1228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1259 </w:t>
      </w:r>
      <w:r w:rsidR="00DF066B" w:rsidRPr="00DF066B">
        <w:rPr>
          <w:lang w:val="en-US"/>
        </w:rPr>
        <w:t>PG</w:t>
      </w:r>
      <w:r w:rsidR="00DF066B" w:rsidRPr="001E19DE">
        <w:rPr>
          <w:lang w:val="bg-BG"/>
        </w:rPr>
        <w:t xml:space="preserve"> </w:t>
      </w:r>
      <w:r w:rsidR="00DF066B" w:rsidRPr="00DF066B">
        <w:rPr>
          <w:lang w:val="en-US"/>
        </w:rPr>
        <w:t>I</w:t>
      </w:r>
      <w:r w:rsidR="00DF066B" w:rsidRPr="001E19DE">
        <w:rPr>
          <w:lang w:val="bg-BG"/>
        </w:rPr>
        <w:t xml:space="preserve">, 1261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1278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1308 </w:t>
      </w:r>
      <w:r w:rsidR="00DF066B" w:rsidRPr="00DF066B">
        <w:rPr>
          <w:lang w:val="en-US"/>
        </w:rPr>
        <w:t>PG</w:t>
      </w:r>
      <w:r w:rsidR="00DF066B" w:rsidRPr="001E19DE">
        <w:rPr>
          <w:lang w:val="bg-BG"/>
        </w:rPr>
        <w:t xml:space="preserve"> </w:t>
      </w:r>
      <w:r w:rsidR="00DF066B" w:rsidRPr="00DF066B">
        <w:rPr>
          <w:lang w:val="en-US"/>
        </w:rPr>
        <w:t>I</w:t>
      </w:r>
      <w:r w:rsidR="00DF066B" w:rsidRPr="001E19DE">
        <w:rPr>
          <w:lang w:val="bg-BG"/>
        </w:rPr>
        <w:t xml:space="preserve">, 1331 </w:t>
      </w:r>
      <w:r w:rsidR="00DF066B" w:rsidRPr="00DF066B">
        <w:rPr>
          <w:lang w:val="en-US"/>
        </w:rPr>
        <w:t>PG</w:t>
      </w:r>
      <w:r w:rsidR="00DF066B" w:rsidRPr="001E19DE">
        <w:rPr>
          <w:lang w:val="bg-BG"/>
        </w:rPr>
        <w:t xml:space="preserve"> </w:t>
      </w:r>
      <w:r w:rsidR="00DF066B" w:rsidRPr="00DF066B">
        <w:rPr>
          <w:lang w:val="en-US"/>
        </w:rPr>
        <w:t>III</w:t>
      </w:r>
      <w:r w:rsidR="00DF066B" w:rsidRPr="001E19DE">
        <w:rPr>
          <w:lang w:val="bg-BG"/>
        </w:rPr>
        <w:t xml:space="preserve">, 1361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w:t>
      </w:r>
      <w:r>
        <w:rPr>
          <w:lang w:val="bg-BG"/>
        </w:rPr>
        <w:t>и</w:t>
      </w:r>
      <w:r w:rsidR="00DF066B" w:rsidRPr="001E19DE">
        <w:rPr>
          <w:lang w:val="bg-BG"/>
        </w:rPr>
        <w:t xml:space="preserve"> </w:t>
      </w:r>
      <w:r w:rsidR="00DF066B" w:rsidRPr="00DF066B">
        <w:rPr>
          <w:lang w:val="en-US"/>
        </w:rPr>
        <w:t>PG</w:t>
      </w:r>
      <w:r w:rsidR="00DF066B" w:rsidRPr="001E19DE">
        <w:rPr>
          <w:lang w:val="bg-BG"/>
        </w:rPr>
        <w:t xml:space="preserve"> </w:t>
      </w:r>
      <w:r w:rsidR="00DF066B" w:rsidRPr="00DF066B">
        <w:rPr>
          <w:lang w:val="en-US"/>
        </w:rPr>
        <w:t>III</w:t>
      </w:r>
      <w:r w:rsidR="00DF066B" w:rsidRPr="001E19DE">
        <w:rPr>
          <w:lang w:val="bg-BG"/>
        </w:rPr>
        <w:t xml:space="preserve">, 1363 </w:t>
      </w:r>
      <w:r w:rsidR="00DF066B" w:rsidRPr="00DF066B">
        <w:rPr>
          <w:lang w:val="en-US"/>
        </w:rPr>
        <w:t>PG</w:t>
      </w:r>
      <w:r w:rsidR="00DF066B" w:rsidRPr="001E19DE">
        <w:rPr>
          <w:lang w:val="bg-BG"/>
        </w:rPr>
        <w:t xml:space="preserve"> </w:t>
      </w:r>
      <w:r w:rsidR="00DF066B" w:rsidRPr="00DF066B">
        <w:rPr>
          <w:lang w:val="en-US"/>
        </w:rPr>
        <w:t>III</w:t>
      </w:r>
      <w:r w:rsidR="00DF066B" w:rsidRPr="001E19DE">
        <w:rPr>
          <w:lang w:val="bg-BG"/>
        </w:rPr>
        <w:t xml:space="preserve">, 1364 </w:t>
      </w:r>
      <w:r w:rsidR="00DF066B" w:rsidRPr="00DF066B">
        <w:rPr>
          <w:lang w:val="en-US"/>
        </w:rPr>
        <w:t>PG</w:t>
      </w:r>
      <w:r w:rsidR="00DF066B" w:rsidRPr="001E19DE">
        <w:rPr>
          <w:lang w:val="bg-BG"/>
        </w:rPr>
        <w:t xml:space="preserve"> </w:t>
      </w:r>
      <w:r w:rsidR="00DF066B" w:rsidRPr="00DF066B">
        <w:rPr>
          <w:lang w:val="en-US"/>
        </w:rPr>
        <w:t>III</w:t>
      </w:r>
      <w:r w:rsidR="00DF066B" w:rsidRPr="001E19DE">
        <w:rPr>
          <w:lang w:val="bg-BG"/>
        </w:rPr>
        <w:t xml:space="preserve">, 1365 </w:t>
      </w:r>
      <w:r w:rsidR="00DF066B" w:rsidRPr="00DF066B">
        <w:rPr>
          <w:lang w:val="en-US"/>
        </w:rPr>
        <w:t>PG</w:t>
      </w:r>
      <w:r w:rsidR="00DF066B" w:rsidRPr="001E19DE">
        <w:rPr>
          <w:lang w:val="bg-BG"/>
        </w:rPr>
        <w:t xml:space="preserve"> </w:t>
      </w:r>
      <w:r w:rsidR="00DF066B" w:rsidRPr="00DF066B">
        <w:rPr>
          <w:lang w:val="en-US"/>
        </w:rPr>
        <w:t>III</w:t>
      </w:r>
      <w:r w:rsidR="00DF066B" w:rsidRPr="001E19DE">
        <w:rPr>
          <w:lang w:val="bg-BG"/>
        </w:rPr>
        <w:t xml:space="preserve">, 1373 </w:t>
      </w:r>
      <w:r w:rsidR="00DF066B" w:rsidRPr="00DF066B">
        <w:rPr>
          <w:lang w:val="en-US"/>
        </w:rPr>
        <w:t>PG</w:t>
      </w:r>
      <w:r w:rsidR="00DF066B" w:rsidRPr="001E19DE">
        <w:rPr>
          <w:lang w:val="bg-BG"/>
        </w:rPr>
        <w:t xml:space="preserve"> </w:t>
      </w:r>
      <w:r w:rsidR="00DF066B" w:rsidRPr="00DF066B">
        <w:rPr>
          <w:lang w:val="en-US"/>
        </w:rPr>
        <w:t>III</w:t>
      </w:r>
      <w:r w:rsidR="00DF066B" w:rsidRPr="001E19DE">
        <w:rPr>
          <w:lang w:val="bg-BG"/>
        </w:rPr>
        <w:t xml:space="preserve">, 1376 </w:t>
      </w:r>
      <w:r w:rsidR="00DF066B" w:rsidRPr="00DF066B">
        <w:rPr>
          <w:lang w:val="en-US"/>
        </w:rPr>
        <w:t>PG</w:t>
      </w:r>
      <w:r w:rsidR="00DF066B" w:rsidRPr="001E19DE">
        <w:rPr>
          <w:lang w:val="bg-BG"/>
        </w:rPr>
        <w:t xml:space="preserve"> </w:t>
      </w:r>
      <w:r w:rsidR="00DF066B" w:rsidRPr="00DF066B">
        <w:rPr>
          <w:lang w:val="en-US"/>
        </w:rPr>
        <w:t>III</w:t>
      </w:r>
      <w:r w:rsidR="00DF066B" w:rsidRPr="001E19DE">
        <w:rPr>
          <w:lang w:val="bg-BG"/>
        </w:rPr>
        <w:t xml:space="preserve">, 1378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1379 </w:t>
      </w:r>
      <w:r w:rsidR="00DF066B" w:rsidRPr="00DF066B">
        <w:rPr>
          <w:lang w:val="en-US"/>
        </w:rPr>
        <w:t>PG</w:t>
      </w:r>
      <w:r w:rsidR="00DF066B" w:rsidRPr="001E19DE">
        <w:rPr>
          <w:lang w:val="bg-BG"/>
        </w:rPr>
        <w:t xml:space="preserve"> </w:t>
      </w:r>
      <w:r w:rsidR="00DF066B" w:rsidRPr="00DF066B">
        <w:rPr>
          <w:lang w:val="en-US"/>
        </w:rPr>
        <w:t>III</w:t>
      </w:r>
      <w:r w:rsidR="00DF066B" w:rsidRPr="001E19DE">
        <w:rPr>
          <w:lang w:val="bg-BG"/>
        </w:rPr>
        <w:t xml:space="preserve">, 1386 </w:t>
      </w:r>
      <w:r w:rsidR="00DF066B" w:rsidRPr="00DF066B">
        <w:rPr>
          <w:lang w:val="en-US"/>
        </w:rPr>
        <w:t>PG</w:t>
      </w:r>
      <w:r w:rsidR="00DF066B" w:rsidRPr="001E19DE">
        <w:rPr>
          <w:lang w:val="bg-BG"/>
        </w:rPr>
        <w:t xml:space="preserve"> </w:t>
      </w:r>
      <w:r w:rsidR="00DF066B" w:rsidRPr="00DF066B">
        <w:rPr>
          <w:lang w:val="en-US"/>
        </w:rPr>
        <w:t>III</w:t>
      </w:r>
      <w:r w:rsidR="00DF066B" w:rsidRPr="001E19DE">
        <w:rPr>
          <w:lang w:val="bg-BG"/>
        </w:rPr>
        <w:t xml:space="preserve">, 1545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1560 </w:t>
      </w:r>
      <w:r w:rsidR="00DF066B" w:rsidRPr="00DF066B">
        <w:rPr>
          <w:lang w:val="en-US"/>
        </w:rPr>
        <w:t>PG</w:t>
      </w:r>
      <w:r w:rsidR="00DF066B" w:rsidRPr="001E19DE">
        <w:rPr>
          <w:lang w:val="bg-BG"/>
        </w:rPr>
        <w:t xml:space="preserve"> </w:t>
      </w:r>
      <w:r w:rsidR="00DF066B" w:rsidRPr="00DF066B">
        <w:rPr>
          <w:lang w:val="en-US"/>
        </w:rPr>
        <w:t>I</w:t>
      </w:r>
      <w:r w:rsidR="00DF066B" w:rsidRPr="001E19DE">
        <w:rPr>
          <w:lang w:val="bg-BG"/>
        </w:rPr>
        <w:t xml:space="preserve">, 1569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1583 </w:t>
      </w:r>
      <w:r>
        <w:rPr>
          <w:lang w:val="bg-BG"/>
        </w:rPr>
        <w:t>всички опаковъчни групи</w:t>
      </w:r>
      <w:r w:rsidR="00DF066B" w:rsidRPr="001E19DE">
        <w:rPr>
          <w:lang w:val="bg-BG"/>
        </w:rPr>
        <w:t xml:space="preserve">, 1603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1613 </w:t>
      </w:r>
      <w:r w:rsidR="00DF066B" w:rsidRPr="00DF066B">
        <w:rPr>
          <w:lang w:val="en-US"/>
        </w:rPr>
        <w:t>PG</w:t>
      </w:r>
      <w:r w:rsidR="00DF066B" w:rsidRPr="001E19DE">
        <w:rPr>
          <w:lang w:val="bg-BG"/>
        </w:rPr>
        <w:t xml:space="preserve"> </w:t>
      </w:r>
      <w:r w:rsidR="00DF066B" w:rsidRPr="00DF066B">
        <w:rPr>
          <w:lang w:val="en-US"/>
        </w:rPr>
        <w:t>I</w:t>
      </w:r>
      <w:r w:rsidR="00DF066B" w:rsidRPr="001E19DE">
        <w:rPr>
          <w:lang w:val="bg-BG"/>
        </w:rPr>
        <w:t xml:space="preserve">, 1614 </w:t>
      </w:r>
      <w:r w:rsidR="00DF066B" w:rsidRPr="00DF066B">
        <w:rPr>
          <w:lang w:val="en-US"/>
        </w:rPr>
        <w:t>PG</w:t>
      </w:r>
      <w:r w:rsidR="00DF066B" w:rsidRPr="001E19DE">
        <w:rPr>
          <w:lang w:val="bg-BG"/>
        </w:rPr>
        <w:t xml:space="preserve"> </w:t>
      </w:r>
      <w:r w:rsidR="00DF066B" w:rsidRPr="00DF066B">
        <w:rPr>
          <w:lang w:val="en-US"/>
        </w:rPr>
        <w:t>I</w:t>
      </w:r>
      <w:r w:rsidR="00DF066B" w:rsidRPr="001E19DE">
        <w:rPr>
          <w:lang w:val="bg-BG"/>
        </w:rPr>
        <w:t xml:space="preserve">, 1649 </w:t>
      </w:r>
      <w:r w:rsidR="00DF066B" w:rsidRPr="00DF066B">
        <w:rPr>
          <w:lang w:val="en-US"/>
        </w:rPr>
        <w:t>PG</w:t>
      </w:r>
      <w:r w:rsidR="00DF066B" w:rsidRPr="001E19DE">
        <w:rPr>
          <w:lang w:val="bg-BG"/>
        </w:rPr>
        <w:t xml:space="preserve"> </w:t>
      </w:r>
      <w:r w:rsidR="00DF066B" w:rsidRPr="00DF066B">
        <w:rPr>
          <w:lang w:val="en-US"/>
        </w:rPr>
        <w:t>I</w:t>
      </w:r>
      <w:r w:rsidR="00DF066B" w:rsidRPr="001E19DE">
        <w:rPr>
          <w:lang w:val="bg-BG"/>
        </w:rPr>
        <w:t xml:space="preserve">, 1672 </w:t>
      </w:r>
      <w:r w:rsidR="00DF066B" w:rsidRPr="00DF066B">
        <w:rPr>
          <w:lang w:val="en-US"/>
        </w:rPr>
        <w:t>PG</w:t>
      </w:r>
      <w:r w:rsidR="00DF066B" w:rsidRPr="001E19DE">
        <w:rPr>
          <w:lang w:val="bg-BG"/>
        </w:rPr>
        <w:t xml:space="preserve"> </w:t>
      </w:r>
      <w:r w:rsidR="00DF066B" w:rsidRPr="00DF066B">
        <w:rPr>
          <w:lang w:val="en-US"/>
        </w:rPr>
        <w:t>I</w:t>
      </w:r>
      <w:r w:rsidR="00DF066B" w:rsidRPr="001E19DE">
        <w:rPr>
          <w:lang w:val="bg-BG"/>
        </w:rPr>
        <w:t xml:space="preserve">, 1693 </w:t>
      </w:r>
      <w:r w:rsidR="00DF066B" w:rsidRPr="00DF066B">
        <w:rPr>
          <w:lang w:val="en-US"/>
        </w:rPr>
        <w:t>PG</w:t>
      </w:r>
      <w:r w:rsidR="00DF066B" w:rsidRPr="001E19DE">
        <w:rPr>
          <w:lang w:val="bg-BG"/>
        </w:rPr>
        <w:t xml:space="preserve"> </w:t>
      </w:r>
      <w:r w:rsidR="00DF066B" w:rsidRPr="00DF066B">
        <w:rPr>
          <w:lang w:val="en-US"/>
        </w:rPr>
        <w:t>I</w:t>
      </w:r>
      <w:r w:rsidR="00DF066B" w:rsidRPr="001E19DE">
        <w:rPr>
          <w:lang w:val="bg-BG"/>
        </w:rPr>
        <w:t xml:space="preserve"> </w:t>
      </w:r>
      <w:r>
        <w:rPr>
          <w:lang w:val="bg-BG"/>
        </w:rPr>
        <w:t>и</w:t>
      </w:r>
      <w:r w:rsidR="00DF066B" w:rsidRPr="001E19DE">
        <w:rPr>
          <w:lang w:val="bg-BG"/>
        </w:rPr>
        <w:t xml:space="preserve">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1694 </w:t>
      </w:r>
      <w:r w:rsidR="00DF066B" w:rsidRPr="00DF066B">
        <w:rPr>
          <w:lang w:val="en-US"/>
        </w:rPr>
        <w:t>PG</w:t>
      </w:r>
      <w:r w:rsidR="00DF066B" w:rsidRPr="001E19DE">
        <w:rPr>
          <w:lang w:val="bg-BG"/>
        </w:rPr>
        <w:t xml:space="preserve"> </w:t>
      </w:r>
      <w:r w:rsidR="00DF066B" w:rsidRPr="00DF066B">
        <w:rPr>
          <w:lang w:val="en-US"/>
        </w:rPr>
        <w:t>I</w:t>
      </w:r>
      <w:r w:rsidR="00DF066B" w:rsidRPr="001E19DE">
        <w:rPr>
          <w:lang w:val="bg-BG"/>
        </w:rPr>
        <w:t xml:space="preserve">, 1697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1698 </w:t>
      </w:r>
      <w:r w:rsidR="00DF066B" w:rsidRPr="00DF066B">
        <w:rPr>
          <w:lang w:val="en-US"/>
        </w:rPr>
        <w:t>PG</w:t>
      </w:r>
      <w:r w:rsidR="00DF066B" w:rsidRPr="001E19DE">
        <w:rPr>
          <w:lang w:val="bg-BG"/>
        </w:rPr>
        <w:t xml:space="preserve"> </w:t>
      </w:r>
      <w:r w:rsidR="00DF066B" w:rsidRPr="00DF066B">
        <w:rPr>
          <w:lang w:val="en-US"/>
        </w:rPr>
        <w:t>I</w:t>
      </w:r>
      <w:r w:rsidR="00DF066B" w:rsidRPr="001E19DE">
        <w:rPr>
          <w:lang w:val="bg-BG"/>
        </w:rPr>
        <w:t xml:space="preserve">, 1699 </w:t>
      </w:r>
      <w:r w:rsidR="00DF066B" w:rsidRPr="00DF066B">
        <w:rPr>
          <w:lang w:val="en-US"/>
        </w:rPr>
        <w:t>PG</w:t>
      </w:r>
      <w:r w:rsidR="00DF066B" w:rsidRPr="001E19DE">
        <w:rPr>
          <w:lang w:val="bg-BG"/>
        </w:rPr>
        <w:t xml:space="preserve"> </w:t>
      </w:r>
      <w:r w:rsidR="00DF066B" w:rsidRPr="00DF066B">
        <w:rPr>
          <w:lang w:val="en-US"/>
        </w:rPr>
        <w:t>I</w:t>
      </w:r>
      <w:r w:rsidR="00DF066B" w:rsidRPr="001E19DE">
        <w:rPr>
          <w:lang w:val="bg-BG"/>
        </w:rPr>
        <w:t xml:space="preserve">, 1701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1722 </w:t>
      </w:r>
      <w:r w:rsidR="00DF066B" w:rsidRPr="00DF066B">
        <w:rPr>
          <w:lang w:val="en-US"/>
        </w:rPr>
        <w:t>PG</w:t>
      </w:r>
      <w:r w:rsidR="00DF066B" w:rsidRPr="001E19DE">
        <w:rPr>
          <w:lang w:val="bg-BG"/>
        </w:rPr>
        <w:t xml:space="preserve"> </w:t>
      </w:r>
      <w:r w:rsidR="00DF066B" w:rsidRPr="00DF066B">
        <w:rPr>
          <w:lang w:val="en-US"/>
        </w:rPr>
        <w:t>I</w:t>
      </w:r>
      <w:r w:rsidR="00DF066B" w:rsidRPr="001E19DE">
        <w:rPr>
          <w:lang w:val="bg-BG"/>
        </w:rPr>
        <w:t xml:space="preserve">, 1732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1792</w:t>
      </w:r>
      <w:r>
        <w:rPr>
          <w:lang w:val="bg-BG"/>
        </w:rPr>
        <w:t xml:space="preserve">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1796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1802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1806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1808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1826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1832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1837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w:t>
      </w:r>
      <w:r>
        <w:rPr>
          <w:lang w:val="bg-BG"/>
        </w:rPr>
        <w:t xml:space="preserve"> </w:t>
      </w:r>
      <w:r w:rsidR="00DF066B" w:rsidRPr="001E19DE">
        <w:rPr>
          <w:lang w:val="bg-BG"/>
        </w:rPr>
        <w:t xml:space="preserve">1868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1889 </w:t>
      </w:r>
      <w:r w:rsidR="00DF066B" w:rsidRPr="00DF066B">
        <w:rPr>
          <w:lang w:val="en-US"/>
        </w:rPr>
        <w:t>PG</w:t>
      </w:r>
      <w:r w:rsidR="00DF066B" w:rsidRPr="001E19DE">
        <w:rPr>
          <w:lang w:val="bg-BG"/>
        </w:rPr>
        <w:t xml:space="preserve"> </w:t>
      </w:r>
      <w:r w:rsidR="00DF066B" w:rsidRPr="00DF066B">
        <w:rPr>
          <w:lang w:val="en-US"/>
        </w:rPr>
        <w:t>I</w:t>
      </w:r>
      <w:r w:rsidR="00DF066B" w:rsidRPr="001E19DE">
        <w:rPr>
          <w:lang w:val="bg-BG"/>
        </w:rPr>
        <w:t xml:space="preserve">, 1906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1932 </w:t>
      </w:r>
      <w:r w:rsidR="00DF066B" w:rsidRPr="00DF066B">
        <w:rPr>
          <w:lang w:val="en-US"/>
        </w:rPr>
        <w:t>PG</w:t>
      </w:r>
      <w:r w:rsidR="00DF066B" w:rsidRPr="001E19DE">
        <w:rPr>
          <w:lang w:val="bg-BG"/>
        </w:rPr>
        <w:t xml:space="preserve"> </w:t>
      </w:r>
      <w:r w:rsidR="00DF066B" w:rsidRPr="00DF066B">
        <w:rPr>
          <w:lang w:val="en-US"/>
        </w:rPr>
        <w:t>III</w:t>
      </w:r>
      <w:r w:rsidR="00DF066B" w:rsidRPr="001E19DE">
        <w:rPr>
          <w:lang w:val="bg-BG"/>
        </w:rPr>
        <w:t xml:space="preserve">, 1939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2002 </w:t>
      </w:r>
      <w:r w:rsidR="00DF066B" w:rsidRPr="00DF066B">
        <w:rPr>
          <w:lang w:val="en-US"/>
        </w:rPr>
        <w:t>PG</w:t>
      </w:r>
      <w:r w:rsidR="00DF066B" w:rsidRPr="001E19DE">
        <w:rPr>
          <w:lang w:val="bg-BG"/>
        </w:rPr>
        <w:t xml:space="preserve"> </w:t>
      </w:r>
      <w:r w:rsidR="00DF066B" w:rsidRPr="00DF066B">
        <w:rPr>
          <w:lang w:val="en-US"/>
        </w:rPr>
        <w:t>III</w:t>
      </w:r>
      <w:r w:rsidR="00DF066B" w:rsidRPr="001E19DE">
        <w:rPr>
          <w:lang w:val="bg-BG"/>
        </w:rPr>
        <w:t xml:space="preserve">, 2006 </w:t>
      </w:r>
      <w:r w:rsidR="00DF066B" w:rsidRPr="00DF066B">
        <w:rPr>
          <w:lang w:val="en-US"/>
        </w:rPr>
        <w:t>PG</w:t>
      </w:r>
      <w:r w:rsidR="00DF066B" w:rsidRPr="001E19DE">
        <w:rPr>
          <w:lang w:val="bg-BG"/>
        </w:rPr>
        <w:t xml:space="preserve"> </w:t>
      </w:r>
      <w:r w:rsidR="00DF066B" w:rsidRPr="00DF066B">
        <w:rPr>
          <w:lang w:val="en-US"/>
        </w:rPr>
        <w:t>III</w:t>
      </w:r>
      <w:r w:rsidR="00DF066B" w:rsidRPr="001E19DE">
        <w:rPr>
          <w:lang w:val="bg-BG"/>
        </w:rPr>
        <w:t>, 2030</w:t>
      </w:r>
      <w:r>
        <w:rPr>
          <w:lang w:val="bg-BG"/>
        </w:rPr>
        <w:t xml:space="preserve">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2073, 2212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2217 </w:t>
      </w:r>
      <w:r w:rsidR="00DF066B" w:rsidRPr="00DF066B">
        <w:rPr>
          <w:lang w:val="en-US"/>
        </w:rPr>
        <w:t>PG</w:t>
      </w:r>
      <w:r w:rsidR="00DF066B" w:rsidRPr="001E19DE">
        <w:rPr>
          <w:lang w:val="bg-BG"/>
        </w:rPr>
        <w:t xml:space="preserve"> </w:t>
      </w:r>
      <w:r w:rsidR="00DF066B" w:rsidRPr="00DF066B">
        <w:rPr>
          <w:lang w:val="en-US"/>
        </w:rPr>
        <w:t>III</w:t>
      </w:r>
      <w:r w:rsidR="00DF066B" w:rsidRPr="001E19DE">
        <w:rPr>
          <w:lang w:val="bg-BG"/>
        </w:rPr>
        <w:t xml:space="preserve">, 2254 </w:t>
      </w:r>
      <w:r w:rsidR="00DF066B" w:rsidRPr="00DF066B">
        <w:rPr>
          <w:lang w:val="en-US"/>
        </w:rPr>
        <w:t>PG</w:t>
      </w:r>
      <w:r w:rsidR="00DF066B" w:rsidRPr="001E19DE">
        <w:rPr>
          <w:lang w:val="bg-BG"/>
        </w:rPr>
        <w:t xml:space="preserve"> </w:t>
      </w:r>
      <w:r w:rsidR="00DF066B" w:rsidRPr="00DF066B">
        <w:rPr>
          <w:lang w:val="en-US"/>
        </w:rPr>
        <w:t>III</w:t>
      </w:r>
      <w:r w:rsidR="00DF066B" w:rsidRPr="001E19DE">
        <w:rPr>
          <w:lang w:val="bg-BG"/>
        </w:rPr>
        <w:t xml:space="preserve">, 2295 </w:t>
      </w:r>
      <w:r w:rsidR="00DF066B" w:rsidRPr="00DF066B">
        <w:rPr>
          <w:lang w:val="en-US"/>
        </w:rPr>
        <w:t>PG</w:t>
      </w:r>
      <w:r w:rsidR="00DF066B" w:rsidRPr="001E19DE">
        <w:rPr>
          <w:lang w:val="bg-BG"/>
        </w:rPr>
        <w:t xml:space="preserve"> </w:t>
      </w:r>
      <w:r w:rsidR="00DF066B" w:rsidRPr="00DF066B">
        <w:rPr>
          <w:lang w:val="en-US"/>
        </w:rPr>
        <w:t>I</w:t>
      </w:r>
      <w:r w:rsidR="00DF066B" w:rsidRPr="001E19DE">
        <w:rPr>
          <w:lang w:val="bg-BG"/>
        </w:rPr>
        <w:t xml:space="preserve">, 2363 </w:t>
      </w:r>
      <w:r w:rsidR="00DF066B" w:rsidRPr="00DF066B">
        <w:rPr>
          <w:lang w:val="en-US"/>
        </w:rPr>
        <w:t>PG</w:t>
      </w:r>
      <w:r w:rsidR="00DF066B" w:rsidRPr="001E19DE">
        <w:rPr>
          <w:lang w:val="bg-BG"/>
        </w:rPr>
        <w:t xml:space="preserve"> </w:t>
      </w:r>
      <w:r w:rsidR="00DF066B" w:rsidRPr="00DF066B">
        <w:rPr>
          <w:lang w:val="en-US"/>
        </w:rPr>
        <w:t>I</w:t>
      </w:r>
      <w:r w:rsidR="00DF066B" w:rsidRPr="001E19DE">
        <w:rPr>
          <w:lang w:val="bg-BG"/>
        </w:rPr>
        <w:t xml:space="preserve">, 2381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2404</w:t>
      </w:r>
      <w:r>
        <w:rPr>
          <w:lang w:val="bg-BG"/>
        </w:rPr>
        <w:t xml:space="preserve">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2438 </w:t>
      </w:r>
      <w:r w:rsidR="00DF066B" w:rsidRPr="00DF066B">
        <w:rPr>
          <w:lang w:val="en-US"/>
        </w:rPr>
        <w:t>PG</w:t>
      </w:r>
      <w:r w:rsidR="00DF066B" w:rsidRPr="001E19DE">
        <w:rPr>
          <w:lang w:val="bg-BG"/>
        </w:rPr>
        <w:t xml:space="preserve"> </w:t>
      </w:r>
      <w:r w:rsidR="00DF066B" w:rsidRPr="00DF066B">
        <w:rPr>
          <w:lang w:val="en-US"/>
        </w:rPr>
        <w:t>I</w:t>
      </w:r>
      <w:r w:rsidR="00DF066B" w:rsidRPr="001E19DE">
        <w:rPr>
          <w:lang w:val="bg-BG"/>
        </w:rPr>
        <w:t xml:space="preserve">, 2442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2443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2558 </w:t>
      </w:r>
      <w:r w:rsidR="00DF066B" w:rsidRPr="00DF066B">
        <w:rPr>
          <w:lang w:val="en-US"/>
        </w:rPr>
        <w:t>PG</w:t>
      </w:r>
      <w:r w:rsidR="00DF066B" w:rsidRPr="001E19DE">
        <w:rPr>
          <w:lang w:val="bg-BG"/>
        </w:rPr>
        <w:t xml:space="preserve"> </w:t>
      </w:r>
      <w:r w:rsidR="00DF066B" w:rsidRPr="00DF066B">
        <w:rPr>
          <w:lang w:val="en-US"/>
        </w:rPr>
        <w:t>I</w:t>
      </w:r>
      <w:r w:rsidR="00DF066B" w:rsidRPr="001E19DE">
        <w:rPr>
          <w:lang w:val="bg-BG"/>
        </w:rPr>
        <w:t xml:space="preserve">, 2626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2691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2740 </w:t>
      </w:r>
      <w:r w:rsidR="00DF066B" w:rsidRPr="00DF066B">
        <w:rPr>
          <w:lang w:val="en-US"/>
        </w:rPr>
        <w:t>PG</w:t>
      </w:r>
      <w:r w:rsidR="00DF066B" w:rsidRPr="001E19DE">
        <w:rPr>
          <w:lang w:val="bg-BG"/>
        </w:rPr>
        <w:t xml:space="preserve"> </w:t>
      </w:r>
      <w:r w:rsidR="00DF066B" w:rsidRPr="00DF066B">
        <w:rPr>
          <w:lang w:val="en-US"/>
        </w:rPr>
        <w:t>I</w:t>
      </w:r>
      <w:r w:rsidR="00DF066B" w:rsidRPr="001E19DE">
        <w:rPr>
          <w:lang w:val="bg-BG"/>
        </w:rPr>
        <w:t>,</w:t>
      </w:r>
      <w:r>
        <w:rPr>
          <w:lang w:val="bg-BG"/>
        </w:rPr>
        <w:t xml:space="preserve"> </w:t>
      </w:r>
      <w:r w:rsidR="00DF066B" w:rsidRPr="001E19DE">
        <w:rPr>
          <w:lang w:val="bg-BG"/>
        </w:rPr>
        <w:t xml:space="preserve">2743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2749 </w:t>
      </w:r>
      <w:r w:rsidR="00DF066B" w:rsidRPr="00DF066B">
        <w:rPr>
          <w:lang w:val="en-US"/>
        </w:rPr>
        <w:t>PG</w:t>
      </w:r>
      <w:r w:rsidR="00DF066B" w:rsidRPr="001E19DE">
        <w:rPr>
          <w:lang w:val="bg-BG"/>
        </w:rPr>
        <w:t xml:space="preserve"> </w:t>
      </w:r>
      <w:r w:rsidR="00DF066B" w:rsidRPr="00DF066B">
        <w:rPr>
          <w:lang w:val="en-US"/>
        </w:rPr>
        <w:t>I</w:t>
      </w:r>
      <w:r w:rsidR="00DF066B" w:rsidRPr="001E19DE">
        <w:rPr>
          <w:lang w:val="bg-BG"/>
        </w:rPr>
        <w:t xml:space="preserve">, 2798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2799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2826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2835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2881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2956 </w:t>
      </w:r>
      <w:r w:rsidR="00DF066B" w:rsidRPr="00DF066B">
        <w:rPr>
          <w:lang w:val="en-US"/>
        </w:rPr>
        <w:t>PG</w:t>
      </w:r>
      <w:r>
        <w:rPr>
          <w:lang w:val="bg-BG"/>
        </w:rPr>
        <w:t xml:space="preserve"> </w:t>
      </w:r>
      <w:r w:rsidR="00DF066B" w:rsidRPr="00DF066B">
        <w:rPr>
          <w:lang w:val="en-US"/>
        </w:rPr>
        <w:t>III</w:t>
      </w:r>
      <w:r w:rsidR="00DF066B" w:rsidRPr="001E19DE">
        <w:rPr>
          <w:lang w:val="bg-BG"/>
        </w:rPr>
        <w:t xml:space="preserve">, 3048 </w:t>
      </w:r>
      <w:r w:rsidR="00DF066B" w:rsidRPr="00DF066B">
        <w:rPr>
          <w:lang w:val="en-US"/>
        </w:rPr>
        <w:t>PG</w:t>
      </w:r>
      <w:r w:rsidR="00DF066B" w:rsidRPr="001E19DE">
        <w:rPr>
          <w:lang w:val="bg-BG"/>
        </w:rPr>
        <w:t xml:space="preserve"> </w:t>
      </w:r>
      <w:r w:rsidR="00DF066B" w:rsidRPr="00DF066B">
        <w:rPr>
          <w:lang w:val="en-US"/>
        </w:rPr>
        <w:t>I</w:t>
      </w:r>
      <w:r w:rsidR="00DF066B" w:rsidRPr="001E19DE">
        <w:rPr>
          <w:lang w:val="bg-BG"/>
        </w:rPr>
        <w:t xml:space="preserve">, 3122 </w:t>
      </w:r>
      <w:r w:rsidR="00DF066B" w:rsidRPr="00DF066B">
        <w:rPr>
          <w:lang w:val="en-US"/>
        </w:rPr>
        <w:t>PG</w:t>
      </w:r>
      <w:r w:rsidR="00DF066B" w:rsidRPr="001E19DE">
        <w:rPr>
          <w:lang w:val="bg-BG"/>
        </w:rPr>
        <w:t xml:space="preserve"> </w:t>
      </w:r>
      <w:r w:rsidR="00DF066B" w:rsidRPr="00DF066B">
        <w:rPr>
          <w:lang w:val="en-US"/>
        </w:rPr>
        <w:t>I</w:t>
      </w:r>
      <w:r w:rsidR="00DF066B" w:rsidRPr="001E19DE">
        <w:rPr>
          <w:lang w:val="bg-BG"/>
        </w:rPr>
        <w:t xml:space="preserve">, 3123 </w:t>
      </w:r>
      <w:r w:rsidR="00DF066B" w:rsidRPr="00DF066B">
        <w:rPr>
          <w:lang w:val="en-US"/>
        </w:rPr>
        <w:t>PG</w:t>
      </w:r>
      <w:r w:rsidR="00DF066B" w:rsidRPr="001E19DE">
        <w:rPr>
          <w:lang w:val="bg-BG"/>
        </w:rPr>
        <w:t xml:space="preserve"> </w:t>
      </w:r>
      <w:r w:rsidR="00DF066B" w:rsidRPr="00DF066B">
        <w:rPr>
          <w:lang w:val="en-US"/>
        </w:rPr>
        <w:t>I</w:t>
      </w:r>
      <w:r w:rsidR="00DF066B" w:rsidRPr="001E19DE">
        <w:rPr>
          <w:lang w:val="bg-BG"/>
        </w:rPr>
        <w:t xml:space="preserve">, 3129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3130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3208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3242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3251 </w:t>
      </w:r>
      <w:r w:rsidR="00DF066B" w:rsidRPr="00DF066B">
        <w:rPr>
          <w:lang w:val="en-US"/>
        </w:rPr>
        <w:t>PG</w:t>
      </w:r>
      <w:r w:rsidR="00DF066B" w:rsidRPr="001E19DE">
        <w:rPr>
          <w:lang w:val="bg-BG"/>
        </w:rPr>
        <w:t xml:space="preserve"> </w:t>
      </w:r>
      <w:r w:rsidR="00DF066B" w:rsidRPr="00DF066B">
        <w:rPr>
          <w:lang w:val="en-US"/>
        </w:rPr>
        <w:t>III</w:t>
      </w:r>
      <w:r w:rsidR="00DF066B" w:rsidRPr="001E19DE">
        <w:rPr>
          <w:lang w:val="bg-BG"/>
        </w:rPr>
        <w:t xml:space="preserve">, 3294 </w:t>
      </w:r>
      <w:r w:rsidR="00DF066B" w:rsidRPr="00DF066B">
        <w:rPr>
          <w:lang w:val="en-US"/>
        </w:rPr>
        <w:t>PG</w:t>
      </w:r>
      <w:r w:rsidR="00DF066B" w:rsidRPr="001E19DE">
        <w:rPr>
          <w:lang w:val="bg-BG"/>
        </w:rPr>
        <w:t xml:space="preserve"> </w:t>
      </w:r>
      <w:r w:rsidR="00DF066B" w:rsidRPr="00DF066B">
        <w:rPr>
          <w:lang w:val="en-US"/>
        </w:rPr>
        <w:t>I</w:t>
      </w:r>
      <w:r w:rsidR="00DF066B" w:rsidRPr="001E19DE">
        <w:rPr>
          <w:lang w:val="bg-BG"/>
        </w:rPr>
        <w:t xml:space="preserve">, 3315 </w:t>
      </w:r>
      <w:r w:rsidR="00DF066B" w:rsidRPr="00DF066B">
        <w:rPr>
          <w:lang w:val="en-US"/>
        </w:rPr>
        <w:t>PG</w:t>
      </w:r>
      <w:r w:rsidR="00DF066B" w:rsidRPr="001E19DE">
        <w:rPr>
          <w:lang w:val="bg-BG"/>
        </w:rPr>
        <w:t xml:space="preserve"> </w:t>
      </w:r>
      <w:r w:rsidR="00DF066B" w:rsidRPr="00DF066B">
        <w:rPr>
          <w:lang w:val="en-US"/>
        </w:rPr>
        <w:t>I</w:t>
      </w:r>
      <w:r w:rsidR="00DF066B" w:rsidRPr="001E19DE">
        <w:rPr>
          <w:lang w:val="bg-BG"/>
        </w:rPr>
        <w:t xml:space="preserve">, 3336 </w:t>
      </w:r>
      <w:r w:rsidR="00DF066B" w:rsidRPr="00DF066B">
        <w:rPr>
          <w:lang w:val="en-US"/>
        </w:rPr>
        <w:t>PG</w:t>
      </w:r>
      <w:r w:rsidR="00DF066B" w:rsidRPr="001E19DE">
        <w:rPr>
          <w:lang w:val="bg-BG"/>
        </w:rPr>
        <w:t xml:space="preserve"> </w:t>
      </w:r>
      <w:r w:rsidR="00DF066B" w:rsidRPr="00DF066B">
        <w:rPr>
          <w:lang w:val="en-US"/>
        </w:rPr>
        <w:t>I</w:t>
      </w:r>
      <w:r w:rsidR="00DF066B" w:rsidRPr="001E19DE">
        <w:rPr>
          <w:lang w:val="bg-BG"/>
        </w:rPr>
        <w:t xml:space="preserve">, 3416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3448 </w:t>
      </w:r>
      <w:r w:rsidR="00DF066B" w:rsidRPr="00DF066B">
        <w:rPr>
          <w:lang w:val="en-US"/>
        </w:rPr>
        <w:t>PG</w:t>
      </w:r>
      <w:r w:rsidR="00DF066B" w:rsidRPr="001E19DE">
        <w:rPr>
          <w:lang w:val="bg-BG"/>
        </w:rPr>
        <w:t xml:space="preserve"> </w:t>
      </w:r>
      <w:r w:rsidR="00DF066B" w:rsidRPr="00DF066B">
        <w:rPr>
          <w:lang w:val="en-US"/>
        </w:rPr>
        <w:t>I</w:t>
      </w:r>
      <w:r w:rsidR="00DF066B" w:rsidRPr="001E19DE">
        <w:rPr>
          <w:lang w:val="bg-BG"/>
        </w:rPr>
        <w:t xml:space="preserve"> </w:t>
      </w:r>
      <w:r>
        <w:rPr>
          <w:lang w:val="bg-BG"/>
        </w:rPr>
        <w:t>и</w:t>
      </w:r>
      <w:r w:rsidR="00DF066B" w:rsidRPr="001E19DE">
        <w:rPr>
          <w:lang w:val="bg-BG"/>
        </w:rPr>
        <w:t xml:space="preserve">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3450 </w:t>
      </w:r>
      <w:r w:rsidR="00DF066B" w:rsidRPr="00DF066B">
        <w:rPr>
          <w:lang w:val="en-US"/>
        </w:rPr>
        <w:t>PG</w:t>
      </w:r>
      <w:r w:rsidR="00DF066B" w:rsidRPr="001E19DE">
        <w:rPr>
          <w:lang w:val="bg-BG"/>
        </w:rPr>
        <w:t xml:space="preserve"> </w:t>
      </w:r>
      <w:r w:rsidR="00DF066B" w:rsidRPr="00DF066B">
        <w:rPr>
          <w:lang w:val="en-US"/>
        </w:rPr>
        <w:t>I</w:t>
      </w:r>
      <w:r w:rsidR="00DF066B" w:rsidRPr="001E19DE">
        <w:rPr>
          <w:lang w:val="bg-BG"/>
        </w:rPr>
        <w:t>, 3483</w:t>
      </w:r>
      <w:r>
        <w:rPr>
          <w:lang w:val="bg-BG"/>
        </w:rPr>
        <w:t xml:space="preserve"> </w:t>
      </w:r>
      <w:r w:rsidR="00DF066B" w:rsidRPr="00DF066B">
        <w:rPr>
          <w:lang w:val="en-US"/>
        </w:rPr>
        <w:t>PG</w:t>
      </w:r>
      <w:r w:rsidR="00DF066B" w:rsidRPr="001E19DE">
        <w:rPr>
          <w:lang w:val="bg-BG"/>
        </w:rPr>
        <w:t xml:space="preserve"> </w:t>
      </w:r>
      <w:r w:rsidR="00DF066B" w:rsidRPr="00DF066B">
        <w:rPr>
          <w:lang w:val="en-US"/>
        </w:rPr>
        <w:t>I</w:t>
      </w:r>
      <w:r w:rsidR="00DF066B" w:rsidRPr="001E19DE">
        <w:rPr>
          <w:lang w:val="bg-BG"/>
        </w:rPr>
        <w:t xml:space="preserve"> </w:t>
      </w:r>
      <w:r>
        <w:rPr>
          <w:lang w:val="bg-BG"/>
        </w:rPr>
        <w:t>и</w:t>
      </w:r>
      <w:r w:rsidR="00DF066B" w:rsidRPr="001E19DE">
        <w:rPr>
          <w:lang w:val="bg-BG"/>
        </w:rPr>
        <w:t xml:space="preserve"> 3498 </w:t>
      </w:r>
      <w:r w:rsidR="00DF066B" w:rsidRPr="00DF066B">
        <w:rPr>
          <w:lang w:val="en-US"/>
        </w:rPr>
        <w:t>PG</w:t>
      </w:r>
      <w:r w:rsidR="00DF066B" w:rsidRPr="001E19DE">
        <w:rPr>
          <w:lang w:val="bg-BG"/>
        </w:rPr>
        <w:t xml:space="preserve"> </w:t>
      </w:r>
      <w:r w:rsidR="00DF066B" w:rsidRPr="00DF066B">
        <w:rPr>
          <w:lang w:val="en-US"/>
        </w:rPr>
        <w:t>II</w:t>
      </w:r>
      <w:r w:rsidR="00DF066B" w:rsidRPr="001E19DE">
        <w:rPr>
          <w:lang w:val="bg-BG"/>
        </w:rPr>
        <w:t xml:space="preserve">, </w:t>
      </w:r>
      <w:r>
        <w:rPr>
          <w:lang w:val="bg-BG"/>
        </w:rPr>
        <w:t>променете кода в колона</w:t>
      </w:r>
      <w:r w:rsidR="00DF066B" w:rsidRPr="001E19DE">
        <w:rPr>
          <w:lang w:val="bg-BG"/>
        </w:rPr>
        <w:t xml:space="preserve"> (7</w:t>
      </w:r>
      <w:r w:rsidR="00DF066B" w:rsidRPr="00DF066B">
        <w:rPr>
          <w:lang w:val="en-US"/>
        </w:rPr>
        <w:t>b</w:t>
      </w:r>
      <w:r>
        <w:rPr>
          <w:lang w:val="bg-BG"/>
        </w:rPr>
        <w:t>) да гласи</w:t>
      </w:r>
      <w:r w:rsidR="00DF066B" w:rsidRPr="001E19DE">
        <w:rPr>
          <w:lang w:val="bg-BG"/>
        </w:rPr>
        <w:t xml:space="preserve"> “</w:t>
      </w:r>
      <w:r w:rsidR="00DF066B" w:rsidRPr="00DF066B">
        <w:rPr>
          <w:lang w:val="en-US"/>
        </w:rPr>
        <w:t>E</w:t>
      </w:r>
      <w:r w:rsidR="00DF066B" w:rsidRPr="001E19DE">
        <w:rPr>
          <w:lang w:val="bg-BG"/>
        </w:rPr>
        <w:t xml:space="preserve">0”. </w:t>
      </w:r>
    </w:p>
    <w:p w14:paraId="26FCE72E" w14:textId="23324B9D" w:rsidR="00DF066B" w:rsidRPr="008C0B98" w:rsidRDefault="001E19DE" w:rsidP="006A01A7">
      <w:pPr>
        <w:pStyle w:val="TextBody"/>
        <w:tabs>
          <w:tab w:val="left" w:pos="1985"/>
        </w:tabs>
        <w:jc w:val="both"/>
        <w:rPr>
          <w:lang w:val="bg-BG"/>
        </w:rPr>
      </w:pPr>
      <w:r>
        <w:rPr>
          <w:lang w:val="bg-BG"/>
        </w:rPr>
        <w:t xml:space="preserve">За </w:t>
      </w:r>
      <w:r w:rsidR="00DF066B" w:rsidRPr="001E19DE">
        <w:rPr>
          <w:lang w:val="es-ES"/>
        </w:rPr>
        <w:t>UN</w:t>
      </w:r>
      <w:r w:rsidR="00DF066B" w:rsidRPr="008C0B98">
        <w:rPr>
          <w:lang w:val="bg-BG"/>
        </w:rPr>
        <w:t xml:space="preserve"> 1044, </w:t>
      </w:r>
      <w:r>
        <w:rPr>
          <w:lang w:val="bg-BG"/>
        </w:rPr>
        <w:t>в колона</w:t>
      </w:r>
      <w:r w:rsidR="00DF066B" w:rsidRPr="008C0B98">
        <w:rPr>
          <w:lang w:val="bg-BG"/>
        </w:rPr>
        <w:t xml:space="preserve"> (9</w:t>
      </w:r>
      <w:r w:rsidR="00DF066B" w:rsidRPr="001E19DE">
        <w:rPr>
          <w:lang w:val="es-ES"/>
        </w:rPr>
        <w:t>a</w:t>
      </w:r>
      <w:r w:rsidR="00DF066B" w:rsidRPr="008C0B98">
        <w:rPr>
          <w:lang w:val="bg-BG"/>
        </w:rPr>
        <w:t xml:space="preserve">), </w:t>
      </w:r>
      <w:r>
        <w:rPr>
          <w:lang w:val="bg-BG"/>
        </w:rPr>
        <w:t>вмъкнете</w:t>
      </w:r>
      <w:r w:rsidR="00DF066B" w:rsidRPr="008C0B98">
        <w:rPr>
          <w:lang w:val="bg-BG"/>
        </w:rPr>
        <w:t xml:space="preserve"> “</w:t>
      </w:r>
      <w:r w:rsidR="00DF066B" w:rsidRPr="001E19DE">
        <w:rPr>
          <w:lang w:val="es-ES"/>
        </w:rPr>
        <w:t>PP</w:t>
      </w:r>
      <w:r w:rsidR="00DF066B" w:rsidRPr="008C0B98">
        <w:rPr>
          <w:lang w:val="bg-BG"/>
        </w:rPr>
        <w:t>91”.</w:t>
      </w:r>
    </w:p>
    <w:p w14:paraId="4F3D934C" w14:textId="42FEE351" w:rsidR="00DF066B" w:rsidRPr="008C0B98" w:rsidRDefault="008C0B98" w:rsidP="006A01A7">
      <w:pPr>
        <w:pStyle w:val="TextBody"/>
        <w:tabs>
          <w:tab w:val="left" w:pos="1985"/>
        </w:tabs>
        <w:jc w:val="both"/>
        <w:rPr>
          <w:lang w:val="bg-BG"/>
        </w:rPr>
      </w:pPr>
      <w:r>
        <w:rPr>
          <w:lang w:val="bg-BG"/>
        </w:rPr>
        <w:t>За</w:t>
      </w:r>
      <w:r w:rsidR="00DF066B" w:rsidRPr="008C0B98">
        <w:rPr>
          <w:lang w:val="bg-BG"/>
        </w:rPr>
        <w:t xml:space="preserve"> </w:t>
      </w:r>
      <w:r w:rsidR="00DF066B" w:rsidRPr="00DF066B">
        <w:rPr>
          <w:lang w:val="en-US"/>
        </w:rPr>
        <w:t>UN</w:t>
      </w:r>
      <w:r w:rsidR="00DF066B" w:rsidRPr="008C0B98">
        <w:rPr>
          <w:lang w:val="bg-BG"/>
        </w:rPr>
        <w:t xml:space="preserve"> 1082, </w:t>
      </w:r>
      <w:r>
        <w:rPr>
          <w:lang w:val="bg-BG"/>
        </w:rPr>
        <w:t>в колона</w:t>
      </w:r>
      <w:r w:rsidR="00DF066B" w:rsidRPr="008C0B98">
        <w:rPr>
          <w:lang w:val="bg-BG"/>
        </w:rPr>
        <w:t xml:space="preserve"> (2), </w:t>
      </w:r>
      <w:r>
        <w:rPr>
          <w:lang w:val="bg-BG"/>
        </w:rPr>
        <w:t>добавете</w:t>
      </w:r>
      <w:r w:rsidR="00DF066B" w:rsidRPr="008C0B98">
        <w:rPr>
          <w:lang w:val="bg-BG"/>
        </w:rPr>
        <w:t xml:space="preserve"> “(</w:t>
      </w:r>
      <w:r w:rsidR="00DB708E" w:rsidRPr="00DB708E">
        <w:rPr>
          <w:lang w:val="bg-BG"/>
        </w:rPr>
        <w:t xml:space="preserve">ОХЛАЖДАЩ ГАЗ </w:t>
      </w:r>
      <w:r w:rsidR="00DF066B" w:rsidRPr="00DF066B">
        <w:rPr>
          <w:lang w:val="en-US"/>
        </w:rPr>
        <w:t>R</w:t>
      </w:r>
      <w:r w:rsidR="00DF066B" w:rsidRPr="008C0B98">
        <w:rPr>
          <w:lang w:val="bg-BG"/>
        </w:rPr>
        <w:t xml:space="preserve"> 1113)” </w:t>
      </w:r>
      <w:r>
        <w:rPr>
          <w:lang w:val="bg-BG"/>
        </w:rPr>
        <w:t>в края</w:t>
      </w:r>
      <w:r w:rsidR="00DF066B" w:rsidRPr="008C0B98">
        <w:rPr>
          <w:lang w:val="bg-BG"/>
        </w:rPr>
        <w:t>.</w:t>
      </w:r>
    </w:p>
    <w:p w14:paraId="08489E4F" w14:textId="0F3BAC95" w:rsidR="00DF066B" w:rsidRPr="007C454A" w:rsidRDefault="00DB708E" w:rsidP="006A01A7">
      <w:pPr>
        <w:pStyle w:val="TextBody"/>
        <w:tabs>
          <w:tab w:val="left" w:pos="1985"/>
        </w:tabs>
        <w:jc w:val="both"/>
        <w:rPr>
          <w:lang w:val="bg-BG"/>
        </w:rPr>
      </w:pPr>
      <w:r>
        <w:rPr>
          <w:lang w:val="bg-BG"/>
        </w:rPr>
        <w:t>За</w:t>
      </w:r>
      <w:r w:rsidR="00DF066B" w:rsidRPr="007C454A">
        <w:rPr>
          <w:lang w:val="bg-BG"/>
        </w:rPr>
        <w:t xml:space="preserve"> </w:t>
      </w:r>
      <w:r w:rsidR="00DF066B" w:rsidRPr="00DF066B">
        <w:rPr>
          <w:lang w:val="en-US"/>
        </w:rPr>
        <w:t>UN</w:t>
      </w:r>
      <w:r w:rsidR="00DF066B" w:rsidRPr="007C454A">
        <w:rPr>
          <w:lang w:val="bg-BG"/>
        </w:rPr>
        <w:t xml:space="preserve"> </w:t>
      </w:r>
      <w:r>
        <w:rPr>
          <w:lang w:val="bg-BG"/>
        </w:rPr>
        <w:t>номера</w:t>
      </w:r>
      <w:r w:rsidR="00DF066B" w:rsidRPr="007C454A">
        <w:rPr>
          <w:lang w:val="bg-BG"/>
        </w:rPr>
        <w:t xml:space="preserve">. 1202, </w:t>
      </w:r>
      <w:r>
        <w:rPr>
          <w:lang w:val="bg-BG"/>
        </w:rPr>
        <w:t>втори запис</w:t>
      </w:r>
      <w:r w:rsidR="00DF066B" w:rsidRPr="007C454A">
        <w:rPr>
          <w:lang w:val="bg-BG"/>
        </w:rPr>
        <w:t xml:space="preserve">, </w:t>
      </w:r>
      <w:r>
        <w:rPr>
          <w:lang w:val="bg-BG"/>
        </w:rPr>
        <w:t>в колона</w:t>
      </w:r>
      <w:r w:rsidR="00DF066B" w:rsidRPr="007C454A">
        <w:rPr>
          <w:lang w:val="bg-BG"/>
        </w:rPr>
        <w:t xml:space="preserve"> (2), </w:t>
      </w:r>
      <w:r w:rsidR="00250917">
        <w:rPr>
          <w:lang w:val="bg-BG"/>
        </w:rPr>
        <w:t>заместете</w:t>
      </w:r>
      <w:r w:rsidR="00DF066B" w:rsidRPr="007C454A">
        <w:rPr>
          <w:lang w:val="bg-BG"/>
        </w:rPr>
        <w:t xml:space="preserve"> “</w:t>
      </w:r>
      <w:r w:rsidR="00DF066B" w:rsidRPr="00250917">
        <w:rPr>
          <w:lang w:val="en-US"/>
        </w:rPr>
        <w:t>EN</w:t>
      </w:r>
      <w:r w:rsidR="00DF066B" w:rsidRPr="007C454A">
        <w:rPr>
          <w:lang w:val="bg-BG"/>
        </w:rPr>
        <w:t xml:space="preserve"> 590:2004” </w:t>
      </w:r>
      <w:r w:rsidR="00250917">
        <w:rPr>
          <w:lang w:val="bg-BG"/>
        </w:rPr>
        <w:t>с</w:t>
      </w:r>
      <w:r w:rsidR="00DF066B" w:rsidRPr="007C454A">
        <w:rPr>
          <w:lang w:val="bg-BG"/>
        </w:rPr>
        <w:t xml:space="preserve"> “</w:t>
      </w:r>
      <w:r w:rsidR="00DF066B" w:rsidRPr="00250917">
        <w:rPr>
          <w:lang w:val="en-US"/>
        </w:rPr>
        <w:t>EN</w:t>
      </w:r>
      <w:r w:rsidR="00DF066B" w:rsidRPr="007C454A">
        <w:rPr>
          <w:lang w:val="bg-BG"/>
        </w:rPr>
        <w:t xml:space="preserve"> 590:2009 + </w:t>
      </w:r>
      <w:r w:rsidR="00DF066B" w:rsidRPr="00250917">
        <w:rPr>
          <w:lang w:val="en-US"/>
        </w:rPr>
        <w:t>A</w:t>
      </w:r>
      <w:r w:rsidR="00DF066B" w:rsidRPr="007C454A">
        <w:rPr>
          <w:lang w:val="bg-BG"/>
        </w:rPr>
        <w:t>1:2010”.</w:t>
      </w:r>
    </w:p>
    <w:p w14:paraId="64EDEC0D" w14:textId="7604823B" w:rsidR="00DF066B" w:rsidRPr="007C454A" w:rsidRDefault="00DB708E" w:rsidP="006A01A7">
      <w:pPr>
        <w:pStyle w:val="TextBody"/>
        <w:tabs>
          <w:tab w:val="left" w:pos="1985"/>
        </w:tabs>
        <w:jc w:val="both"/>
        <w:rPr>
          <w:lang w:val="bg-BG"/>
        </w:rPr>
      </w:pPr>
      <w:r>
        <w:rPr>
          <w:lang w:val="bg-BG"/>
        </w:rPr>
        <w:t>За</w:t>
      </w:r>
      <w:r w:rsidRPr="007C454A">
        <w:rPr>
          <w:lang w:val="bg-BG"/>
        </w:rPr>
        <w:t xml:space="preserve"> </w:t>
      </w:r>
      <w:r>
        <w:rPr>
          <w:lang w:val="bg-BG"/>
        </w:rPr>
        <w:t xml:space="preserve">всички </w:t>
      </w:r>
      <w:r w:rsidR="00D22A8D">
        <w:rPr>
          <w:lang w:val="bg-BG"/>
        </w:rPr>
        <w:t>вещества с</w:t>
      </w:r>
      <w:r w:rsidR="00DF066B" w:rsidRPr="007C454A">
        <w:rPr>
          <w:lang w:val="bg-BG"/>
        </w:rPr>
        <w:t xml:space="preserve"> </w:t>
      </w:r>
      <w:r w:rsidR="00DF066B" w:rsidRPr="00250917">
        <w:rPr>
          <w:lang w:val="en-US"/>
        </w:rPr>
        <w:t>UN</w:t>
      </w:r>
      <w:r w:rsidR="00DF066B" w:rsidRPr="007C454A">
        <w:rPr>
          <w:lang w:val="bg-BG"/>
        </w:rPr>
        <w:t xml:space="preserve"> </w:t>
      </w:r>
      <w:r>
        <w:rPr>
          <w:lang w:val="bg-BG"/>
        </w:rPr>
        <w:t xml:space="preserve">номера </w:t>
      </w:r>
      <w:r w:rsidR="00DF066B" w:rsidRPr="007C454A">
        <w:rPr>
          <w:lang w:val="bg-BG"/>
        </w:rPr>
        <w:t xml:space="preserve">1202, 1203, 1223, 1268, 1863 </w:t>
      </w:r>
      <w:r w:rsidR="00250917">
        <w:rPr>
          <w:lang w:val="bg-BG"/>
        </w:rPr>
        <w:t>и</w:t>
      </w:r>
      <w:r w:rsidR="00DF066B" w:rsidRPr="007C454A">
        <w:rPr>
          <w:lang w:val="bg-BG"/>
        </w:rPr>
        <w:t xml:space="preserve"> 3475, </w:t>
      </w:r>
      <w:r w:rsidR="00250917">
        <w:rPr>
          <w:lang w:val="bg-BG"/>
        </w:rPr>
        <w:t>добавете</w:t>
      </w:r>
      <w:r w:rsidR="00DF066B" w:rsidRPr="007C454A">
        <w:rPr>
          <w:lang w:val="bg-BG"/>
        </w:rPr>
        <w:t xml:space="preserve"> “664” </w:t>
      </w:r>
      <w:r w:rsidR="00250917">
        <w:rPr>
          <w:lang w:val="bg-BG"/>
        </w:rPr>
        <w:t>в колона</w:t>
      </w:r>
      <w:r w:rsidR="00DF066B" w:rsidRPr="007C454A">
        <w:rPr>
          <w:lang w:val="bg-BG"/>
        </w:rPr>
        <w:t xml:space="preserve"> (6).</w:t>
      </w:r>
    </w:p>
    <w:p w14:paraId="20699939" w14:textId="26050F3D" w:rsidR="00DF066B" w:rsidRPr="007C454A" w:rsidRDefault="00DB708E" w:rsidP="006A01A7">
      <w:pPr>
        <w:pStyle w:val="TextBody"/>
        <w:tabs>
          <w:tab w:val="left" w:pos="1985"/>
        </w:tabs>
        <w:jc w:val="both"/>
        <w:rPr>
          <w:lang w:val="bg-BG"/>
        </w:rPr>
      </w:pPr>
      <w:r>
        <w:rPr>
          <w:lang w:val="bg-BG"/>
        </w:rPr>
        <w:t>За</w:t>
      </w:r>
      <w:r w:rsidRPr="007C454A">
        <w:rPr>
          <w:lang w:val="bg-BG"/>
        </w:rPr>
        <w:t xml:space="preserve"> </w:t>
      </w:r>
      <w:r w:rsidR="00D22A8D">
        <w:rPr>
          <w:lang w:val="bg-BG"/>
        </w:rPr>
        <w:t>вещества с</w:t>
      </w:r>
      <w:r w:rsidRPr="007C454A">
        <w:rPr>
          <w:lang w:val="bg-BG"/>
        </w:rPr>
        <w:t xml:space="preserve"> </w:t>
      </w:r>
      <w:r w:rsidR="00DF066B" w:rsidRPr="00DB708E">
        <w:rPr>
          <w:lang w:val="es-ES"/>
        </w:rPr>
        <w:t>UN</w:t>
      </w:r>
      <w:r w:rsidR="00DF066B" w:rsidRPr="007C454A">
        <w:rPr>
          <w:lang w:val="bg-BG"/>
        </w:rPr>
        <w:t xml:space="preserve"> </w:t>
      </w:r>
      <w:r>
        <w:rPr>
          <w:lang w:val="bg-BG"/>
        </w:rPr>
        <w:t>номера</w:t>
      </w:r>
      <w:r w:rsidR="00DF066B" w:rsidRPr="007C454A">
        <w:rPr>
          <w:lang w:val="bg-BG"/>
        </w:rPr>
        <w:t xml:space="preserve"> 1210, 1263, 3066, 3469 </w:t>
      </w:r>
      <w:r>
        <w:rPr>
          <w:lang w:val="bg-BG"/>
        </w:rPr>
        <w:t>и</w:t>
      </w:r>
      <w:r w:rsidR="00DF066B" w:rsidRPr="007C454A">
        <w:rPr>
          <w:lang w:val="bg-BG"/>
        </w:rPr>
        <w:t xml:space="preserve"> 3470</w:t>
      </w:r>
      <w:r w:rsidR="00DF066B" w:rsidRPr="007C454A">
        <w:rPr>
          <w:lang w:val="bg-BG"/>
        </w:rPr>
        <w:tab/>
      </w:r>
      <w:r>
        <w:rPr>
          <w:lang w:val="bg-BG"/>
        </w:rPr>
        <w:t>В колона</w:t>
      </w:r>
      <w:r w:rsidR="00DF066B" w:rsidRPr="007C454A">
        <w:rPr>
          <w:lang w:val="bg-BG"/>
        </w:rPr>
        <w:t xml:space="preserve"> (6), </w:t>
      </w:r>
      <w:r>
        <w:rPr>
          <w:lang w:val="bg-BG"/>
        </w:rPr>
        <w:t xml:space="preserve">вмъкнете </w:t>
      </w:r>
      <w:r w:rsidR="00DF066B" w:rsidRPr="007C454A">
        <w:rPr>
          <w:lang w:val="bg-BG"/>
        </w:rPr>
        <w:t>“367”.</w:t>
      </w:r>
    </w:p>
    <w:p w14:paraId="0E27D955" w14:textId="7733CE0C" w:rsidR="00DF066B" w:rsidRPr="007C454A" w:rsidRDefault="00DB708E" w:rsidP="006A01A7">
      <w:pPr>
        <w:pStyle w:val="TextBody"/>
        <w:tabs>
          <w:tab w:val="left" w:pos="1985"/>
        </w:tabs>
        <w:jc w:val="both"/>
        <w:rPr>
          <w:lang w:val="bg-BG"/>
        </w:rPr>
      </w:pPr>
      <w:r>
        <w:rPr>
          <w:lang w:val="bg-BG"/>
        </w:rPr>
        <w:t>За</w:t>
      </w:r>
      <w:r w:rsidRPr="007C454A">
        <w:rPr>
          <w:lang w:val="bg-BG"/>
        </w:rPr>
        <w:t xml:space="preserve"> </w:t>
      </w:r>
      <w:r w:rsidR="00DF066B" w:rsidRPr="00DB708E">
        <w:rPr>
          <w:lang w:val="es-ES"/>
        </w:rPr>
        <w:t>UN</w:t>
      </w:r>
      <w:r w:rsidR="00DF066B" w:rsidRPr="007C454A">
        <w:rPr>
          <w:lang w:val="bg-BG"/>
        </w:rPr>
        <w:t xml:space="preserve"> </w:t>
      </w:r>
      <w:r w:rsidRPr="007C454A">
        <w:rPr>
          <w:lang w:val="bg-BG"/>
        </w:rPr>
        <w:t>№</w:t>
      </w:r>
      <w:r w:rsidR="00DF066B" w:rsidRPr="007C454A">
        <w:rPr>
          <w:lang w:val="bg-BG"/>
        </w:rPr>
        <w:t xml:space="preserve"> 1334, </w:t>
      </w:r>
      <w:r>
        <w:rPr>
          <w:lang w:val="bg-BG"/>
        </w:rPr>
        <w:t>заместете</w:t>
      </w:r>
      <w:r w:rsidRPr="007C454A">
        <w:rPr>
          <w:lang w:val="bg-BG"/>
        </w:rPr>
        <w:t xml:space="preserve"> </w:t>
      </w:r>
      <w:r w:rsidR="00DF066B" w:rsidRPr="007C454A">
        <w:rPr>
          <w:lang w:val="bg-BG"/>
        </w:rPr>
        <w:t>“</w:t>
      </w:r>
      <w:r w:rsidR="00DF066B" w:rsidRPr="00DB708E">
        <w:rPr>
          <w:lang w:val="es-ES"/>
        </w:rPr>
        <w:t>VV</w:t>
      </w:r>
      <w:r w:rsidR="00DF066B" w:rsidRPr="007C454A">
        <w:rPr>
          <w:lang w:val="bg-BG"/>
        </w:rPr>
        <w:t xml:space="preserve">2” </w:t>
      </w:r>
      <w:r>
        <w:rPr>
          <w:lang w:val="bg-BG"/>
        </w:rPr>
        <w:t>с</w:t>
      </w:r>
      <w:r w:rsidR="00DF066B" w:rsidRPr="007C454A">
        <w:rPr>
          <w:lang w:val="bg-BG"/>
        </w:rPr>
        <w:t xml:space="preserve"> “</w:t>
      </w:r>
      <w:r w:rsidR="00DF066B" w:rsidRPr="00DB708E">
        <w:rPr>
          <w:lang w:val="es-ES"/>
        </w:rPr>
        <w:t>VC</w:t>
      </w:r>
      <w:r w:rsidR="00DF066B" w:rsidRPr="007C454A">
        <w:rPr>
          <w:lang w:val="bg-BG"/>
        </w:rPr>
        <w:t xml:space="preserve">1 </w:t>
      </w:r>
      <w:r w:rsidR="00DF066B" w:rsidRPr="00DB708E">
        <w:rPr>
          <w:lang w:val="es-ES"/>
        </w:rPr>
        <w:t>VC</w:t>
      </w:r>
      <w:r w:rsidR="00DF066B" w:rsidRPr="007C454A">
        <w:rPr>
          <w:lang w:val="bg-BG"/>
        </w:rPr>
        <w:t xml:space="preserve">2 </w:t>
      </w:r>
      <w:r w:rsidR="00DF066B" w:rsidRPr="00DB708E">
        <w:rPr>
          <w:lang w:val="es-ES"/>
        </w:rPr>
        <w:t>AP</w:t>
      </w:r>
      <w:r w:rsidR="00DF066B" w:rsidRPr="007C454A">
        <w:rPr>
          <w:lang w:val="bg-BG"/>
        </w:rPr>
        <w:t>1”.</w:t>
      </w:r>
    </w:p>
    <w:p w14:paraId="29C93925" w14:textId="736A1783" w:rsidR="00DF066B" w:rsidRPr="007C454A" w:rsidRDefault="00DB708E" w:rsidP="006A01A7">
      <w:pPr>
        <w:pStyle w:val="TextBody"/>
        <w:tabs>
          <w:tab w:val="left" w:pos="1985"/>
        </w:tabs>
        <w:jc w:val="both"/>
        <w:rPr>
          <w:lang w:val="bg-BG"/>
        </w:rPr>
      </w:pPr>
      <w:r>
        <w:rPr>
          <w:lang w:val="bg-BG"/>
        </w:rPr>
        <w:t>За</w:t>
      </w:r>
      <w:r w:rsidRPr="007C454A">
        <w:rPr>
          <w:lang w:val="bg-BG"/>
        </w:rPr>
        <w:t xml:space="preserve"> </w:t>
      </w:r>
      <w:r w:rsidR="00DF066B" w:rsidRPr="00DF066B">
        <w:rPr>
          <w:lang w:val="en-US"/>
        </w:rPr>
        <w:t>UN</w:t>
      </w:r>
      <w:r w:rsidR="00DF066B" w:rsidRPr="007C454A">
        <w:rPr>
          <w:lang w:val="bg-BG"/>
        </w:rPr>
        <w:t xml:space="preserve"> </w:t>
      </w:r>
      <w:r>
        <w:rPr>
          <w:lang w:val="bg-BG"/>
        </w:rPr>
        <w:t>номера</w:t>
      </w:r>
      <w:r w:rsidR="00DF066B" w:rsidRPr="007C454A">
        <w:rPr>
          <w:lang w:val="bg-BG"/>
        </w:rPr>
        <w:t xml:space="preserve"> 1394, 1402 </w:t>
      </w:r>
      <w:r w:rsidR="00DF066B" w:rsidRPr="00DF066B">
        <w:rPr>
          <w:lang w:val="en-US"/>
        </w:rPr>
        <w:t>PG</w:t>
      </w:r>
      <w:r w:rsidR="00DF066B" w:rsidRPr="007C454A">
        <w:rPr>
          <w:lang w:val="bg-BG"/>
        </w:rPr>
        <w:t xml:space="preserve"> </w:t>
      </w:r>
      <w:r w:rsidR="00DF066B" w:rsidRPr="00DF066B">
        <w:rPr>
          <w:lang w:val="en-US"/>
        </w:rPr>
        <w:t>II</w:t>
      </w:r>
      <w:r w:rsidR="00DF066B" w:rsidRPr="007C454A">
        <w:rPr>
          <w:lang w:val="bg-BG"/>
        </w:rPr>
        <w:t xml:space="preserve">, 1435, 2813 </w:t>
      </w:r>
      <w:r w:rsidR="00DF066B" w:rsidRPr="00DF066B">
        <w:rPr>
          <w:lang w:val="en-US"/>
        </w:rPr>
        <w:t>PG</w:t>
      </w:r>
      <w:r w:rsidR="00DF066B" w:rsidRPr="007C454A">
        <w:rPr>
          <w:lang w:val="bg-BG"/>
        </w:rPr>
        <w:t xml:space="preserve"> </w:t>
      </w:r>
      <w:r w:rsidR="00DF066B" w:rsidRPr="00DF066B">
        <w:rPr>
          <w:lang w:val="en-US"/>
        </w:rPr>
        <w:t>III</w:t>
      </w:r>
      <w:r w:rsidR="00DF066B" w:rsidRPr="007C454A">
        <w:rPr>
          <w:lang w:val="bg-BG"/>
        </w:rPr>
        <w:t xml:space="preserve">, 2968, 3208 </w:t>
      </w:r>
      <w:r w:rsidR="00DF066B" w:rsidRPr="00DF066B">
        <w:rPr>
          <w:lang w:val="en-US"/>
        </w:rPr>
        <w:t>PG</w:t>
      </w:r>
      <w:r w:rsidR="00DF066B" w:rsidRPr="007C454A">
        <w:rPr>
          <w:lang w:val="bg-BG"/>
        </w:rPr>
        <w:t xml:space="preserve"> </w:t>
      </w:r>
      <w:r w:rsidR="00DF066B" w:rsidRPr="00DF066B">
        <w:rPr>
          <w:lang w:val="en-US"/>
        </w:rPr>
        <w:t>III</w:t>
      </w:r>
      <w:r w:rsidR="00DF066B" w:rsidRPr="007C454A">
        <w:rPr>
          <w:lang w:val="bg-BG"/>
        </w:rPr>
        <w:t xml:space="preserve"> </w:t>
      </w:r>
      <w:r>
        <w:rPr>
          <w:lang w:val="bg-BG"/>
        </w:rPr>
        <w:t>и</w:t>
      </w:r>
      <w:r w:rsidR="00DF066B" w:rsidRPr="007C454A">
        <w:rPr>
          <w:lang w:val="bg-BG"/>
        </w:rPr>
        <w:t xml:space="preserve"> 3209 </w:t>
      </w:r>
      <w:r w:rsidR="00DF066B" w:rsidRPr="00DF066B">
        <w:rPr>
          <w:lang w:val="en-US"/>
        </w:rPr>
        <w:t>PG</w:t>
      </w:r>
      <w:r w:rsidR="00DF066B" w:rsidRPr="007C454A">
        <w:rPr>
          <w:lang w:val="bg-BG"/>
        </w:rPr>
        <w:t xml:space="preserve"> </w:t>
      </w:r>
      <w:r w:rsidR="00DF066B" w:rsidRPr="00DF066B">
        <w:rPr>
          <w:lang w:val="en-US"/>
        </w:rPr>
        <w:t>III</w:t>
      </w:r>
      <w:r w:rsidR="00DF066B" w:rsidRPr="007C454A">
        <w:rPr>
          <w:lang w:val="bg-BG"/>
        </w:rPr>
        <w:t xml:space="preserve">, </w:t>
      </w:r>
      <w:r>
        <w:rPr>
          <w:lang w:val="bg-BG"/>
        </w:rPr>
        <w:t>заместете</w:t>
      </w:r>
      <w:r w:rsidR="00DF066B" w:rsidRPr="007C454A">
        <w:rPr>
          <w:lang w:val="bg-BG"/>
        </w:rPr>
        <w:t xml:space="preserve"> “</w:t>
      </w:r>
      <w:r w:rsidR="00DF066B" w:rsidRPr="00DF066B">
        <w:rPr>
          <w:lang w:val="en-US"/>
        </w:rPr>
        <w:t>VV</w:t>
      </w:r>
      <w:r w:rsidR="00DF066B" w:rsidRPr="007C454A">
        <w:rPr>
          <w:lang w:val="bg-BG"/>
        </w:rPr>
        <w:t xml:space="preserve">5” </w:t>
      </w:r>
      <w:r>
        <w:rPr>
          <w:lang w:val="bg-BG"/>
        </w:rPr>
        <w:t>с</w:t>
      </w:r>
      <w:r w:rsidR="00DF066B" w:rsidRPr="007C454A">
        <w:rPr>
          <w:lang w:val="bg-BG"/>
        </w:rPr>
        <w:t xml:space="preserve"> “</w:t>
      </w:r>
      <w:r w:rsidR="00DF066B" w:rsidRPr="00DF066B">
        <w:rPr>
          <w:lang w:val="en-US"/>
        </w:rPr>
        <w:t>VC</w:t>
      </w:r>
      <w:r w:rsidR="00DF066B" w:rsidRPr="007C454A">
        <w:rPr>
          <w:lang w:val="bg-BG"/>
        </w:rPr>
        <w:t xml:space="preserve">1 </w:t>
      </w:r>
      <w:r w:rsidR="00DF066B" w:rsidRPr="00DF066B">
        <w:rPr>
          <w:lang w:val="en-US"/>
        </w:rPr>
        <w:t>VC</w:t>
      </w:r>
      <w:r w:rsidR="00DF066B" w:rsidRPr="007C454A">
        <w:rPr>
          <w:lang w:val="bg-BG"/>
        </w:rPr>
        <w:t xml:space="preserve">2 </w:t>
      </w:r>
      <w:r w:rsidR="00DF066B" w:rsidRPr="00DF066B">
        <w:rPr>
          <w:lang w:val="en-US"/>
        </w:rPr>
        <w:t>AP</w:t>
      </w:r>
      <w:r w:rsidR="00DF066B" w:rsidRPr="007C454A">
        <w:rPr>
          <w:lang w:val="bg-BG"/>
        </w:rPr>
        <w:t xml:space="preserve">3 </w:t>
      </w:r>
      <w:r w:rsidR="00DF066B" w:rsidRPr="00DF066B">
        <w:rPr>
          <w:lang w:val="en-US"/>
        </w:rPr>
        <w:t>AP</w:t>
      </w:r>
      <w:r w:rsidR="00DF066B" w:rsidRPr="007C454A">
        <w:rPr>
          <w:lang w:val="bg-BG"/>
        </w:rPr>
        <w:t xml:space="preserve">4 </w:t>
      </w:r>
      <w:r w:rsidR="00DF066B" w:rsidRPr="00DF066B">
        <w:rPr>
          <w:lang w:val="en-US"/>
        </w:rPr>
        <w:t>AP</w:t>
      </w:r>
      <w:r w:rsidR="00DF066B" w:rsidRPr="007C454A">
        <w:rPr>
          <w:lang w:val="bg-BG"/>
        </w:rPr>
        <w:t>5”.</w:t>
      </w:r>
    </w:p>
    <w:p w14:paraId="27A1FAD0" w14:textId="7CA76038" w:rsidR="00DF066B" w:rsidRPr="00DF066B" w:rsidRDefault="00DB708E" w:rsidP="006A01A7">
      <w:pPr>
        <w:pStyle w:val="TextBody"/>
        <w:tabs>
          <w:tab w:val="left" w:pos="1985"/>
        </w:tabs>
        <w:jc w:val="both"/>
        <w:rPr>
          <w:lang w:val="es-ES"/>
        </w:rPr>
      </w:pPr>
      <w:r>
        <w:rPr>
          <w:lang w:val="bg-BG"/>
        </w:rPr>
        <w:t>За</w:t>
      </w:r>
      <w:r w:rsidRPr="00DB708E">
        <w:rPr>
          <w:lang w:val="es-ES"/>
        </w:rPr>
        <w:t xml:space="preserve"> </w:t>
      </w:r>
      <w:r w:rsidR="00D22A8D">
        <w:rPr>
          <w:lang w:val="bg-BG"/>
        </w:rPr>
        <w:t>вещества с</w:t>
      </w:r>
      <w:r w:rsidR="00D22A8D" w:rsidRPr="00DF066B">
        <w:rPr>
          <w:lang w:val="es-ES"/>
        </w:rPr>
        <w:t xml:space="preserve"> </w:t>
      </w:r>
      <w:r w:rsidR="00DF066B" w:rsidRPr="00DF066B">
        <w:rPr>
          <w:lang w:val="es-ES"/>
        </w:rPr>
        <w:t xml:space="preserve">UN 1396, PG III, UN 1398, UN 1418, PG III, UN 1436, PG III </w:t>
      </w:r>
      <w:r>
        <w:rPr>
          <w:lang w:val="bg-BG"/>
        </w:rPr>
        <w:t>и</w:t>
      </w:r>
      <w:r w:rsidR="00DF066B" w:rsidRPr="00DF066B">
        <w:rPr>
          <w:lang w:val="es-ES"/>
        </w:rPr>
        <w:t xml:space="preserve"> UN 2950</w:t>
      </w:r>
    </w:p>
    <w:p w14:paraId="0C1FC426" w14:textId="3FD1A79E" w:rsidR="00DF066B" w:rsidRPr="00DB708E" w:rsidRDefault="00DB708E" w:rsidP="006A01A7">
      <w:pPr>
        <w:pStyle w:val="TextBody"/>
        <w:tabs>
          <w:tab w:val="left" w:pos="1985"/>
        </w:tabs>
        <w:jc w:val="both"/>
        <w:rPr>
          <w:lang w:val="es-ES"/>
        </w:rPr>
      </w:pPr>
      <w:r>
        <w:rPr>
          <w:lang w:val="bg-BG"/>
        </w:rPr>
        <w:t>заместете</w:t>
      </w:r>
      <w:r w:rsidR="00DF066B" w:rsidRPr="00DB708E">
        <w:rPr>
          <w:lang w:val="es-ES"/>
        </w:rPr>
        <w:t xml:space="preserve"> “VV5” </w:t>
      </w:r>
      <w:r>
        <w:rPr>
          <w:lang w:val="bg-BG"/>
        </w:rPr>
        <w:t>с</w:t>
      </w:r>
      <w:r w:rsidR="00DF066B" w:rsidRPr="00DB708E">
        <w:rPr>
          <w:lang w:val="es-ES"/>
        </w:rPr>
        <w:t xml:space="preserve"> “VC2 AP4 AP5”.</w:t>
      </w:r>
    </w:p>
    <w:p w14:paraId="39B49D54" w14:textId="052E7B9C" w:rsidR="00DF066B" w:rsidRPr="00DB708E" w:rsidRDefault="00DB708E" w:rsidP="006A01A7">
      <w:pPr>
        <w:pStyle w:val="TextBody"/>
        <w:tabs>
          <w:tab w:val="left" w:pos="1985"/>
        </w:tabs>
        <w:jc w:val="both"/>
        <w:rPr>
          <w:lang w:val="es-ES"/>
        </w:rPr>
      </w:pPr>
      <w:r>
        <w:rPr>
          <w:lang w:val="bg-BG"/>
        </w:rPr>
        <w:t>За</w:t>
      </w:r>
      <w:r w:rsidRPr="00DB708E">
        <w:rPr>
          <w:lang w:val="es-ES"/>
        </w:rPr>
        <w:t xml:space="preserve"> </w:t>
      </w:r>
      <w:r w:rsidR="00DF066B" w:rsidRPr="00DB708E">
        <w:rPr>
          <w:lang w:val="es-ES"/>
        </w:rPr>
        <w:t xml:space="preserve">UN </w:t>
      </w:r>
      <w:r w:rsidRPr="00DB708E">
        <w:rPr>
          <w:lang w:val="es-ES"/>
        </w:rPr>
        <w:t>№</w:t>
      </w:r>
      <w:r w:rsidR="00DF066B" w:rsidRPr="00DB708E">
        <w:rPr>
          <w:lang w:val="es-ES"/>
        </w:rPr>
        <w:t xml:space="preserve"> 1405 (</w:t>
      </w:r>
      <w:r>
        <w:rPr>
          <w:lang w:val="bg-BG"/>
        </w:rPr>
        <w:t>опаковъчна група</w:t>
      </w:r>
      <w:r w:rsidRPr="00DB708E">
        <w:rPr>
          <w:lang w:val="es-ES"/>
        </w:rPr>
        <w:t xml:space="preserve"> </w:t>
      </w:r>
      <w:r w:rsidR="00DF066B" w:rsidRPr="00DB708E">
        <w:rPr>
          <w:lang w:val="es-ES"/>
        </w:rPr>
        <w:t xml:space="preserve">II), </w:t>
      </w:r>
      <w:r>
        <w:rPr>
          <w:lang w:val="bg-BG"/>
        </w:rPr>
        <w:t>заместете</w:t>
      </w:r>
      <w:r w:rsidRPr="00DB708E">
        <w:rPr>
          <w:lang w:val="es-ES"/>
        </w:rPr>
        <w:t xml:space="preserve"> </w:t>
      </w:r>
      <w:r w:rsidR="00DF066B" w:rsidRPr="00DB708E">
        <w:rPr>
          <w:lang w:val="es-ES"/>
        </w:rPr>
        <w:t xml:space="preserve">“VV7” </w:t>
      </w:r>
      <w:r>
        <w:rPr>
          <w:lang w:val="bg-BG"/>
        </w:rPr>
        <w:t>с</w:t>
      </w:r>
      <w:r w:rsidR="00DF066B" w:rsidRPr="00DB708E">
        <w:rPr>
          <w:lang w:val="es-ES"/>
        </w:rPr>
        <w:t xml:space="preserve"> “VC1 VC2 AP3 AP4 AP5”.</w:t>
      </w:r>
    </w:p>
    <w:p w14:paraId="610469D8" w14:textId="08BB1061" w:rsidR="00DF066B" w:rsidRPr="007C454A" w:rsidRDefault="00DB708E" w:rsidP="006A01A7">
      <w:pPr>
        <w:pStyle w:val="TextBody"/>
        <w:tabs>
          <w:tab w:val="left" w:pos="1985"/>
        </w:tabs>
        <w:jc w:val="both"/>
        <w:rPr>
          <w:lang w:val="es-ES"/>
        </w:rPr>
      </w:pPr>
      <w:r>
        <w:rPr>
          <w:lang w:val="bg-BG"/>
        </w:rPr>
        <w:t>За</w:t>
      </w:r>
      <w:r w:rsidRPr="007C454A">
        <w:rPr>
          <w:lang w:val="es-ES"/>
        </w:rPr>
        <w:t xml:space="preserve"> </w:t>
      </w:r>
      <w:r w:rsidR="00DF066B" w:rsidRPr="007C454A">
        <w:rPr>
          <w:lang w:val="es-ES"/>
        </w:rPr>
        <w:t xml:space="preserve">UN </w:t>
      </w:r>
      <w:r>
        <w:rPr>
          <w:lang w:val="bg-BG"/>
        </w:rPr>
        <w:t>номера</w:t>
      </w:r>
      <w:r w:rsidR="00DF066B" w:rsidRPr="007C454A">
        <w:rPr>
          <w:lang w:val="es-ES"/>
        </w:rPr>
        <w:t>. 1405 (</w:t>
      </w:r>
      <w:r>
        <w:rPr>
          <w:lang w:val="bg-BG"/>
        </w:rPr>
        <w:t>опаковъчна група</w:t>
      </w:r>
      <w:r w:rsidR="00DF066B" w:rsidRPr="007C454A">
        <w:rPr>
          <w:lang w:val="es-ES"/>
        </w:rPr>
        <w:t xml:space="preserve"> III) </w:t>
      </w:r>
      <w:r>
        <w:rPr>
          <w:lang w:val="bg-BG"/>
        </w:rPr>
        <w:t>и</w:t>
      </w:r>
      <w:r w:rsidR="00DF066B" w:rsidRPr="007C454A">
        <w:rPr>
          <w:lang w:val="es-ES"/>
        </w:rPr>
        <w:t xml:space="preserve"> 2844, </w:t>
      </w:r>
      <w:r>
        <w:rPr>
          <w:lang w:val="bg-BG"/>
        </w:rPr>
        <w:t>заместете</w:t>
      </w:r>
      <w:r w:rsidRPr="007C454A">
        <w:rPr>
          <w:lang w:val="es-ES"/>
        </w:rPr>
        <w:t xml:space="preserve"> </w:t>
      </w:r>
      <w:r w:rsidR="00DF066B" w:rsidRPr="007C454A">
        <w:rPr>
          <w:lang w:val="es-ES"/>
        </w:rPr>
        <w:t xml:space="preserve">“VV5 VV7” </w:t>
      </w:r>
      <w:r>
        <w:rPr>
          <w:lang w:val="bg-BG"/>
        </w:rPr>
        <w:t>с</w:t>
      </w:r>
      <w:r w:rsidR="00DF066B" w:rsidRPr="007C454A">
        <w:rPr>
          <w:lang w:val="es-ES"/>
        </w:rPr>
        <w:t xml:space="preserve"> “VC1 VC2 AP3 AP4 AP5”.</w:t>
      </w:r>
    </w:p>
    <w:p w14:paraId="015D6481" w14:textId="097775E5" w:rsidR="00DF066B" w:rsidRPr="007C454A" w:rsidRDefault="00DB708E" w:rsidP="006A01A7">
      <w:pPr>
        <w:pStyle w:val="TextBody"/>
        <w:tabs>
          <w:tab w:val="left" w:pos="1985"/>
        </w:tabs>
        <w:jc w:val="both"/>
        <w:rPr>
          <w:lang w:val="es-ES"/>
        </w:rPr>
      </w:pPr>
      <w:r>
        <w:rPr>
          <w:lang w:val="bg-BG"/>
        </w:rPr>
        <w:t>За</w:t>
      </w:r>
      <w:r w:rsidRPr="007C454A">
        <w:rPr>
          <w:lang w:val="es-ES"/>
        </w:rPr>
        <w:t xml:space="preserve"> </w:t>
      </w:r>
      <w:r w:rsidR="00DF066B" w:rsidRPr="007C454A">
        <w:rPr>
          <w:lang w:val="es-ES"/>
        </w:rPr>
        <w:t xml:space="preserve">UN </w:t>
      </w:r>
      <w:r w:rsidRPr="007C454A">
        <w:rPr>
          <w:lang w:val="es-ES"/>
        </w:rPr>
        <w:t>№</w:t>
      </w:r>
      <w:r w:rsidR="00DF066B" w:rsidRPr="007C454A">
        <w:rPr>
          <w:lang w:val="es-ES"/>
        </w:rPr>
        <w:t xml:space="preserve"> 1408, </w:t>
      </w:r>
      <w:r>
        <w:rPr>
          <w:lang w:val="bg-BG"/>
        </w:rPr>
        <w:t>вмъкнете</w:t>
      </w:r>
      <w:r w:rsidR="00DF066B" w:rsidRPr="007C454A">
        <w:rPr>
          <w:lang w:val="es-ES"/>
        </w:rPr>
        <w:t xml:space="preserve"> “AP4 AP5” </w:t>
      </w:r>
      <w:r>
        <w:rPr>
          <w:lang w:val="bg-BG"/>
        </w:rPr>
        <w:t>в колона</w:t>
      </w:r>
      <w:r w:rsidR="00DF066B" w:rsidRPr="007C454A">
        <w:rPr>
          <w:lang w:val="es-ES"/>
        </w:rPr>
        <w:t xml:space="preserve"> (17) </w:t>
      </w:r>
      <w:r>
        <w:rPr>
          <w:lang w:val="bg-BG"/>
        </w:rPr>
        <w:t>след</w:t>
      </w:r>
      <w:r w:rsidR="00DF066B" w:rsidRPr="007C454A">
        <w:rPr>
          <w:lang w:val="es-ES"/>
        </w:rPr>
        <w:t xml:space="preserve"> “VC1 VC2”.</w:t>
      </w:r>
    </w:p>
    <w:p w14:paraId="595ED868" w14:textId="139FC041" w:rsidR="00DF066B" w:rsidRPr="007C454A" w:rsidRDefault="00DB708E" w:rsidP="006A01A7">
      <w:pPr>
        <w:pStyle w:val="TextBody"/>
        <w:tabs>
          <w:tab w:val="left" w:pos="1985"/>
        </w:tabs>
        <w:jc w:val="both"/>
        <w:rPr>
          <w:lang w:val="es-ES"/>
        </w:rPr>
      </w:pPr>
      <w:r>
        <w:rPr>
          <w:lang w:val="bg-BG"/>
        </w:rPr>
        <w:t>За</w:t>
      </w:r>
      <w:r w:rsidRPr="007C454A">
        <w:rPr>
          <w:lang w:val="es-ES"/>
        </w:rPr>
        <w:t xml:space="preserve"> </w:t>
      </w:r>
      <w:r w:rsidR="00DF066B" w:rsidRPr="007C454A">
        <w:rPr>
          <w:lang w:val="es-ES"/>
        </w:rPr>
        <w:t xml:space="preserve">UN </w:t>
      </w:r>
      <w:r>
        <w:rPr>
          <w:lang w:val="bg-BG"/>
        </w:rPr>
        <w:t>номера</w:t>
      </w:r>
      <w:r w:rsidR="00DF066B" w:rsidRPr="007C454A">
        <w:rPr>
          <w:lang w:val="es-ES"/>
        </w:rPr>
        <w:t xml:space="preserve"> 1700, 2016, 2017, 3090, 3091, 3268, 3292, 3356, 3480, 3481 </w:t>
      </w:r>
      <w:r>
        <w:rPr>
          <w:lang w:val="bg-BG"/>
        </w:rPr>
        <w:t>и</w:t>
      </w:r>
      <w:r w:rsidR="00DF066B" w:rsidRPr="007C454A">
        <w:rPr>
          <w:lang w:val="es-ES"/>
        </w:rPr>
        <w:t xml:space="preserve"> 3506, </w:t>
      </w:r>
      <w:r>
        <w:rPr>
          <w:lang w:val="bg-BG"/>
        </w:rPr>
        <w:t>изтрийте</w:t>
      </w:r>
      <w:r w:rsidR="00DF066B" w:rsidRPr="007C454A">
        <w:rPr>
          <w:lang w:val="es-ES"/>
        </w:rPr>
        <w:t xml:space="preserve"> </w:t>
      </w:r>
      <w:r>
        <w:rPr>
          <w:lang w:val="bg-BG"/>
        </w:rPr>
        <w:t>опаковъчната група</w:t>
      </w:r>
      <w:r w:rsidRPr="007C454A">
        <w:rPr>
          <w:lang w:val="es-ES"/>
        </w:rPr>
        <w:t xml:space="preserve"> </w:t>
      </w:r>
      <w:r>
        <w:rPr>
          <w:lang w:val="bg-BG"/>
        </w:rPr>
        <w:t>в колона</w:t>
      </w:r>
      <w:r w:rsidR="00DF066B" w:rsidRPr="007C454A">
        <w:rPr>
          <w:lang w:val="es-ES"/>
        </w:rPr>
        <w:t xml:space="preserve"> (4).</w:t>
      </w:r>
    </w:p>
    <w:p w14:paraId="26A0E539" w14:textId="3C234F30" w:rsidR="00DF066B" w:rsidRPr="007C454A" w:rsidRDefault="00DB708E" w:rsidP="006A01A7">
      <w:pPr>
        <w:pStyle w:val="TextBody"/>
        <w:tabs>
          <w:tab w:val="left" w:pos="1985"/>
        </w:tabs>
        <w:jc w:val="both"/>
        <w:rPr>
          <w:lang w:val="es-ES"/>
        </w:rPr>
      </w:pPr>
      <w:r>
        <w:rPr>
          <w:lang w:val="bg-BG"/>
        </w:rPr>
        <w:t>За</w:t>
      </w:r>
      <w:r w:rsidRPr="007C454A">
        <w:rPr>
          <w:lang w:val="es-ES"/>
        </w:rPr>
        <w:t xml:space="preserve"> </w:t>
      </w:r>
      <w:r w:rsidR="00DF066B" w:rsidRPr="007C454A">
        <w:rPr>
          <w:lang w:val="es-ES"/>
        </w:rPr>
        <w:t xml:space="preserve">UN </w:t>
      </w:r>
      <w:r w:rsidRPr="007C454A">
        <w:rPr>
          <w:lang w:val="es-ES"/>
        </w:rPr>
        <w:t>№</w:t>
      </w:r>
      <w:r>
        <w:rPr>
          <w:lang w:val="bg-BG"/>
        </w:rPr>
        <w:t xml:space="preserve"> </w:t>
      </w:r>
      <w:r w:rsidR="00923E6E">
        <w:rPr>
          <w:lang w:val="bg-BG"/>
        </w:rPr>
        <w:t>1</w:t>
      </w:r>
      <w:r w:rsidR="00DF066B" w:rsidRPr="007C454A">
        <w:rPr>
          <w:lang w:val="es-ES"/>
        </w:rPr>
        <w:t>942</w:t>
      </w:r>
      <w:r w:rsidR="00DF066B" w:rsidRPr="007C454A">
        <w:rPr>
          <w:lang w:val="es-ES"/>
        </w:rPr>
        <w:tab/>
      </w:r>
      <w:r w:rsidRPr="007C454A">
        <w:rPr>
          <w:lang w:val="es-ES"/>
        </w:rPr>
        <w:tab/>
      </w:r>
      <w:r>
        <w:rPr>
          <w:lang w:val="bg-BG"/>
        </w:rPr>
        <w:t>Променете колона</w:t>
      </w:r>
      <w:r w:rsidR="00DF066B" w:rsidRPr="007C454A">
        <w:rPr>
          <w:lang w:val="es-ES"/>
        </w:rPr>
        <w:t xml:space="preserve"> (2) </w:t>
      </w:r>
      <w:r>
        <w:rPr>
          <w:lang w:val="bg-BG"/>
        </w:rPr>
        <w:t>да гласи</w:t>
      </w:r>
      <w:r w:rsidR="00DF066B" w:rsidRPr="007C454A">
        <w:rPr>
          <w:lang w:val="es-ES"/>
        </w:rPr>
        <w:t xml:space="preserve"> “</w:t>
      </w:r>
      <w:r>
        <w:rPr>
          <w:lang w:val="bg-BG"/>
        </w:rPr>
        <w:t>АМОНИЕВ НИТРАТ</w:t>
      </w:r>
      <w:r w:rsidR="00DF066B" w:rsidRPr="007C454A">
        <w:rPr>
          <w:lang w:val="es-ES"/>
        </w:rPr>
        <w:t xml:space="preserve"> </w:t>
      </w:r>
      <w:r>
        <w:rPr>
          <w:lang w:val="bg-BG"/>
        </w:rPr>
        <w:t xml:space="preserve">с не повече от </w:t>
      </w:r>
      <w:r w:rsidR="00DF066B" w:rsidRPr="007C454A">
        <w:rPr>
          <w:lang w:val="es-ES"/>
        </w:rPr>
        <w:t xml:space="preserve">0.2% </w:t>
      </w:r>
      <w:r>
        <w:rPr>
          <w:lang w:val="bg-BG"/>
        </w:rPr>
        <w:t>запалими вещества</w:t>
      </w:r>
      <w:r w:rsidR="00DF066B" w:rsidRPr="007C454A">
        <w:rPr>
          <w:lang w:val="es-ES"/>
        </w:rPr>
        <w:t xml:space="preserve">, </w:t>
      </w:r>
      <w:r w:rsidR="00B118E0">
        <w:rPr>
          <w:lang w:val="bg-BG"/>
        </w:rPr>
        <w:t xml:space="preserve">включително органични вещества пресметнати като въглерод, </w:t>
      </w:r>
      <w:r w:rsidR="00DF066B" w:rsidRPr="007C454A">
        <w:rPr>
          <w:lang w:val="es-ES"/>
        </w:rPr>
        <w:t xml:space="preserve"> ,</w:t>
      </w:r>
      <w:r w:rsidR="00B118E0" w:rsidRPr="007C454A">
        <w:rPr>
          <w:lang w:val="es-ES"/>
        </w:rPr>
        <w:t xml:space="preserve"> </w:t>
      </w:r>
      <w:r w:rsidR="00B118E0">
        <w:rPr>
          <w:lang w:val="bg-BG"/>
        </w:rPr>
        <w:t>к</w:t>
      </w:r>
      <w:r w:rsidR="00B118E0" w:rsidRPr="00B118E0">
        <w:rPr>
          <w:lang w:val="en-US"/>
        </w:rPr>
        <w:t>ато</w:t>
      </w:r>
      <w:r w:rsidR="00B118E0" w:rsidRPr="007C454A">
        <w:rPr>
          <w:lang w:val="es-ES"/>
        </w:rPr>
        <w:t xml:space="preserve"> </w:t>
      </w:r>
      <w:r w:rsidR="00B118E0" w:rsidRPr="00B118E0">
        <w:rPr>
          <w:lang w:val="en-US"/>
        </w:rPr>
        <w:t>се</w:t>
      </w:r>
      <w:r w:rsidR="00B118E0" w:rsidRPr="007C454A">
        <w:rPr>
          <w:lang w:val="es-ES"/>
        </w:rPr>
        <w:t xml:space="preserve"> </w:t>
      </w:r>
      <w:r w:rsidR="00B118E0" w:rsidRPr="00B118E0">
        <w:rPr>
          <w:lang w:val="en-US"/>
        </w:rPr>
        <w:t>изключва</w:t>
      </w:r>
      <w:r w:rsidR="00B118E0" w:rsidRPr="007C454A">
        <w:rPr>
          <w:lang w:val="es-ES"/>
        </w:rPr>
        <w:t xml:space="preserve"> </w:t>
      </w:r>
      <w:r w:rsidR="00B118E0" w:rsidRPr="00B118E0">
        <w:rPr>
          <w:lang w:val="en-US"/>
        </w:rPr>
        <w:t>всякакво</w:t>
      </w:r>
      <w:r w:rsidR="00B118E0" w:rsidRPr="007C454A">
        <w:rPr>
          <w:lang w:val="es-ES"/>
        </w:rPr>
        <w:t xml:space="preserve"> </w:t>
      </w:r>
      <w:r w:rsidR="00B118E0" w:rsidRPr="00B118E0">
        <w:rPr>
          <w:lang w:val="en-US"/>
        </w:rPr>
        <w:t>друго</w:t>
      </w:r>
      <w:r w:rsidR="00DF066B" w:rsidRPr="007C454A">
        <w:rPr>
          <w:lang w:val="es-ES"/>
        </w:rPr>
        <w:t xml:space="preserve"> </w:t>
      </w:r>
      <w:r w:rsidR="00B118E0">
        <w:rPr>
          <w:lang w:val="bg-BG"/>
        </w:rPr>
        <w:t>добавено вещество</w:t>
      </w:r>
      <w:r w:rsidR="00DF066B" w:rsidRPr="007C454A">
        <w:rPr>
          <w:lang w:val="es-ES"/>
        </w:rPr>
        <w:t>”.</w:t>
      </w:r>
    </w:p>
    <w:p w14:paraId="341FD033" w14:textId="126F847E" w:rsidR="00B118E0" w:rsidRDefault="00B118E0" w:rsidP="006A01A7">
      <w:pPr>
        <w:pStyle w:val="TextBody"/>
        <w:tabs>
          <w:tab w:val="left" w:pos="1985"/>
        </w:tabs>
        <w:jc w:val="both"/>
        <w:rPr>
          <w:lang w:val="bg-BG"/>
        </w:rPr>
      </w:pPr>
      <w:r>
        <w:rPr>
          <w:lang w:val="bg-BG"/>
        </w:rPr>
        <w:t>За</w:t>
      </w:r>
      <w:r w:rsidR="00DF066B" w:rsidRPr="007C454A">
        <w:rPr>
          <w:lang w:val="es-ES"/>
        </w:rPr>
        <w:t xml:space="preserve"> UN </w:t>
      </w:r>
      <w:r w:rsidRPr="007C454A">
        <w:rPr>
          <w:lang w:val="es-ES"/>
        </w:rPr>
        <w:t xml:space="preserve">№ </w:t>
      </w:r>
      <w:r w:rsidR="00DF066B" w:rsidRPr="007C454A">
        <w:rPr>
          <w:lang w:val="es-ES"/>
        </w:rPr>
        <w:t>2025 (</w:t>
      </w:r>
      <w:r>
        <w:rPr>
          <w:lang w:val="bg-BG"/>
        </w:rPr>
        <w:t>всички опаковъчни групи</w:t>
      </w:r>
      <w:r w:rsidR="00DF066B" w:rsidRPr="007C454A">
        <w:rPr>
          <w:lang w:val="es-ES"/>
        </w:rPr>
        <w:t xml:space="preserve">), </w:t>
      </w:r>
      <w:r>
        <w:rPr>
          <w:lang w:val="bg-BG"/>
        </w:rPr>
        <w:t>в колона</w:t>
      </w:r>
      <w:r w:rsidR="00DF066B" w:rsidRPr="007C454A">
        <w:rPr>
          <w:lang w:val="es-ES"/>
        </w:rPr>
        <w:t xml:space="preserve"> (6), </w:t>
      </w:r>
      <w:r>
        <w:rPr>
          <w:lang w:val="bg-BG"/>
        </w:rPr>
        <w:t>вмъкнете</w:t>
      </w:r>
      <w:r w:rsidR="00DF066B" w:rsidRPr="007C454A">
        <w:rPr>
          <w:lang w:val="es-ES"/>
        </w:rPr>
        <w:t xml:space="preserve"> “66” </w:t>
      </w:r>
      <w:r>
        <w:rPr>
          <w:lang w:val="bg-BG"/>
        </w:rPr>
        <w:t xml:space="preserve">и изтрийте </w:t>
      </w:r>
      <w:r w:rsidRPr="00B118E0">
        <w:rPr>
          <w:lang w:val="bg-BG"/>
        </w:rPr>
        <w:t xml:space="preserve">“585”. </w:t>
      </w:r>
    </w:p>
    <w:p w14:paraId="28B729CF" w14:textId="76316BA2" w:rsidR="002B6C69" w:rsidRPr="00B118E0" w:rsidRDefault="00B118E0" w:rsidP="006A01A7">
      <w:pPr>
        <w:pStyle w:val="TextBody"/>
        <w:tabs>
          <w:tab w:val="left" w:pos="1985"/>
          <w:tab w:val="left" w:pos="2845"/>
        </w:tabs>
        <w:jc w:val="both"/>
        <w:rPr>
          <w:lang w:val="bg-BG"/>
        </w:rPr>
      </w:pPr>
      <w:r>
        <w:rPr>
          <w:lang w:val="bg-BG"/>
        </w:rPr>
        <w:t>За</w:t>
      </w:r>
      <w:r w:rsidRPr="00B118E0">
        <w:rPr>
          <w:lang w:val="bg-BG"/>
        </w:rPr>
        <w:t xml:space="preserve"> UN № 2187</w:t>
      </w:r>
      <w:r w:rsidRPr="00B118E0">
        <w:rPr>
          <w:lang w:val="bg-BG"/>
        </w:rPr>
        <w:tab/>
      </w:r>
      <w:r>
        <w:rPr>
          <w:lang w:val="bg-BG"/>
        </w:rPr>
        <w:t>В колона</w:t>
      </w:r>
      <w:r w:rsidRPr="00B118E0">
        <w:rPr>
          <w:lang w:val="bg-BG"/>
        </w:rPr>
        <w:t xml:space="preserve"> (6) </w:t>
      </w:r>
      <w:r>
        <w:rPr>
          <w:lang w:val="bg-BG"/>
        </w:rPr>
        <w:t>изтрийте</w:t>
      </w:r>
      <w:r w:rsidRPr="00B118E0">
        <w:rPr>
          <w:lang w:val="bg-BG"/>
        </w:rPr>
        <w:t xml:space="preserve"> “593”.</w:t>
      </w:r>
    </w:p>
    <w:p w14:paraId="48C49DD8" w14:textId="580E52FC" w:rsidR="00B118E0" w:rsidRPr="00B118E0" w:rsidRDefault="005A1007" w:rsidP="006A01A7">
      <w:pPr>
        <w:pStyle w:val="TextBody"/>
        <w:tabs>
          <w:tab w:val="left" w:pos="1985"/>
        </w:tabs>
        <w:jc w:val="both"/>
        <w:rPr>
          <w:lang w:val="bg-BG"/>
        </w:rPr>
      </w:pPr>
      <w:r>
        <w:rPr>
          <w:lang w:val="bg-BG"/>
        </w:rPr>
        <w:t>За</w:t>
      </w:r>
      <w:r w:rsidRPr="00B118E0">
        <w:rPr>
          <w:lang w:val="bg-BG"/>
        </w:rPr>
        <w:t xml:space="preserve"> </w:t>
      </w:r>
      <w:r w:rsidR="00B118E0" w:rsidRPr="00B118E0">
        <w:rPr>
          <w:lang w:val="bg-BG"/>
        </w:rPr>
        <w:t xml:space="preserve">UN </w:t>
      </w:r>
      <w:r>
        <w:rPr>
          <w:lang w:val="bg-BG"/>
        </w:rPr>
        <w:t>номера</w:t>
      </w:r>
      <w:r w:rsidR="00B118E0" w:rsidRPr="00B118E0">
        <w:rPr>
          <w:lang w:val="bg-BG"/>
        </w:rPr>
        <w:t xml:space="preserve"> 2211, 3175 </w:t>
      </w:r>
      <w:r>
        <w:rPr>
          <w:lang w:val="bg-BG"/>
        </w:rPr>
        <w:t>и</w:t>
      </w:r>
      <w:r w:rsidR="00B118E0" w:rsidRPr="00B118E0">
        <w:rPr>
          <w:lang w:val="bg-BG"/>
        </w:rPr>
        <w:t xml:space="preserve"> 3314, </w:t>
      </w:r>
      <w:r>
        <w:rPr>
          <w:lang w:val="bg-BG"/>
        </w:rPr>
        <w:t>вмъкнете</w:t>
      </w:r>
      <w:r w:rsidR="00B118E0" w:rsidRPr="00B118E0">
        <w:rPr>
          <w:lang w:val="bg-BG"/>
        </w:rPr>
        <w:t xml:space="preserve"> “AP2” </w:t>
      </w:r>
      <w:r>
        <w:rPr>
          <w:lang w:val="bg-BG"/>
        </w:rPr>
        <w:t>след</w:t>
      </w:r>
      <w:r w:rsidR="00B118E0" w:rsidRPr="00B118E0">
        <w:rPr>
          <w:lang w:val="bg-BG"/>
        </w:rPr>
        <w:t xml:space="preserve"> “VC1 VC2”.</w:t>
      </w:r>
    </w:p>
    <w:p w14:paraId="39E84B46" w14:textId="51D07E2C" w:rsidR="00B118E0" w:rsidRPr="00B118E0" w:rsidRDefault="005A1007" w:rsidP="006A01A7">
      <w:pPr>
        <w:pStyle w:val="TextBody"/>
        <w:tabs>
          <w:tab w:val="left" w:pos="1985"/>
        </w:tabs>
        <w:jc w:val="both"/>
        <w:rPr>
          <w:lang w:val="bg-BG"/>
        </w:rPr>
      </w:pPr>
      <w:r>
        <w:rPr>
          <w:lang w:val="bg-BG"/>
        </w:rPr>
        <w:t>За</w:t>
      </w:r>
      <w:r w:rsidRPr="00B118E0">
        <w:rPr>
          <w:lang w:val="bg-BG"/>
        </w:rPr>
        <w:t xml:space="preserve"> </w:t>
      </w:r>
      <w:r w:rsidR="00B118E0" w:rsidRPr="00B118E0">
        <w:rPr>
          <w:lang w:val="bg-BG"/>
        </w:rPr>
        <w:t>UN 2212</w:t>
      </w:r>
      <w:r w:rsidR="00B118E0" w:rsidRPr="00B118E0">
        <w:rPr>
          <w:lang w:val="bg-BG"/>
        </w:rPr>
        <w:tab/>
      </w:r>
      <w:r>
        <w:rPr>
          <w:lang w:val="bg-BG"/>
        </w:rPr>
        <w:t>В колона</w:t>
      </w:r>
      <w:r w:rsidR="00B118E0" w:rsidRPr="00B118E0">
        <w:rPr>
          <w:lang w:val="bg-BG"/>
        </w:rPr>
        <w:t xml:space="preserve"> (2) </w:t>
      </w:r>
      <w:r>
        <w:rPr>
          <w:lang w:val="bg-BG"/>
        </w:rPr>
        <w:t>променете името да гласи</w:t>
      </w:r>
      <w:r w:rsidR="00B118E0" w:rsidRPr="00B118E0">
        <w:rPr>
          <w:lang w:val="bg-BG"/>
        </w:rPr>
        <w:t xml:space="preserve"> “</w:t>
      </w:r>
      <w:r w:rsidR="00250917">
        <w:rPr>
          <w:lang w:val="bg-BG"/>
        </w:rPr>
        <w:t>АЗБЕСТ</w:t>
      </w:r>
      <w:r w:rsidR="00B118E0" w:rsidRPr="00B118E0">
        <w:rPr>
          <w:lang w:val="bg-BG"/>
        </w:rPr>
        <w:t xml:space="preserve">, </w:t>
      </w:r>
      <w:r w:rsidR="00250917">
        <w:rPr>
          <w:lang w:val="bg-BG"/>
        </w:rPr>
        <w:t>АМФИБОЛ</w:t>
      </w:r>
      <w:r w:rsidR="00B118E0" w:rsidRPr="00B118E0">
        <w:rPr>
          <w:lang w:val="bg-BG"/>
        </w:rPr>
        <w:t xml:space="preserve"> (</w:t>
      </w:r>
      <w:r w:rsidR="00250917">
        <w:rPr>
          <w:lang w:val="bg-BG"/>
        </w:rPr>
        <w:t>амозит</w:t>
      </w:r>
      <w:r w:rsidR="00250917" w:rsidRPr="00C50D2C">
        <w:rPr>
          <w:lang w:val="bg-BG"/>
        </w:rPr>
        <w:t xml:space="preserve">, </w:t>
      </w:r>
      <w:r w:rsidR="00250917">
        <w:rPr>
          <w:lang w:val="bg-BG"/>
        </w:rPr>
        <w:t xml:space="preserve">тремолит, </w:t>
      </w:r>
      <w:r w:rsidR="00250917" w:rsidRPr="00C50D2C">
        <w:rPr>
          <w:lang w:val="bg-BG"/>
        </w:rPr>
        <w:t>актинолит, антофилит</w:t>
      </w:r>
      <w:r w:rsidR="00250917">
        <w:rPr>
          <w:lang w:val="bg-BG"/>
        </w:rPr>
        <w:t>,</w:t>
      </w:r>
      <w:r w:rsidR="00250917" w:rsidRPr="00C50D2C">
        <w:rPr>
          <w:lang w:val="bg-BG"/>
        </w:rPr>
        <w:t xml:space="preserve"> крокидолит</w:t>
      </w:r>
      <w:r w:rsidR="00B118E0" w:rsidRPr="00B118E0">
        <w:rPr>
          <w:lang w:val="bg-BG"/>
        </w:rPr>
        <w:t xml:space="preserve">)”. </w:t>
      </w:r>
      <w:r w:rsidR="00250917">
        <w:rPr>
          <w:lang w:val="bg-BG"/>
        </w:rPr>
        <w:t>В колона</w:t>
      </w:r>
      <w:r w:rsidR="00B118E0" w:rsidRPr="00B118E0">
        <w:rPr>
          <w:lang w:val="bg-BG"/>
        </w:rPr>
        <w:t xml:space="preserve"> (6), </w:t>
      </w:r>
      <w:r w:rsidR="00250917">
        <w:rPr>
          <w:lang w:val="bg-BG"/>
        </w:rPr>
        <w:t>вмъкнете</w:t>
      </w:r>
      <w:r w:rsidR="00B118E0" w:rsidRPr="00B118E0">
        <w:rPr>
          <w:lang w:val="bg-BG"/>
        </w:rPr>
        <w:t xml:space="preserve"> “274”.</w:t>
      </w:r>
    </w:p>
    <w:p w14:paraId="2F725D28" w14:textId="77777777" w:rsidR="00250917" w:rsidRDefault="005A1007" w:rsidP="006A01A7">
      <w:pPr>
        <w:pStyle w:val="TextBody"/>
        <w:tabs>
          <w:tab w:val="left" w:pos="1985"/>
        </w:tabs>
        <w:jc w:val="both"/>
        <w:rPr>
          <w:lang w:val="bg-BG"/>
        </w:rPr>
      </w:pPr>
      <w:r>
        <w:rPr>
          <w:lang w:val="bg-BG"/>
        </w:rPr>
        <w:lastRenderedPageBreak/>
        <w:t>За</w:t>
      </w:r>
      <w:r w:rsidRPr="00B118E0">
        <w:rPr>
          <w:lang w:val="bg-BG"/>
        </w:rPr>
        <w:t xml:space="preserve"> </w:t>
      </w:r>
      <w:r w:rsidR="00B118E0" w:rsidRPr="00B118E0">
        <w:rPr>
          <w:lang w:val="bg-BG"/>
        </w:rPr>
        <w:t>UN 2590</w:t>
      </w:r>
      <w:r w:rsidR="00B118E0" w:rsidRPr="00B118E0">
        <w:rPr>
          <w:lang w:val="bg-BG"/>
        </w:rPr>
        <w:tab/>
      </w:r>
      <w:r w:rsidR="00250917">
        <w:rPr>
          <w:lang w:val="bg-BG"/>
        </w:rPr>
        <w:t>В колона</w:t>
      </w:r>
      <w:r w:rsidR="00B118E0" w:rsidRPr="00B118E0">
        <w:rPr>
          <w:lang w:val="bg-BG"/>
        </w:rPr>
        <w:t xml:space="preserve"> (2) </w:t>
      </w:r>
      <w:r w:rsidR="00250917">
        <w:rPr>
          <w:lang w:val="bg-BG"/>
        </w:rPr>
        <w:t>променете</w:t>
      </w:r>
      <w:r w:rsidR="00B118E0" w:rsidRPr="00B118E0">
        <w:rPr>
          <w:lang w:val="bg-BG"/>
        </w:rPr>
        <w:t xml:space="preserve"> </w:t>
      </w:r>
      <w:r w:rsidR="00250917">
        <w:rPr>
          <w:lang w:val="bg-BG"/>
        </w:rPr>
        <w:t xml:space="preserve">името да гласи </w:t>
      </w:r>
      <w:r w:rsidR="00B118E0" w:rsidRPr="00B118E0">
        <w:rPr>
          <w:lang w:val="bg-BG"/>
        </w:rPr>
        <w:t>“</w:t>
      </w:r>
      <w:r w:rsidR="00250917" w:rsidRPr="00250917">
        <w:rPr>
          <w:lang w:val="bg-BG"/>
        </w:rPr>
        <w:t xml:space="preserve"> </w:t>
      </w:r>
      <w:r w:rsidR="00250917">
        <w:rPr>
          <w:lang w:val="bg-BG"/>
        </w:rPr>
        <w:t>АЗБЕСТ</w:t>
      </w:r>
      <w:r w:rsidR="00250917" w:rsidRPr="002B6C69">
        <w:rPr>
          <w:lang w:val="bg-BG"/>
        </w:rPr>
        <w:t>,</w:t>
      </w:r>
      <w:r w:rsidR="00250917">
        <w:rPr>
          <w:lang w:val="bg-BG"/>
        </w:rPr>
        <w:t xml:space="preserve"> КРИСОТИЛ</w:t>
      </w:r>
      <w:r w:rsidR="00B118E0" w:rsidRPr="00B118E0">
        <w:rPr>
          <w:lang w:val="bg-BG"/>
        </w:rPr>
        <w:t xml:space="preserve">”. </w:t>
      </w:r>
    </w:p>
    <w:p w14:paraId="1F9C942C" w14:textId="287747EE" w:rsidR="00B118E0" w:rsidRPr="00B118E0" w:rsidRDefault="00250917" w:rsidP="006A01A7">
      <w:pPr>
        <w:pStyle w:val="TextBody"/>
        <w:tabs>
          <w:tab w:val="left" w:pos="1985"/>
        </w:tabs>
        <w:jc w:val="both"/>
        <w:rPr>
          <w:lang w:val="bg-BG"/>
        </w:rPr>
      </w:pPr>
      <w:r>
        <w:rPr>
          <w:lang w:val="bg-BG"/>
        </w:rPr>
        <w:t>За</w:t>
      </w:r>
      <w:r w:rsidR="00B118E0" w:rsidRPr="00B118E0">
        <w:rPr>
          <w:lang w:val="bg-BG"/>
        </w:rPr>
        <w:t xml:space="preserve"> UN </w:t>
      </w:r>
      <w:r w:rsidR="005A1007">
        <w:rPr>
          <w:lang w:val="bg-BG"/>
        </w:rPr>
        <w:t>номера</w:t>
      </w:r>
      <w:r w:rsidR="00B118E0" w:rsidRPr="00B118E0">
        <w:rPr>
          <w:lang w:val="bg-BG"/>
        </w:rPr>
        <w:t xml:space="preserve"> 2908, 2909, 2910 </w:t>
      </w:r>
      <w:r>
        <w:rPr>
          <w:lang w:val="bg-BG"/>
        </w:rPr>
        <w:t>и</w:t>
      </w:r>
      <w:r w:rsidR="00B118E0" w:rsidRPr="00B118E0">
        <w:rPr>
          <w:lang w:val="bg-BG"/>
        </w:rPr>
        <w:t xml:space="preserve"> 2911, </w:t>
      </w:r>
      <w:r>
        <w:rPr>
          <w:lang w:val="bg-BG"/>
        </w:rPr>
        <w:t>в колона</w:t>
      </w:r>
      <w:r w:rsidR="00B118E0" w:rsidRPr="00B118E0">
        <w:rPr>
          <w:lang w:val="bg-BG"/>
        </w:rPr>
        <w:t xml:space="preserve"> (18), </w:t>
      </w:r>
      <w:r>
        <w:rPr>
          <w:lang w:val="bg-BG"/>
        </w:rPr>
        <w:t>вмъкнете</w:t>
      </w:r>
      <w:r w:rsidR="00B118E0" w:rsidRPr="00B118E0">
        <w:rPr>
          <w:lang w:val="bg-BG"/>
        </w:rPr>
        <w:t xml:space="preserve"> “(</w:t>
      </w:r>
      <w:r>
        <w:rPr>
          <w:lang w:val="bg-BG"/>
        </w:rPr>
        <w:t>виж</w:t>
      </w:r>
      <w:r w:rsidR="00B118E0" w:rsidRPr="00B118E0">
        <w:rPr>
          <w:lang w:val="bg-BG"/>
        </w:rPr>
        <w:t xml:space="preserve"> 1.7.1.5.1)”.</w:t>
      </w:r>
    </w:p>
    <w:p w14:paraId="297EE51D" w14:textId="3AF49BDD" w:rsidR="00B118E0" w:rsidRPr="00B118E0" w:rsidRDefault="005A1007" w:rsidP="006A01A7">
      <w:pPr>
        <w:pStyle w:val="TextBody"/>
        <w:tabs>
          <w:tab w:val="left" w:pos="1985"/>
        </w:tabs>
        <w:jc w:val="both"/>
        <w:rPr>
          <w:lang w:val="bg-BG"/>
        </w:rPr>
      </w:pPr>
      <w:r>
        <w:rPr>
          <w:lang w:val="bg-BG"/>
        </w:rPr>
        <w:t>За</w:t>
      </w:r>
      <w:r w:rsidRPr="00B118E0">
        <w:rPr>
          <w:lang w:val="bg-BG"/>
        </w:rPr>
        <w:t xml:space="preserve"> </w:t>
      </w:r>
      <w:r w:rsidR="00B118E0" w:rsidRPr="00B118E0">
        <w:rPr>
          <w:lang w:val="bg-BG"/>
        </w:rPr>
        <w:t xml:space="preserve">UN </w:t>
      </w:r>
      <w:r>
        <w:rPr>
          <w:lang w:val="bg-BG"/>
        </w:rPr>
        <w:t>номера</w:t>
      </w:r>
      <w:r w:rsidR="00B118E0" w:rsidRPr="00B118E0">
        <w:rPr>
          <w:lang w:val="bg-BG"/>
        </w:rPr>
        <w:t xml:space="preserve"> 2908 </w:t>
      </w:r>
      <w:r w:rsidR="00250917">
        <w:rPr>
          <w:lang w:val="bg-BG"/>
        </w:rPr>
        <w:t>до</w:t>
      </w:r>
      <w:r w:rsidR="00B118E0" w:rsidRPr="00B118E0">
        <w:rPr>
          <w:lang w:val="bg-BG"/>
        </w:rPr>
        <w:t xml:space="preserve"> 2913, 2915 </w:t>
      </w:r>
      <w:r w:rsidR="00250917">
        <w:rPr>
          <w:lang w:val="bg-BG"/>
        </w:rPr>
        <w:t>до</w:t>
      </w:r>
      <w:r w:rsidR="00B118E0" w:rsidRPr="00B118E0">
        <w:rPr>
          <w:lang w:val="bg-BG"/>
        </w:rPr>
        <w:t xml:space="preserve"> 2917, 2919, 2977, 2978 </w:t>
      </w:r>
      <w:r w:rsidR="00250917">
        <w:rPr>
          <w:lang w:val="bg-BG"/>
        </w:rPr>
        <w:t>и</w:t>
      </w:r>
      <w:r w:rsidR="00B118E0" w:rsidRPr="00B118E0">
        <w:rPr>
          <w:lang w:val="bg-BG"/>
        </w:rPr>
        <w:t xml:space="preserve"> 3321 </w:t>
      </w:r>
      <w:r w:rsidR="00250917">
        <w:rPr>
          <w:lang w:val="bg-BG"/>
        </w:rPr>
        <w:t>до</w:t>
      </w:r>
      <w:r w:rsidR="00B118E0" w:rsidRPr="00B118E0">
        <w:rPr>
          <w:lang w:val="bg-BG"/>
        </w:rPr>
        <w:t xml:space="preserve"> 3333, </w:t>
      </w:r>
      <w:r w:rsidR="00250917">
        <w:rPr>
          <w:lang w:val="bg-BG"/>
        </w:rPr>
        <w:t>в колона</w:t>
      </w:r>
      <w:r w:rsidR="00B118E0" w:rsidRPr="00B118E0">
        <w:rPr>
          <w:lang w:val="bg-BG"/>
        </w:rPr>
        <w:t xml:space="preserve"> (19),</w:t>
      </w:r>
      <w:r>
        <w:rPr>
          <w:lang w:val="bg-BG"/>
        </w:rPr>
        <w:t xml:space="preserve"> </w:t>
      </w:r>
      <w:r w:rsidR="00250917">
        <w:rPr>
          <w:lang w:val="bg-BG"/>
        </w:rPr>
        <w:t>изтрийте</w:t>
      </w:r>
      <w:r w:rsidR="00B118E0" w:rsidRPr="00B118E0">
        <w:rPr>
          <w:lang w:val="bg-BG"/>
        </w:rPr>
        <w:t xml:space="preserve"> “S13”.</w:t>
      </w:r>
    </w:p>
    <w:p w14:paraId="04284D46" w14:textId="095A8947" w:rsidR="00B118E0" w:rsidRPr="00B118E0" w:rsidRDefault="005A1007" w:rsidP="006A01A7">
      <w:pPr>
        <w:pStyle w:val="TextBody"/>
        <w:tabs>
          <w:tab w:val="left" w:pos="1985"/>
        </w:tabs>
        <w:jc w:val="both"/>
        <w:rPr>
          <w:lang w:val="bg-BG"/>
        </w:rPr>
      </w:pPr>
      <w:r>
        <w:rPr>
          <w:lang w:val="bg-BG"/>
        </w:rPr>
        <w:t>За</w:t>
      </w:r>
      <w:r w:rsidRPr="00B118E0">
        <w:rPr>
          <w:lang w:val="bg-BG"/>
        </w:rPr>
        <w:t xml:space="preserve"> </w:t>
      </w:r>
      <w:r w:rsidR="00B118E0" w:rsidRPr="00B118E0">
        <w:rPr>
          <w:lang w:val="bg-BG"/>
        </w:rPr>
        <w:t>UN 2909</w:t>
      </w:r>
      <w:r w:rsidR="00B118E0" w:rsidRPr="00B118E0">
        <w:rPr>
          <w:lang w:val="bg-BG"/>
        </w:rPr>
        <w:tab/>
      </w:r>
      <w:r w:rsidR="00250917">
        <w:rPr>
          <w:lang w:val="bg-BG"/>
        </w:rPr>
        <w:t>Промяната не е приложима за английския текст</w:t>
      </w:r>
      <w:r w:rsidR="00B118E0" w:rsidRPr="00B118E0">
        <w:rPr>
          <w:lang w:val="bg-BG"/>
        </w:rPr>
        <w:t>.</w:t>
      </w:r>
    </w:p>
    <w:p w14:paraId="192931B3" w14:textId="7A36162D" w:rsidR="00B118E0" w:rsidRPr="00B118E0" w:rsidRDefault="005A1007" w:rsidP="006A01A7">
      <w:pPr>
        <w:pStyle w:val="TextBody"/>
        <w:tabs>
          <w:tab w:val="left" w:pos="1985"/>
        </w:tabs>
        <w:jc w:val="both"/>
        <w:rPr>
          <w:lang w:val="bg-BG"/>
        </w:rPr>
      </w:pPr>
      <w:r>
        <w:rPr>
          <w:lang w:val="bg-BG"/>
        </w:rPr>
        <w:t>За</w:t>
      </w:r>
      <w:r w:rsidRPr="00B118E0">
        <w:rPr>
          <w:lang w:val="bg-BG"/>
        </w:rPr>
        <w:t xml:space="preserve"> </w:t>
      </w:r>
      <w:r w:rsidR="00B118E0" w:rsidRPr="00B118E0">
        <w:rPr>
          <w:lang w:val="bg-BG"/>
        </w:rPr>
        <w:t>UN 2910</w:t>
      </w:r>
      <w:r w:rsidR="00B118E0" w:rsidRPr="00B118E0">
        <w:rPr>
          <w:lang w:val="bg-BG"/>
        </w:rPr>
        <w:tab/>
      </w:r>
      <w:r w:rsidR="00250917">
        <w:rPr>
          <w:lang w:val="bg-BG"/>
        </w:rPr>
        <w:t>Промяната на името в колона (2) не е приложима за английския текст</w:t>
      </w:r>
      <w:r w:rsidR="00B118E0" w:rsidRPr="00B118E0">
        <w:rPr>
          <w:lang w:val="bg-BG"/>
        </w:rPr>
        <w:t>.</w:t>
      </w:r>
    </w:p>
    <w:p w14:paraId="5C646D80" w14:textId="5CD11FFA" w:rsidR="00B118E0" w:rsidRPr="00B118E0" w:rsidRDefault="005A1007" w:rsidP="006A01A7">
      <w:pPr>
        <w:pStyle w:val="TextBody"/>
        <w:tabs>
          <w:tab w:val="left" w:pos="1985"/>
        </w:tabs>
        <w:jc w:val="both"/>
        <w:rPr>
          <w:lang w:val="bg-BG"/>
        </w:rPr>
      </w:pPr>
      <w:r>
        <w:rPr>
          <w:lang w:val="bg-BG"/>
        </w:rPr>
        <w:t>За</w:t>
      </w:r>
      <w:r w:rsidRPr="00B118E0">
        <w:rPr>
          <w:lang w:val="bg-BG"/>
        </w:rPr>
        <w:t xml:space="preserve"> </w:t>
      </w:r>
      <w:r w:rsidR="00B118E0" w:rsidRPr="00B118E0">
        <w:rPr>
          <w:lang w:val="bg-BG"/>
        </w:rPr>
        <w:t>UN 2910</w:t>
      </w:r>
      <w:r w:rsidR="00B118E0" w:rsidRPr="00B118E0">
        <w:rPr>
          <w:lang w:val="bg-BG"/>
        </w:rPr>
        <w:tab/>
      </w:r>
      <w:r w:rsidR="00250917">
        <w:rPr>
          <w:lang w:val="bg-BG"/>
        </w:rPr>
        <w:t>Изтрийте</w:t>
      </w:r>
      <w:r w:rsidR="00B118E0" w:rsidRPr="00B118E0">
        <w:rPr>
          <w:lang w:val="bg-BG"/>
        </w:rPr>
        <w:t xml:space="preserve"> “325” </w:t>
      </w:r>
      <w:r w:rsidR="00250917">
        <w:rPr>
          <w:lang w:val="bg-BG"/>
        </w:rPr>
        <w:t>и вмъкнете</w:t>
      </w:r>
      <w:r w:rsidR="00B118E0" w:rsidRPr="00B118E0">
        <w:rPr>
          <w:lang w:val="bg-BG"/>
        </w:rPr>
        <w:t xml:space="preserve"> “368” </w:t>
      </w:r>
      <w:r w:rsidR="00250917">
        <w:rPr>
          <w:lang w:val="bg-BG"/>
        </w:rPr>
        <w:t>в колона</w:t>
      </w:r>
      <w:r w:rsidR="00B118E0" w:rsidRPr="00B118E0">
        <w:rPr>
          <w:lang w:val="bg-BG"/>
        </w:rPr>
        <w:t xml:space="preserve"> (6).</w:t>
      </w:r>
    </w:p>
    <w:p w14:paraId="13C9C0A9" w14:textId="3ED6CEC4" w:rsidR="00B118E0" w:rsidRPr="00B118E0" w:rsidRDefault="005A1007" w:rsidP="006A01A7">
      <w:pPr>
        <w:pStyle w:val="TextBody"/>
        <w:tabs>
          <w:tab w:val="left" w:pos="1985"/>
        </w:tabs>
        <w:jc w:val="both"/>
        <w:rPr>
          <w:lang w:val="bg-BG"/>
        </w:rPr>
      </w:pPr>
      <w:r>
        <w:rPr>
          <w:lang w:val="bg-BG"/>
        </w:rPr>
        <w:t>За</w:t>
      </w:r>
      <w:r w:rsidRPr="00B118E0">
        <w:rPr>
          <w:lang w:val="bg-BG"/>
        </w:rPr>
        <w:t xml:space="preserve"> </w:t>
      </w:r>
      <w:r w:rsidR="00B118E0" w:rsidRPr="00B118E0">
        <w:rPr>
          <w:lang w:val="bg-BG"/>
        </w:rPr>
        <w:t>UN 2911</w:t>
      </w:r>
      <w:r w:rsidR="00B118E0" w:rsidRPr="00B118E0">
        <w:rPr>
          <w:lang w:val="bg-BG"/>
        </w:rPr>
        <w:tab/>
      </w:r>
      <w:r w:rsidR="00250917">
        <w:rPr>
          <w:lang w:val="bg-BG"/>
        </w:rPr>
        <w:t>Промяната на името в колона (2) не е приложима за английския текст</w:t>
      </w:r>
      <w:r w:rsidR="00B118E0" w:rsidRPr="00B118E0">
        <w:rPr>
          <w:lang w:val="bg-BG"/>
        </w:rPr>
        <w:t>.</w:t>
      </w:r>
    </w:p>
    <w:p w14:paraId="3DF0E238" w14:textId="02E8FD4B" w:rsidR="00B118E0" w:rsidRPr="00B118E0" w:rsidRDefault="005A1007" w:rsidP="006A01A7">
      <w:pPr>
        <w:pStyle w:val="TextBody"/>
        <w:tabs>
          <w:tab w:val="left" w:pos="1985"/>
        </w:tabs>
        <w:jc w:val="both"/>
        <w:rPr>
          <w:lang w:val="bg-BG"/>
        </w:rPr>
      </w:pPr>
      <w:r>
        <w:rPr>
          <w:lang w:val="bg-BG"/>
        </w:rPr>
        <w:t>За</w:t>
      </w:r>
      <w:r w:rsidRPr="00B118E0">
        <w:rPr>
          <w:lang w:val="bg-BG"/>
        </w:rPr>
        <w:t xml:space="preserve"> </w:t>
      </w:r>
      <w:r w:rsidR="00B118E0" w:rsidRPr="00B118E0">
        <w:rPr>
          <w:lang w:val="bg-BG"/>
        </w:rPr>
        <w:t>UN 2912</w:t>
      </w:r>
      <w:r w:rsidR="00B118E0" w:rsidRPr="00B118E0">
        <w:rPr>
          <w:lang w:val="bg-BG"/>
        </w:rPr>
        <w:tab/>
      </w:r>
      <w:r w:rsidR="00BF33C2">
        <w:rPr>
          <w:lang w:val="bg-BG"/>
        </w:rPr>
        <w:t>Изтрийте</w:t>
      </w:r>
      <w:r w:rsidR="00B118E0" w:rsidRPr="00B118E0">
        <w:rPr>
          <w:lang w:val="bg-BG"/>
        </w:rPr>
        <w:t xml:space="preserve">“VV16” </w:t>
      </w:r>
      <w:r w:rsidR="00BF33C2">
        <w:rPr>
          <w:lang w:val="bg-BG"/>
        </w:rPr>
        <w:t xml:space="preserve">в колона </w:t>
      </w:r>
      <w:r w:rsidR="00B118E0" w:rsidRPr="00B118E0">
        <w:rPr>
          <w:lang w:val="bg-BG"/>
        </w:rPr>
        <w:t xml:space="preserve">(17) </w:t>
      </w:r>
      <w:r w:rsidR="00BF33C2">
        <w:rPr>
          <w:lang w:val="bg-BG"/>
        </w:rPr>
        <w:t>и добавете</w:t>
      </w:r>
      <w:r w:rsidR="00B118E0" w:rsidRPr="00B118E0">
        <w:rPr>
          <w:lang w:val="bg-BG"/>
        </w:rPr>
        <w:t xml:space="preserve"> “</w:t>
      </w:r>
      <w:r w:rsidR="00BF33C2">
        <w:rPr>
          <w:lang w:val="bg-BG"/>
        </w:rPr>
        <w:t>виж</w:t>
      </w:r>
      <w:r w:rsidR="00B118E0" w:rsidRPr="00B118E0">
        <w:rPr>
          <w:lang w:val="bg-BG"/>
        </w:rPr>
        <w:t xml:space="preserve"> 4.1.9.2.4” </w:t>
      </w:r>
      <w:r w:rsidR="00BF33C2">
        <w:rPr>
          <w:lang w:val="bg-BG"/>
        </w:rPr>
        <w:t>в колони</w:t>
      </w:r>
      <w:r w:rsidR="00B118E0" w:rsidRPr="00B118E0">
        <w:rPr>
          <w:lang w:val="bg-BG"/>
        </w:rPr>
        <w:t xml:space="preserve"> (10) </w:t>
      </w:r>
      <w:r w:rsidR="00BF33C2">
        <w:rPr>
          <w:lang w:val="bg-BG"/>
        </w:rPr>
        <w:t>и</w:t>
      </w:r>
      <w:r w:rsidR="00B118E0" w:rsidRPr="00B118E0">
        <w:rPr>
          <w:lang w:val="bg-BG"/>
        </w:rPr>
        <w:t xml:space="preserve"> (17).</w:t>
      </w:r>
    </w:p>
    <w:p w14:paraId="5D235B7A" w14:textId="08BE6B9F" w:rsidR="00B118E0" w:rsidRPr="00B118E0" w:rsidRDefault="005A1007" w:rsidP="006A01A7">
      <w:pPr>
        <w:pStyle w:val="TextBody"/>
        <w:tabs>
          <w:tab w:val="left" w:pos="1985"/>
        </w:tabs>
        <w:jc w:val="both"/>
        <w:rPr>
          <w:lang w:val="bg-BG"/>
        </w:rPr>
      </w:pPr>
      <w:r>
        <w:rPr>
          <w:lang w:val="bg-BG"/>
        </w:rPr>
        <w:t>За</w:t>
      </w:r>
      <w:r w:rsidRPr="00B118E0">
        <w:rPr>
          <w:lang w:val="bg-BG"/>
        </w:rPr>
        <w:t xml:space="preserve"> </w:t>
      </w:r>
      <w:r w:rsidR="00B118E0" w:rsidRPr="00B118E0">
        <w:rPr>
          <w:lang w:val="bg-BG"/>
        </w:rPr>
        <w:t>UN 2913</w:t>
      </w:r>
      <w:r w:rsidR="00B118E0" w:rsidRPr="00B118E0">
        <w:rPr>
          <w:lang w:val="bg-BG"/>
        </w:rPr>
        <w:tab/>
      </w:r>
      <w:r w:rsidR="00BF33C2">
        <w:rPr>
          <w:lang w:val="bg-BG"/>
        </w:rPr>
        <w:t>Изтрийте</w:t>
      </w:r>
      <w:r w:rsidR="00B118E0" w:rsidRPr="00B118E0">
        <w:rPr>
          <w:lang w:val="bg-BG"/>
        </w:rPr>
        <w:t xml:space="preserve">“VV17” </w:t>
      </w:r>
      <w:r w:rsidR="00BF33C2">
        <w:rPr>
          <w:lang w:val="bg-BG"/>
        </w:rPr>
        <w:t xml:space="preserve">в колона </w:t>
      </w:r>
      <w:r w:rsidR="00B118E0" w:rsidRPr="00B118E0">
        <w:rPr>
          <w:lang w:val="bg-BG"/>
        </w:rPr>
        <w:t xml:space="preserve">(17) </w:t>
      </w:r>
      <w:r w:rsidR="00BF33C2">
        <w:rPr>
          <w:lang w:val="bg-BG"/>
        </w:rPr>
        <w:t xml:space="preserve">и добавете </w:t>
      </w:r>
      <w:r w:rsidR="00B118E0" w:rsidRPr="00B118E0">
        <w:rPr>
          <w:lang w:val="bg-BG"/>
        </w:rPr>
        <w:t>“</w:t>
      </w:r>
      <w:r w:rsidR="00BF33C2">
        <w:rPr>
          <w:lang w:val="bg-BG"/>
        </w:rPr>
        <w:t>виж</w:t>
      </w:r>
      <w:r w:rsidR="00B118E0" w:rsidRPr="00B118E0">
        <w:rPr>
          <w:lang w:val="bg-BG"/>
        </w:rPr>
        <w:t xml:space="preserve"> 4.1.9.2.4” </w:t>
      </w:r>
      <w:r w:rsidR="00BF33C2">
        <w:rPr>
          <w:lang w:val="bg-BG"/>
        </w:rPr>
        <w:t>в колони</w:t>
      </w:r>
      <w:r w:rsidR="00BF33C2" w:rsidRPr="00B118E0">
        <w:rPr>
          <w:lang w:val="bg-BG"/>
        </w:rPr>
        <w:t xml:space="preserve"> </w:t>
      </w:r>
      <w:r w:rsidR="00B118E0" w:rsidRPr="00B118E0">
        <w:rPr>
          <w:lang w:val="bg-BG"/>
        </w:rPr>
        <w:t xml:space="preserve">(10) </w:t>
      </w:r>
      <w:r w:rsidR="00BF33C2">
        <w:rPr>
          <w:lang w:val="bg-BG"/>
        </w:rPr>
        <w:t>и</w:t>
      </w:r>
      <w:r w:rsidR="00B118E0" w:rsidRPr="00B118E0">
        <w:rPr>
          <w:lang w:val="bg-BG"/>
        </w:rPr>
        <w:t xml:space="preserve"> (17).</w:t>
      </w:r>
    </w:p>
    <w:p w14:paraId="30794F0F" w14:textId="505814E4" w:rsidR="00B118E0" w:rsidRPr="00B118E0" w:rsidRDefault="005A1007" w:rsidP="006A01A7">
      <w:pPr>
        <w:pStyle w:val="TextBody"/>
        <w:tabs>
          <w:tab w:val="left" w:pos="1985"/>
        </w:tabs>
        <w:jc w:val="both"/>
        <w:rPr>
          <w:lang w:val="bg-BG"/>
        </w:rPr>
      </w:pPr>
      <w:r>
        <w:rPr>
          <w:lang w:val="bg-BG"/>
        </w:rPr>
        <w:t>За</w:t>
      </w:r>
      <w:r w:rsidRPr="00B118E0">
        <w:rPr>
          <w:lang w:val="bg-BG"/>
        </w:rPr>
        <w:t xml:space="preserve"> </w:t>
      </w:r>
      <w:r w:rsidR="00B118E0" w:rsidRPr="00B118E0">
        <w:rPr>
          <w:lang w:val="bg-BG"/>
        </w:rPr>
        <w:t xml:space="preserve">UN </w:t>
      </w:r>
      <w:r>
        <w:rPr>
          <w:lang w:val="bg-BG"/>
        </w:rPr>
        <w:t>номера</w:t>
      </w:r>
      <w:r w:rsidR="00B118E0" w:rsidRPr="00B118E0">
        <w:rPr>
          <w:lang w:val="bg-BG"/>
        </w:rPr>
        <w:t xml:space="preserve"> 2977 </w:t>
      </w:r>
      <w:r w:rsidR="00BF33C2">
        <w:rPr>
          <w:lang w:val="bg-BG"/>
        </w:rPr>
        <w:t>и</w:t>
      </w:r>
      <w:r w:rsidR="00B118E0" w:rsidRPr="00B118E0">
        <w:rPr>
          <w:lang w:val="bg-BG"/>
        </w:rPr>
        <w:t xml:space="preserve"> 2978</w:t>
      </w:r>
      <w:r w:rsidR="00B118E0" w:rsidRPr="00B118E0">
        <w:rPr>
          <w:lang w:val="bg-BG"/>
        </w:rPr>
        <w:tab/>
      </w:r>
      <w:r w:rsidR="00BF33C2">
        <w:rPr>
          <w:lang w:val="bg-BG"/>
        </w:rPr>
        <w:t xml:space="preserve">В колона </w:t>
      </w:r>
      <w:r w:rsidR="00B118E0" w:rsidRPr="00B118E0">
        <w:rPr>
          <w:lang w:val="bg-BG"/>
        </w:rPr>
        <w:t xml:space="preserve">(6), </w:t>
      </w:r>
      <w:r w:rsidR="00BF33C2">
        <w:rPr>
          <w:lang w:val="bg-BG"/>
        </w:rPr>
        <w:t>изтрийте</w:t>
      </w:r>
      <w:r w:rsidR="00B118E0" w:rsidRPr="00B118E0">
        <w:rPr>
          <w:lang w:val="bg-BG"/>
        </w:rPr>
        <w:t xml:space="preserve"> “172”.</w:t>
      </w:r>
    </w:p>
    <w:p w14:paraId="38DAAFF7" w14:textId="216F1696" w:rsidR="00B118E0" w:rsidRPr="00B118E0" w:rsidRDefault="005A1007" w:rsidP="006A01A7">
      <w:pPr>
        <w:pStyle w:val="TextBody"/>
        <w:tabs>
          <w:tab w:val="left" w:pos="1985"/>
        </w:tabs>
        <w:jc w:val="both"/>
        <w:rPr>
          <w:lang w:val="bg-BG"/>
        </w:rPr>
      </w:pPr>
      <w:r>
        <w:rPr>
          <w:lang w:val="bg-BG"/>
        </w:rPr>
        <w:t>За</w:t>
      </w:r>
      <w:r w:rsidRPr="00B118E0">
        <w:rPr>
          <w:lang w:val="bg-BG"/>
        </w:rPr>
        <w:t xml:space="preserve"> </w:t>
      </w:r>
      <w:r w:rsidR="00B118E0" w:rsidRPr="00B118E0">
        <w:rPr>
          <w:lang w:val="bg-BG"/>
        </w:rPr>
        <w:t xml:space="preserve">UN </w:t>
      </w:r>
      <w:r>
        <w:rPr>
          <w:lang w:val="bg-BG"/>
        </w:rPr>
        <w:t>номера</w:t>
      </w:r>
      <w:r w:rsidR="00B118E0" w:rsidRPr="00B118E0">
        <w:rPr>
          <w:lang w:val="bg-BG"/>
        </w:rPr>
        <w:t xml:space="preserve"> 3077 </w:t>
      </w:r>
      <w:r w:rsidR="00BF33C2">
        <w:rPr>
          <w:lang w:val="bg-BG"/>
        </w:rPr>
        <w:t>и</w:t>
      </w:r>
      <w:r w:rsidR="00B118E0" w:rsidRPr="00B118E0">
        <w:rPr>
          <w:lang w:val="bg-BG"/>
        </w:rPr>
        <w:t xml:space="preserve"> 3082, </w:t>
      </w:r>
      <w:r w:rsidR="00BF33C2">
        <w:rPr>
          <w:lang w:val="bg-BG"/>
        </w:rPr>
        <w:tab/>
        <w:t xml:space="preserve">В колона </w:t>
      </w:r>
      <w:r w:rsidR="00B118E0" w:rsidRPr="00B118E0">
        <w:rPr>
          <w:lang w:val="bg-BG"/>
        </w:rPr>
        <w:t xml:space="preserve">(6), </w:t>
      </w:r>
      <w:r w:rsidR="00BF33C2">
        <w:rPr>
          <w:lang w:val="bg-BG"/>
        </w:rPr>
        <w:t>вмъкнете</w:t>
      </w:r>
      <w:r w:rsidR="00B118E0" w:rsidRPr="00B118E0">
        <w:rPr>
          <w:lang w:val="bg-BG"/>
        </w:rPr>
        <w:t xml:space="preserve"> “375”.</w:t>
      </w:r>
    </w:p>
    <w:p w14:paraId="389D7571" w14:textId="476BDB7F" w:rsidR="00B118E0" w:rsidRPr="00B118E0" w:rsidRDefault="005A1007" w:rsidP="006A01A7">
      <w:pPr>
        <w:pStyle w:val="TextBody"/>
        <w:tabs>
          <w:tab w:val="left" w:pos="1985"/>
        </w:tabs>
        <w:jc w:val="both"/>
        <w:rPr>
          <w:lang w:val="bg-BG"/>
        </w:rPr>
      </w:pPr>
      <w:r>
        <w:rPr>
          <w:lang w:val="bg-BG"/>
        </w:rPr>
        <w:t>За</w:t>
      </w:r>
      <w:r w:rsidRPr="00B118E0">
        <w:rPr>
          <w:lang w:val="bg-BG"/>
        </w:rPr>
        <w:t xml:space="preserve"> </w:t>
      </w:r>
      <w:r w:rsidR="00B118E0" w:rsidRPr="00B118E0">
        <w:rPr>
          <w:lang w:val="bg-BG"/>
        </w:rPr>
        <w:t xml:space="preserve">UN 3089, </w:t>
      </w:r>
      <w:r w:rsidR="00BF33C2">
        <w:rPr>
          <w:lang w:val="bg-BG"/>
        </w:rPr>
        <w:t>опаковъчна група</w:t>
      </w:r>
      <w:r w:rsidR="00BF33C2" w:rsidRPr="00BF33C2">
        <w:rPr>
          <w:lang w:val="bg-BG"/>
        </w:rPr>
        <w:t xml:space="preserve"> </w:t>
      </w:r>
      <w:r w:rsidR="00B118E0" w:rsidRPr="00B118E0">
        <w:rPr>
          <w:lang w:val="bg-BG"/>
        </w:rPr>
        <w:t>III</w:t>
      </w:r>
      <w:r w:rsidR="00B118E0" w:rsidRPr="00B118E0">
        <w:rPr>
          <w:lang w:val="bg-BG"/>
        </w:rPr>
        <w:tab/>
      </w:r>
      <w:r w:rsidR="00BF33C2">
        <w:rPr>
          <w:lang w:val="bg-BG"/>
        </w:rPr>
        <w:t xml:space="preserve">В колона </w:t>
      </w:r>
      <w:r w:rsidR="00B118E0" w:rsidRPr="00B118E0">
        <w:rPr>
          <w:lang w:val="bg-BG"/>
        </w:rPr>
        <w:t xml:space="preserve">(8) </w:t>
      </w:r>
      <w:r w:rsidR="00BF33C2">
        <w:rPr>
          <w:lang w:val="bg-BG"/>
        </w:rPr>
        <w:t>заместете</w:t>
      </w:r>
      <w:r w:rsidR="00B118E0" w:rsidRPr="00B118E0">
        <w:rPr>
          <w:lang w:val="bg-BG"/>
        </w:rPr>
        <w:t xml:space="preserve"> “IBC06” </w:t>
      </w:r>
      <w:r w:rsidR="00BF33C2">
        <w:rPr>
          <w:lang w:val="bg-BG"/>
        </w:rPr>
        <w:t>с</w:t>
      </w:r>
      <w:r w:rsidR="00B118E0" w:rsidRPr="00B118E0">
        <w:rPr>
          <w:lang w:val="bg-BG"/>
        </w:rPr>
        <w:t xml:space="preserve"> “IBC08”. </w:t>
      </w:r>
      <w:r w:rsidR="00BF33C2">
        <w:rPr>
          <w:lang w:val="bg-BG"/>
        </w:rPr>
        <w:t xml:space="preserve">В колона </w:t>
      </w:r>
      <w:r w:rsidR="00B118E0" w:rsidRPr="00B118E0">
        <w:rPr>
          <w:lang w:val="bg-BG"/>
        </w:rPr>
        <w:t xml:space="preserve">(9a) </w:t>
      </w:r>
      <w:r w:rsidR="00BF33C2">
        <w:rPr>
          <w:lang w:val="bg-BG"/>
        </w:rPr>
        <w:t>вмъкнете</w:t>
      </w:r>
      <w:r w:rsidR="00B118E0" w:rsidRPr="00B118E0">
        <w:rPr>
          <w:lang w:val="bg-BG"/>
        </w:rPr>
        <w:t xml:space="preserve"> “B4” </w:t>
      </w:r>
      <w:r w:rsidR="00BF33C2">
        <w:rPr>
          <w:lang w:val="bg-BG"/>
        </w:rPr>
        <w:t>срещу</w:t>
      </w:r>
      <w:r w:rsidR="00B118E0" w:rsidRPr="00B118E0">
        <w:rPr>
          <w:lang w:val="bg-BG"/>
        </w:rPr>
        <w:t xml:space="preserve"> “IBC08”. </w:t>
      </w:r>
      <w:r w:rsidR="00BF33C2">
        <w:rPr>
          <w:lang w:val="bg-BG"/>
        </w:rPr>
        <w:t>Вмъкнете</w:t>
      </w:r>
      <w:r w:rsidR="00B118E0" w:rsidRPr="00B118E0">
        <w:rPr>
          <w:lang w:val="bg-BG"/>
        </w:rPr>
        <w:t xml:space="preserve"> “V11</w:t>
      </w:r>
      <w:r w:rsidR="00BF33C2" w:rsidRPr="00BF33C2">
        <w:rPr>
          <w:lang w:val="bg-BG"/>
        </w:rPr>
        <w:t xml:space="preserve"> </w:t>
      </w:r>
      <w:r w:rsidR="00BF33C2">
        <w:rPr>
          <w:lang w:val="bg-BG"/>
        </w:rPr>
        <w:t xml:space="preserve">в колона </w:t>
      </w:r>
      <w:r w:rsidR="00B118E0" w:rsidRPr="00B118E0">
        <w:rPr>
          <w:lang w:val="bg-BG"/>
        </w:rPr>
        <w:t>(16).</w:t>
      </w:r>
    </w:p>
    <w:p w14:paraId="0BAF3A4F" w14:textId="77374E19" w:rsidR="00B118E0" w:rsidRPr="00B118E0" w:rsidRDefault="005A1007" w:rsidP="006A01A7">
      <w:pPr>
        <w:pStyle w:val="TextBody"/>
        <w:tabs>
          <w:tab w:val="left" w:pos="1985"/>
        </w:tabs>
        <w:jc w:val="both"/>
        <w:rPr>
          <w:lang w:val="bg-BG"/>
        </w:rPr>
      </w:pPr>
      <w:r>
        <w:rPr>
          <w:lang w:val="bg-BG"/>
        </w:rPr>
        <w:t>За</w:t>
      </w:r>
      <w:r w:rsidRPr="00B118E0">
        <w:rPr>
          <w:lang w:val="bg-BG"/>
        </w:rPr>
        <w:t xml:space="preserve"> </w:t>
      </w:r>
      <w:r w:rsidR="00B118E0" w:rsidRPr="00B118E0">
        <w:rPr>
          <w:lang w:val="bg-BG"/>
        </w:rPr>
        <w:t xml:space="preserve">UN </w:t>
      </w:r>
      <w:r>
        <w:rPr>
          <w:lang w:val="bg-BG"/>
        </w:rPr>
        <w:t>номера</w:t>
      </w:r>
      <w:r w:rsidR="00B118E0" w:rsidRPr="00B118E0">
        <w:rPr>
          <w:lang w:val="bg-BG"/>
        </w:rPr>
        <w:t xml:space="preserve"> 3090, 3091, 3480 </w:t>
      </w:r>
      <w:r w:rsidR="00BF33C2">
        <w:rPr>
          <w:lang w:val="bg-BG"/>
        </w:rPr>
        <w:t>и</w:t>
      </w:r>
      <w:r w:rsidR="00B118E0" w:rsidRPr="00B118E0">
        <w:rPr>
          <w:lang w:val="bg-BG"/>
        </w:rPr>
        <w:t xml:space="preserve"> 3481</w:t>
      </w:r>
      <w:r w:rsidR="00B118E0" w:rsidRPr="00B118E0">
        <w:rPr>
          <w:lang w:val="bg-BG"/>
        </w:rPr>
        <w:tab/>
      </w:r>
      <w:r w:rsidR="00BF33C2">
        <w:rPr>
          <w:lang w:val="bg-BG"/>
        </w:rPr>
        <w:t xml:space="preserve">В колона </w:t>
      </w:r>
      <w:r w:rsidR="00B118E0" w:rsidRPr="00B118E0">
        <w:rPr>
          <w:lang w:val="bg-BG"/>
        </w:rPr>
        <w:t xml:space="preserve">(6) </w:t>
      </w:r>
      <w:r w:rsidR="00BF33C2">
        <w:rPr>
          <w:lang w:val="bg-BG"/>
        </w:rPr>
        <w:t>вмъкнете</w:t>
      </w:r>
      <w:r w:rsidR="00B118E0" w:rsidRPr="00B118E0">
        <w:rPr>
          <w:lang w:val="bg-BG"/>
        </w:rPr>
        <w:t xml:space="preserve"> “376” </w:t>
      </w:r>
      <w:r w:rsidR="00BF33C2">
        <w:rPr>
          <w:lang w:val="bg-BG"/>
        </w:rPr>
        <w:t>и</w:t>
      </w:r>
      <w:r w:rsidR="00B118E0" w:rsidRPr="00B118E0">
        <w:rPr>
          <w:lang w:val="bg-BG"/>
        </w:rPr>
        <w:t xml:space="preserve"> “377” </w:t>
      </w:r>
      <w:r w:rsidR="00BF33C2">
        <w:rPr>
          <w:lang w:val="bg-BG"/>
        </w:rPr>
        <w:t>и</w:t>
      </w:r>
      <w:r w:rsidR="00B118E0" w:rsidRPr="00B118E0">
        <w:rPr>
          <w:lang w:val="bg-BG"/>
        </w:rPr>
        <w:t xml:space="preserve"> </w:t>
      </w:r>
      <w:r w:rsidR="00BF33C2">
        <w:rPr>
          <w:lang w:val="bg-BG"/>
        </w:rPr>
        <w:t>изтрийте</w:t>
      </w:r>
      <w:r w:rsidR="00B118E0" w:rsidRPr="00B118E0">
        <w:rPr>
          <w:lang w:val="bg-BG"/>
        </w:rPr>
        <w:t xml:space="preserve"> “661”, </w:t>
      </w:r>
      <w:r w:rsidR="00BF33C2">
        <w:rPr>
          <w:lang w:val="bg-BG"/>
        </w:rPr>
        <w:t xml:space="preserve">в колона </w:t>
      </w:r>
      <w:r w:rsidR="00B118E0" w:rsidRPr="00B118E0">
        <w:rPr>
          <w:lang w:val="bg-BG"/>
        </w:rPr>
        <w:t xml:space="preserve">(8) </w:t>
      </w:r>
      <w:r w:rsidR="00BF33C2">
        <w:rPr>
          <w:lang w:val="bg-BG"/>
        </w:rPr>
        <w:t>заместете</w:t>
      </w:r>
      <w:r w:rsidR="00B118E0" w:rsidRPr="00B118E0">
        <w:rPr>
          <w:lang w:val="bg-BG"/>
        </w:rPr>
        <w:t xml:space="preserve"> “P903a P903b” </w:t>
      </w:r>
      <w:r w:rsidR="00BF33C2">
        <w:rPr>
          <w:lang w:val="bg-BG"/>
        </w:rPr>
        <w:t>с</w:t>
      </w:r>
      <w:r w:rsidR="00B118E0" w:rsidRPr="00B118E0">
        <w:rPr>
          <w:lang w:val="bg-BG"/>
        </w:rPr>
        <w:t xml:space="preserve"> “P908 P909 LP903 LP904”.</w:t>
      </w:r>
    </w:p>
    <w:p w14:paraId="5C5C9C66" w14:textId="6F3A78B3" w:rsidR="00B118E0" w:rsidRPr="00B118E0" w:rsidRDefault="005A1007" w:rsidP="006A01A7">
      <w:pPr>
        <w:pStyle w:val="TextBody"/>
        <w:tabs>
          <w:tab w:val="left" w:pos="1985"/>
        </w:tabs>
        <w:jc w:val="both"/>
        <w:rPr>
          <w:lang w:val="bg-BG"/>
        </w:rPr>
      </w:pPr>
      <w:r>
        <w:rPr>
          <w:lang w:val="bg-BG"/>
        </w:rPr>
        <w:t>За</w:t>
      </w:r>
      <w:r w:rsidRPr="00B118E0">
        <w:rPr>
          <w:lang w:val="bg-BG"/>
        </w:rPr>
        <w:t xml:space="preserve"> </w:t>
      </w:r>
      <w:r w:rsidR="00B118E0" w:rsidRPr="00B118E0">
        <w:rPr>
          <w:lang w:val="bg-BG"/>
        </w:rPr>
        <w:t xml:space="preserve">UN 3150, </w:t>
      </w:r>
      <w:r w:rsidR="00BF33C2">
        <w:rPr>
          <w:lang w:val="bg-BG"/>
        </w:rPr>
        <w:t>заместете</w:t>
      </w:r>
      <w:r w:rsidR="00B118E0" w:rsidRPr="00B118E0">
        <w:rPr>
          <w:lang w:val="bg-BG"/>
        </w:rPr>
        <w:t xml:space="preserve"> “P208” </w:t>
      </w:r>
      <w:r w:rsidR="00BF33C2">
        <w:rPr>
          <w:lang w:val="bg-BG"/>
        </w:rPr>
        <w:t>с</w:t>
      </w:r>
      <w:r w:rsidR="00B118E0" w:rsidRPr="00B118E0">
        <w:rPr>
          <w:lang w:val="bg-BG"/>
        </w:rPr>
        <w:t xml:space="preserve"> “P209” </w:t>
      </w:r>
      <w:r w:rsidR="00BF33C2">
        <w:rPr>
          <w:lang w:val="bg-BG"/>
        </w:rPr>
        <w:t xml:space="preserve">в колона </w:t>
      </w:r>
      <w:r w:rsidR="00B118E0" w:rsidRPr="00B118E0">
        <w:rPr>
          <w:lang w:val="bg-BG"/>
        </w:rPr>
        <w:t xml:space="preserve">(8). </w:t>
      </w:r>
      <w:r w:rsidR="00BF33C2">
        <w:rPr>
          <w:lang w:val="bg-BG"/>
        </w:rPr>
        <w:t>За</w:t>
      </w:r>
      <w:r w:rsidR="00B118E0" w:rsidRPr="00B118E0">
        <w:rPr>
          <w:lang w:val="bg-BG"/>
        </w:rPr>
        <w:t xml:space="preserve"> UN 3164, </w:t>
      </w:r>
      <w:r w:rsidR="00BF33C2">
        <w:rPr>
          <w:lang w:val="bg-BG"/>
        </w:rPr>
        <w:t xml:space="preserve">в колона </w:t>
      </w:r>
      <w:r w:rsidR="00B118E0" w:rsidRPr="00B118E0">
        <w:rPr>
          <w:lang w:val="bg-BG"/>
        </w:rPr>
        <w:t xml:space="preserve">(6), </w:t>
      </w:r>
      <w:r w:rsidR="00BF33C2">
        <w:rPr>
          <w:lang w:val="bg-BG"/>
        </w:rPr>
        <w:t>вмъкнете</w:t>
      </w:r>
      <w:r w:rsidR="00B118E0" w:rsidRPr="00B118E0">
        <w:rPr>
          <w:lang w:val="bg-BG"/>
        </w:rPr>
        <w:t xml:space="preserve"> “371”.</w:t>
      </w:r>
    </w:p>
    <w:p w14:paraId="67E8DBA1" w14:textId="42C02063" w:rsidR="00B118E0" w:rsidRPr="00B118E0" w:rsidRDefault="005A1007" w:rsidP="006A01A7">
      <w:pPr>
        <w:pStyle w:val="TextBody"/>
        <w:tabs>
          <w:tab w:val="left" w:pos="1985"/>
        </w:tabs>
        <w:jc w:val="both"/>
        <w:rPr>
          <w:lang w:val="bg-BG"/>
        </w:rPr>
      </w:pPr>
      <w:r>
        <w:rPr>
          <w:lang w:val="bg-BG"/>
        </w:rPr>
        <w:t>За</w:t>
      </w:r>
      <w:r w:rsidRPr="00B118E0">
        <w:rPr>
          <w:lang w:val="bg-BG"/>
        </w:rPr>
        <w:t xml:space="preserve"> </w:t>
      </w:r>
      <w:r w:rsidR="00B118E0" w:rsidRPr="00B118E0">
        <w:rPr>
          <w:lang w:val="bg-BG"/>
        </w:rPr>
        <w:t xml:space="preserve">UN </w:t>
      </w:r>
      <w:r>
        <w:rPr>
          <w:lang w:val="bg-BG"/>
        </w:rPr>
        <w:t>номера</w:t>
      </w:r>
      <w:r w:rsidR="00B118E0" w:rsidRPr="00B118E0">
        <w:rPr>
          <w:lang w:val="bg-BG"/>
        </w:rPr>
        <w:t xml:space="preserve"> 3170 (</w:t>
      </w:r>
      <w:r w:rsidR="00BF33C2">
        <w:rPr>
          <w:lang w:val="bg-BG"/>
        </w:rPr>
        <w:t>опаковъчна група</w:t>
      </w:r>
      <w:r w:rsidR="00BF33C2" w:rsidRPr="00BF33C2">
        <w:rPr>
          <w:lang w:val="bg-BG"/>
        </w:rPr>
        <w:t xml:space="preserve"> </w:t>
      </w:r>
      <w:r w:rsidR="00B118E0" w:rsidRPr="00B118E0">
        <w:rPr>
          <w:lang w:val="bg-BG"/>
        </w:rPr>
        <w:t xml:space="preserve">II), </w:t>
      </w:r>
      <w:r w:rsidR="00BF33C2">
        <w:rPr>
          <w:lang w:val="bg-BG"/>
        </w:rPr>
        <w:t>вмъкнете</w:t>
      </w:r>
      <w:r w:rsidR="00B118E0" w:rsidRPr="00B118E0">
        <w:rPr>
          <w:lang w:val="bg-BG"/>
        </w:rPr>
        <w:t xml:space="preserve">“AP4 AP5” </w:t>
      </w:r>
      <w:r w:rsidR="00BF33C2">
        <w:rPr>
          <w:lang w:val="bg-BG"/>
        </w:rPr>
        <w:t>след</w:t>
      </w:r>
      <w:r w:rsidR="00B118E0" w:rsidRPr="00B118E0">
        <w:rPr>
          <w:lang w:val="bg-BG"/>
        </w:rPr>
        <w:t xml:space="preserve"> “VC1 VC2”.</w:t>
      </w:r>
    </w:p>
    <w:p w14:paraId="6B3EA2E0" w14:textId="3A37B475" w:rsidR="00B118E0" w:rsidRPr="00B118E0" w:rsidRDefault="005A1007" w:rsidP="006A01A7">
      <w:pPr>
        <w:pStyle w:val="TextBody"/>
        <w:tabs>
          <w:tab w:val="left" w:pos="1985"/>
        </w:tabs>
        <w:jc w:val="both"/>
        <w:rPr>
          <w:lang w:val="bg-BG"/>
        </w:rPr>
      </w:pPr>
      <w:r>
        <w:rPr>
          <w:lang w:val="bg-BG"/>
        </w:rPr>
        <w:t>За</w:t>
      </w:r>
      <w:r w:rsidRPr="00B118E0">
        <w:rPr>
          <w:lang w:val="bg-BG"/>
        </w:rPr>
        <w:t xml:space="preserve"> </w:t>
      </w:r>
      <w:r w:rsidR="00B118E0" w:rsidRPr="00B118E0">
        <w:rPr>
          <w:lang w:val="bg-BG"/>
        </w:rPr>
        <w:t xml:space="preserve">UN </w:t>
      </w:r>
      <w:r>
        <w:rPr>
          <w:lang w:val="bg-BG"/>
        </w:rPr>
        <w:t>номера</w:t>
      </w:r>
      <w:r w:rsidR="00B118E0" w:rsidRPr="00B118E0">
        <w:rPr>
          <w:lang w:val="bg-BG"/>
        </w:rPr>
        <w:t xml:space="preserve"> 3170 (</w:t>
      </w:r>
      <w:r w:rsidR="00BF33C2">
        <w:rPr>
          <w:lang w:val="bg-BG"/>
        </w:rPr>
        <w:t>опаковъчна група</w:t>
      </w:r>
      <w:r w:rsidR="00BF33C2" w:rsidRPr="00BF33C2">
        <w:rPr>
          <w:lang w:val="bg-BG"/>
        </w:rPr>
        <w:t xml:space="preserve"> </w:t>
      </w:r>
      <w:r w:rsidR="00B118E0" w:rsidRPr="00B118E0">
        <w:rPr>
          <w:lang w:val="bg-BG"/>
        </w:rPr>
        <w:t xml:space="preserve">III), </w:t>
      </w:r>
      <w:r w:rsidR="00BF33C2">
        <w:rPr>
          <w:lang w:val="bg-BG"/>
        </w:rPr>
        <w:t>заместете</w:t>
      </w:r>
      <w:r w:rsidR="00B118E0" w:rsidRPr="00B118E0">
        <w:rPr>
          <w:lang w:val="bg-BG"/>
        </w:rPr>
        <w:t xml:space="preserve"> “VV1 VV5” </w:t>
      </w:r>
      <w:r w:rsidR="00BF33C2">
        <w:rPr>
          <w:lang w:val="bg-BG"/>
        </w:rPr>
        <w:t>с</w:t>
      </w:r>
      <w:r w:rsidR="00B118E0" w:rsidRPr="00B118E0">
        <w:rPr>
          <w:lang w:val="bg-BG"/>
        </w:rPr>
        <w:t xml:space="preserve"> “VC1 VC2 AP4 AP5”. </w:t>
      </w:r>
      <w:r w:rsidR="00BF33C2">
        <w:rPr>
          <w:lang w:val="bg-BG"/>
        </w:rPr>
        <w:t>За</w:t>
      </w:r>
      <w:r w:rsidR="00B118E0" w:rsidRPr="00B118E0">
        <w:rPr>
          <w:lang w:val="bg-BG"/>
        </w:rPr>
        <w:t xml:space="preserve"> UN </w:t>
      </w:r>
      <w:r w:rsidR="00BF33C2">
        <w:rPr>
          <w:lang w:val="bg-BG"/>
        </w:rPr>
        <w:t>номера</w:t>
      </w:r>
      <w:r w:rsidR="00B118E0" w:rsidRPr="00B118E0">
        <w:rPr>
          <w:lang w:val="bg-BG"/>
        </w:rPr>
        <w:t xml:space="preserve"> 3256, 3257 </w:t>
      </w:r>
      <w:r w:rsidR="00BF33C2">
        <w:rPr>
          <w:lang w:val="bg-BG"/>
        </w:rPr>
        <w:t>и</w:t>
      </w:r>
      <w:r w:rsidR="00B118E0" w:rsidRPr="00B118E0">
        <w:rPr>
          <w:lang w:val="bg-BG"/>
        </w:rPr>
        <w:t xml:space="preserve"> 3258, </w:t>
      </w:r>
      <w:r w:rsidR="00BF33C2">
        <w:rPr>
          <w:lang w:val="bg-BG"/>
        </w:rPr>
        <w:t>премахнете специална разпоредба</w:t>
      </w:r>
      <w:r w:rsidR="00B118E0" w:rsidRPr="00B118E0">
        <w:rPr>
          <w:lang w:val="bg-BG"/>
        </w:rPr>
        <w:t xml:space="preserve"> 580 </w:t>
      </w:r>
      <w:r w:rsidR="00BF33C2">
        <w:rPr>
          <w:lang w:val="bg-BG"/>
        </w:rPr>
        <w:t>в колона</w:t>
      </w:r>
      <w:r w:rsidR="00B118E0" w:rsidRPr="00B118E0">
        <w:rPr>
          <w:lang w:val="bg-BG"/>
        </w:rPr>
        <w:t xml:space="preserve"> (6).</w:t>
      </w:r>
    </w:p>
    <w:p w14:paraId="5CFB6116" w14:textId="1DC94389" w:rsidR="00B118E0" w:rsidRPr="00B118E0" w:rsidRDefault="005A1007" w:rsidP="006A01A7">
      <w:pPr>
        <w:pStyle w:val="TextBody"/>
        <w:tabs>
          <w:tab w:val="left" w:pos="1985"/>
        </w:tabs>
        <w:jc w:val="both"/>
        <w:rPr>
          <w:lang w:val="bg-BG"/>
        </w:rPr>
      </w:pPr>
      <w:r>
        <w:rPr>
          <w:lang w:val="bg-BG"/>
        </w:rPr>
        <w:t>За</w:t>
      </w:r>
      <w:r w:rsidRPr="00B118E0">
        <w:rPr>
          <w:lang w:val="bg-BG"/>
        </w:rPr>
        <w:t xml:space="preserve"> </w:t>
      </w:r>
      <w:r w:rsidR="00B118E0" w:rsidRPr="00B118E0">
        <w:rPr>
          <w:lang w:val="bg-BG"/>
        </w:rPr>
        <w:t>UN 3268</w:t>
      </w:r>
      <w:r w:rsidR="00B118E0" w:rsidRPr="00B118E0">
        <w:rPr>
          <w:lang w:val="bg-BG"/>
        </w:rPr>
        <w:tab/>
      </w:r>
      <w:r w:rsidR="00BF33C2">
        <w:rPr>
          <w:lang w:val="bg-BG"/>
        </w:rPr>
        <w:t xml:space="preserve">В колона </w:t>
      </w:r>
      <w:r w:rsidR="00B118E0" w:rsidRPr="00B118E0">
        <w:rPr>
          <w:lang w:val="bg-BG"/>
        </w:rPr>
        <w:t xml:space="preserve">(2), </w:t>
      </w:r>
      <w:r w:rsidR="00BF33C2">
        <w:rPr>
          <w:lang w:val="bg-BG"/>
        </w:rPr>
        <w:t>променете името да гласи</w:t>
      </w:r>
      <w:r w:rsidR="00B118E0" w:rsidRPr="00B118E0">
        <w:rPr>
          <w:lang w:val="bg-BG"/>
        </w:rPr>
        <w:t>: “</w:t>
      </w:r>
      <w:r w:rsidR="00173332" w:rsidRPr="002B6C69">
        <w:rPr>
          <w:lang w:val="bg-BG"/>
        </w:rPr>
        <w:t xml:space="preserve">ПРЕДПАЗНИ УСТРОЙСТВА, </w:t>
      </w:r>
      <w:r w:rsidR="00231B90">
        <w:rPr>
          <w:lang w:val="bg-BG"/>
        </w:rPr>
        <w:t>задействащи се</w:t>
      </w:r>
      <w:r w:rsidR="00173332">
        <w:rPr>
          <w:lang w:val="bg-BG"/>
        </w:rPr>
        <w:t xml:space="preserve"> електрически</w:t>
      </w:r>
      <w:r w:rsidR="00B118E0" w:rsidRPr="00B118E0">
        <w:rPr>
          <w:lang w:val="bg-BG"/>
        </w:rPr>
        <w:t>”.</w:t>
      </w:r>
    </w:p>
    <w:p w14:paraId="32C8709F" w14:textId="31A1AE3E" w:rsidR="00B118E0" w:rsidRPr="00B118E0" w:rsidRDefault="005A1007" w:rsidP="006A01A7">
      <w:pPr>
        <w:pStyle w:val="TextBody"/>
        <w:tabs>
          <w:tab w:val="left" w:pos="1985"/>
        </w:tabs>
        <w:jc w:val="both"/>
        <w:rPr>
          <w:lang w:val="bg-BG"/>
        </w:rPr>
      </w:pPr>
      <w:r>
        <w:rPr>
          <w:lang w:val="bg-BG"/>
        </w:rPr>
        <w:t>За</w:t>
      </w:r>
      <w:r w:rsidRPr="00B118E0">
        <w:rPr>
          <w:lang w:val="bg-BG"/>
        </w:rPr>
        <w:t xml:space="preserve"> </w:t>
      </w:r>
      <w:r w:rsidR="00B118E0" w:rsidRPr="00B118E0">
        <w:rPr>
          <w:lang w:val="bg-BG"/>
        </w:rPr>
        <w:t>UN 3316 (</w:t>
      </w:r>
      <w:r w:rsidR="00173332">
        <w:rPr>
          <w:lang w:val="bg-BG"/>
        </w:rPr>
        <w:t>и дв</w:t>
      </w:r>
      <w:r w:rsidR="000417D4">
        <w:rPr>
          <w:lang w:val="bg-BG"/>
        </w:rPr>
        <w:t>ете вещества</w:t>
      </w:r>
      <w:r w:rsidR="00B118E0" w:rsidRPr="00B118E0">
        <w:rPr>
          <w:lang w:val="bg-BG"/>
        </w:rPr>
        <w:t>)</w:t>
      </w:r>
      <w:r w:rsidR="00B118E0" w:rsidRPr="00B118E0">
        <w:rPr>
          <w:lang w:val="bg-BG"/>
        </w:rPr>
        <w:tab/>
      </w:r>
      <w:r w:rsidR="00BF33C2">
        <w:rPr>
          <w:lang w:val="bg-BG"/>
        </w:rPr>
        <w:t xml:space="preserve">В колона </w:t>
      </w:r>
      <w:r w:rsidR="00B118E0" w:rsidRPr="00B118E0">
        <w:rPr>
          <w:lang w:val="bg-BG"/>
        </w:rPr>
        <w:t xml:space="preserve">(7a), </w:t>
      </w:r>
      <w:r w:rsidR="00BF33C2">
        <w:rPr>
          <w:lang w:val="bg-BG"/>
        </w:rPr>
        <w:t>заместете</w:t>
      </w:r>
      <w:r w:rsidR="00B118E0" w:rsidRPr="00B118E0">
        <w:rPr>
          <w:lang w:val="bg-BG"/>
        </w:rPr>
        <w:t xml:space="preserve"> “0” </w:t>
      </w:r>
      <w:r w:rsidR="00173332">
        <w:rPr>
          <w:lang w:val="bg-BG"/>
        </w:rPr>
        <w:t>с</w:t>
      </w:r>
      <w:r w:rsidR="00B118E0" w:rsidRPr="00B118E0">
        <w:rPr>
          <w:lang w:val="bg-BG"/>
        </w:rPr>
        <w:t xml:space="preserve"> “</w:t>
      </w:r>
      <w:r w:rsidR="00173332">
        <w:rPr>
          <w:lang w:val="bg-BG"/>
        </w:rPr>
        <w:t>Виж</w:t>
      </w:r>
      <w:r w:rsidR="00B118E0" w:rsidRPr="00B118E0">
        <w:rPr>
          <w:lang w:val="bg-BG"/>
        </w:rPr>
        <w:t xml:space="preserve"> SP 251”. </w:t>
      </w:r>
      <w:r w:rsidR="00BF33C2">
        <w:rPr>
          <w:lang w:val="bg-BG"/>
        </w:rPr>
        <w:t xml:space="preserve">В колона </w:t>
      </w:r>
      <w:r w:rsidR="00B118E0" w:rsidRPr="00B118E0">
        <w:rPr>
          <w:lang w:val="bg-BG"/>
        </w:rPr>
        <w:t xml:space="preserve">(7b), </w:t>
      </w:r>
      <w:r w:rsidR="00173332">
        <w:rPr>
          <w:lang w:val="bg-BG"/>
        </w:rPr>
        <w:t>заместете</w:t>
      </w:r>
      <w:r w:rsidR="00B118E0" w:rsidRPr="00B118E0">
        <w:rPr>
          <w:lang w:val="bg-BG"/>
        </w:rPr>
        <w:t xml:space="preserve"> “E0” </w:t>
      </w:r>
      <w:r w:rsidR="00173332">
        <w:rPr>
          <w:lang w:val="bg-BG"/>
        </w:rPr>
        <w:t>с</w:t>
      </w:r>
      <w:r w:rsidR="00B118E0" w:rsidRPr="00B118E0">
        <w:rPr>
          <w:lang w:val="bg-BG"/>
        </w:rPr>
        <w:t xml:space="preserve"> “</w:t>
      </w:r>
      <w:r w:rsidR="00173332">
        <w:rPr>
          <w:lang w:val="bg-BG"/>
        </w:rPr>
        <w:t>Виж</w:t>
      </w:r>
      <w:r w:rsidR="00B118E0" w:rsidRPr="00B118E0">
        <w:rPr>
          <w:lang w:val="bg-BG"/>
        </w:rPr>
        <w:t xml:space="preserve"> SP 340”.</w:t>
      </w:r>
    </w:p>
    <w:p w14:paraId="4E953F41" w14:textId="0C6B9E41" w:rsidR="00B118E0" w:rsidRPr="00B118E0" w:rsidRDefault="005A1007" w:rsidP="006A01A7">
      <w:pPr>
        <w:pStyle w:val="TextBody"/>
        <w:tabs>
          <w:tab w:val="left" w:pos="1985"/>
        </w:tabs>
        <w:jc w:val="both"/>
        <w:rPr>
          <w:lang w:val="bg-BG"/>
        </w:rPr>
      </w:pPr>
      <w:r>
        <w:rPr>
          <w:lang w:val="bg-BG"/>
        </w:rPr>
        <w:t>За</w:t>
      </w:r>
      <w:r w:rsidRPr="00B118E0">
        <w:rPr>
          <w:lang w:val="bg-BG"/>
        </w:rPr>
        <w:t xml:space="preserve"> </w:t>
      </w:r>
      <w:r w:rsidR="00B118E0" w:rsidRPr="00B118E0">
        <w:rPr>
          <w:lang w:val="bg-BG"/>
        </w:rPr>
        <w:t>UN 3375</w:t>
      </w:r>
      <w:r w:rsidR="00B118E0" w:rsidRPr="00B118E0">
        <w:rPr>
          <w:lang w:val="bg-BG"/>
        </w:rPr>
        <w:tab/>
      </w:r>
      <w:r w:rsidR="00BF33C2">
        <w:rPr>
          <w:lang w:val="bg-BG"/>
        </w:rPr>
        <w:t xml:space="preserve">В колона </w:t>
      </w:r>
      <w:r w:rsidR="00B118E0" w:rsidRPr="00B118E0">
        <w:rPr>
          <w:lang w:val="bg-BG"/>
        </w:rPr>
        <w:t xml:space="preserve">(8), </w:t>
      </w:r>
      <w:r w:rsidR="00BF33C2">
        <w:rPr>
          <w:lang w:val="bg-BG"/>
        </w:rPr>
        <w:t>заместете</w:t>
      </w:r>
      <w:r w:rsidR="00B118E0" w:rsidRPr="00B118E0">
        <w:rPr>
          <w:lang w:val="bg-BG"/>
        </w:rPr>
        <w:t xml:space="preserve">“P099 IBC99” </w:t>
      </w:r>
      <w:r w:rsidR="00303EEC">
        <w:rPr>
          <w:lang w:val="bg-BG"/>
        </w:rPr>
        <w:t>с</w:t>
      </w:r>
      <w:r w:rsidR="00B118E0" w:rsidRPr="00B118E0">
        <w:rPr>
          <w:lang w:val="bg-BG"/>
        </w:rPr>
        <w:t xml:space="preserve"> “P505 IBC02”. </w:t>
      </w:r>
      <w:r w:rsidR="00BF33C2">
        <w:rPr>
          <w:lang w:val="bg-BG"/>
        </w:rPr>
        <w:t xml:space="preserve">В колона </w:t>
      </w:r>
      <w:r w:rsidR="00B118E0" w:rsidRPr="00B118E0">
        <w:rPr>
          <w:lang w:val="bg-BG"/>
        </w:rPr>
        <w:t xml:space="preserve">(9a), </w:t>
      </w:r>
      <w:r w:rsidR="00303EEC">
        <w:rPr>
          <w:lang w:val="bg-BG"/>
        </w:rPr>
        <w:t>вмъкнете</w:t>
      </w:r>
      <w:r w:rsidR="00B118E0" w:rsidRPr="00B118E0">
        <w:rPr>
          <w:lang w:val="bg-BG"/>
        </w:rPr>
        <w:t xml:space="preserve"> “B16” </w:t>
      </w:r>
      <w:r w:rsidR="00303EEC">
        <w:rPr>
          <w:lang w:val="bg-BG"/>
        </w:rPr>
        <w:t>срещу</w:t>
      </w:r>
      <w:r w:rsidR="00B118E0" w:rsidRPr="00B118E0">
        <w:rPr>
          <w:lang w:val="bg-BG"/>
        </w:rPr>
        <w:t xml:space="preserve"> “IBC02”.</w:t>
      </w:r>
    </w:p>
    <w:p w14:paraId="4EA882FE" w14:textId="6E81EC83" w:rsidR="00B118E0" w:rsidRPr="00B118E0" w:rsidRDefault="005A1007" w:rsidP="006A01A7">
      <w:pPr>
        <w:pStyle w:val="TextBody"/>
        <w:tabs>
          <w:tab w:val="left" w:pos="1985"/>
        </w:tabs>
        <w:jc w:val="both"/>
        <w:rPr>
          <w:lang w:val="bg-BG"/>
        </w:rPr>
      </w:pPr>
      <w:r>
        <w:rPr>
          <w:lang w:val="bg-BG"/>
        </w:rPr>
        <w:t>За</w:t>
      </w:r>
      <w:r w:rsidRPr="00B118E0">
        <w:rPr>
          <w:lang w:val="bg-BG"/>
        </w:rPr>
        <w:t xml:space="preserve"> </w:t>
      </w:r>
      <w:r w:rsidR="00B118E0" w:rsidRPr="00B118E0">
        <w:rPr>
          <w:lang w:val="bg-BG"/>
        </w:rPr>
        <w:t xml:space="preserve">UN </w:t>
      </w:r>
      <w:r>
        <w:rPr>
          <w:lang w:val="bg-BG"/>
        </w:rPr>
        <w:t>номера</w:t>
      </w:r>
      <w:r w:rsidR="00B118E0" w:rsidRPr="00B118E0">
        <w:rPr>
          <w:lang w:val="bg-BG"/>
        </w:rPr>
        <w:t xml:space="preserve"> 3393, 3394, 3395, 3</w:t>
      </w:r>
      <w:r w:rsidR="00303EEC">
        <w:rPr>
          <w:lang w:val="bg-BG"/>
        </w:rPr>
        <w:t>396, 3397, 3398</w:t>
      </w:r>
      <w:r w:rsidR="00B118E0" w:rsidRPr="00B118E0">
        <w:rPr>
          <w:lang w:val="bg-BG"/>
        </w:rPr>
        <w:t xml:space="preserve"> </w:t>
      </w:r>
      <w:r w:rsidR="00303EEC">
        <w:rPr>
          <w:lang w:val="bg-BG"/>
        </w:rPr>
        <w:t>и</w:t>
      </w:r>
      <w:r w:rsidR="00B118E0" w:rsidRPr="00B118E0">
        <w:rPr>
          <w:lang w:val="bg-BG"/>
        </w:rPr>
        <w:t xml:space="preserve"> 3399 (</w:t>
      </w:r>
      <w:r w:rsidR="00BF33C2">
        <w:rPr>
          <w:lang w:val="bg-BG"/>
        </w:rPr>
        <w:t>всички опаковъчни групи</w:t>
      </w:r>
      <w:r w:rsidR="00303EEC">
        <w:rPr>
          <w:lang w:val="bg-BG"/>
        </w:rPr>
        <w:t>): Вмъкнете</w:t>
      </w:r>
      <w:r w:rsidR="00B118E0" w:rsidRPr="00B118E0">
        <w:rPr>
          <w:lang w:val="bg-BG"/>
        </w:rPr>
        <w:t xml:space="preserve"> “TP41” </w:t>
      </w:r>
      <w:r w:rsidR="00BF33C2">
        <w:rPr>
          <w:lang w:val="bg-BG"/>
        </w:rPr>
        <w:t xml:space="preserve">в колона </w:t>
      </w:r>
      <w:r w:rsidR="00B118E0" w:rsidRPr="00B118E0">
        <w:rPr>
          <w:lang w:val="bg-BG"/>
        </w:rPr>
        <w:t>(11).</w:t>
      </w:r>
    </w:p>
    <w:p w14:paraId="0250E3FF" w14:textId="22A65725" w:rsidR="00B84668" w:rsidRPr="00F568B7" w:rsidRDefault="005A1007" w:rsidP="006A01A7">
      <w:pPr>
        <w:pStyle w:val="TextBody"/>
        <w:tabs>
          <w:tab w:val="left" w:pos="1985"/>
        </w:tabs>
        <w:jc w:val="both"/>
        <w:rPr>
          <w:lang w:val="bg-BG"/>
        </w:rPr>
      </w:pPr>
      <w:r>
        <w:rPr>
          <w:lang w:val="bg-BG"/>
        </w:rPr>
        <w:t>За</w:t>
      </w:r>
      <w:r w:rsidRPr="00B118E0">
        <w:rPr>
          <w:lang w:val="bg-BG"/>
        </w:rPr>
        <w:t xml:space="preserve"> </w:t>
      </w:r>
      <w:r w:rsidR="00B118E0" w:rsidRPr="00B118E0">
        <w:rPr>
          <w:lang w:val="bg-BG"/>
        </w:rPr>
        <w:t>UN 3499</w:t>
      </w:r>
      <w:r w:rsidR="00B118E0" w:rsidRPr="00B118E0">
        <w:rPr>
          <w:lang w:val="bg-BG"/>
        </w:rPr>
        <w:tab/>
      </w:r>
      <w:r w:rsidR="00BF33C2">
        <w:rPr>
          <w:lang w:val="bg-BG"/>
        </w:rPr>
        <w:t xml:space="preserve">В колона </w:t>
      </w:r>
      <w:r w:rsidR="00B118E0" w:rsidRPr="00B118E0">
        <w:rPr>
          <w:lang w:val="bg-BG"/>
        </w:rPr>
        <w:t xml:space="preserve">(2) </w:t>
      </w:r>
      <w:r w:rsidR="00303EEC">
        <w:rPr>
          <w:lang w:val="bg-BG"/>
        </w:rPr>
        <w:t xml:space="preserve">променете точното </w:t>
      </w:r>
      <w:r w:rsidR="000417D4">
        <w:rPr>
          <w:lang w:val="bg-BG"/>
        </w:rPr>
        <w:t xml:space="preserve">наименование </w:t>
      </w:r>
      <w:r w:rsidR="00303EEC">
        <w:rPr>
          <w:lang w:val="bg-BG"/>
        </w:rPr>
        <w:t>на пратката да гласи, както следва</w:t>
      </w:r>
      <w:r w:rsidR="00B118E0" w:rsidRPr="00B118E0">
        <w:rPr>
          <w:lang w:val="bg-BG"/>
        </w:rPr>
        <w:t>: “</w:t>
      </w:r>
      <w:r w:rsidR="00303EEC" w:rsidRPr="00303EEC">
        <w:rPr>
          <w:lang w:val="bg-BG"/>
        </w:rPr>
        <w:t xml:space="preserve"> </w:t>
      </w:r>
      <w:r w:rsidR="00303EEC">
        <w:rPr>
          <w:lang w:val="bg-BG"/>
        </w:rPr>
        <w:t>КОНДЕНЗАТОР, ЕЛЕКТРИЧЕСКИ ДВУСЛОЕН</w:t>
      </w:r>
      <w:r w:rsidR="00303EEC" w:rsidRPr="00303EEC">
        <w:rPr>
          <w:lang w:val="bg-BG"/>
        </w:rPr>
        <w:t xml:space="preserve"> (</w:t>
      </w:r>
      <w:r w:rsidR="00303EEC">
        <w:rPr>
          <w:lang w:val="bg-BG"/>
        </w:rPr>
        <w:t>с капацитет за съхранение на енергия по-голям от</w:t>
      </w:r>
      <w:r w:rsidR="00303EEC" w:rsidRPr="00303EEC">
        <w:rPr>
          <w:lang w:val="bg-BG"/>
        </w:rPr>
        <w:t xml:space="preserve"> 0.3</w:t>
      </w:r>
      <w:r w:rsidR="00303EEC" w:rsidRPr="00756D85">
        <w:rPr>
          <w:lang w:val="en-US"/>
        </w:rPr>
        <w:t>Wh</w:t>
      </w:r>
      <w:r w:rsidR="00B118E0" w:rsidRPr="00B118E0">
        <w:rPr>
          <w:lang w:val="bg-BG"/>
        </w:rPr>
        <w:t>)”.</w:t>
      </w:r>
    </w:p>
    <w:p w14:paraId="4EEAC6D2" w14:textId="77777777" w:rsidR="007D2C37" w:rsidRDefault="007D2C37" w:rsidP="008E3BEF">
      <w:pPr>
        <w:pStyle w:val="TextBody"/>
        <w:tabs>
          <w:tab w:val="left" w:pos="1985"/>
        </w:tabs>
        <w:rPr>
          <w:lang w:val="bg-BG"/>
        </w:rPr>
      </w:pPr>
    </w:p>
    <w:p w14:paraId="1FDA53B0" w14:textId="77777777" w:rsidR="007D2C37" w:rsidRDefault="007D2C37" w:rsidP="008E3BEF">
      <w:pPr>
        <w:pStyle w:val="TextBody"/>
        <w:tabs>
          <w:tab w:val="left" w:pos="1985"/>
        </w:tabs>
        <w:rPr>
          <w:lang w:val="bg-BG"/>
        </w:rPr>
      </w:pPr>
    </w:p>
    <w:p w14:paraId="08A8B12E" w14:textId="77777777" w:rsidR="00F01EBE" w:rsidRDefault="00F01EBE" w:rsidP="008E3BEF">
      <w:pPr>
        <w:pStyle w:val="TextBody"/>
        <w:tabs>
          <w:tab w:val="left" w:pos="1985"/>
        </w:tabs>
        <w:rPr>
          <w:lang w:val="bg-BG"/>
        </w:rPr>
      </w:pPr>
    </w:p>
    <w:p w14:paraId="42B45ACF" w14:textId="77777777" w:rsidR="00F01EBE" w:rsidRDefault="00F01EBE" w:rsidP="008E3BEF">
      <w:pPr>
        <w:pStyle w:val="TextBody"/>
        <w:tabs>
          <w:tab w:val="left" w:pos="1985"/>
        </w:tabs>
        <w:rPr>
          <w:lang w:val="bg-BG"/>
        </w:rPr>
        <w:sectPr w:rsidR="00F01EBE" w:rsidSect="00363FF6">
          <w:type w:val="continuous"/>
          <w:pgSz w:w="11909" w:h="16834" w:code="9"/>
          <w:pgMar w:top="1418" w:right="1418" w:bottom="1418" w:left="1418" w:header="709" w:footer="709" w:gutter="0"/>
          <w:cols w:space="720"/>
          <w:noEndnote/>
          <w:titlePg/>
          <w:docGrid w:linePitch="360"/>
        </w:sectPr>
      </w:pPr>
    </w:p>
    <w:p w14:paraId="4AA1E722" w14:textId="171CB0B9" w:rsidR="00F01EBE" w:rsidRDefault="00F01EBE" w:rsidP="008E3BEF">
      <w:pPr>
        <w:pStyle w:val="TextBody"/>
        <w:tabs>
          <w:tab w:val="left" w:pos="1985"/>
        </w:tabs>
        <w:rPr>
          <w:lang w:val="bg-BG"/>
        </w:rPr>
      </w:pPr>
    </w:p>
    <w:p w14:paraId="40473FC1" w14:textId="77777777" w:rsidR="00DD76C1" w:rsidRDefault="00DD76C1" w:rsidP="008E3BEF">
      <w:pPr>
        <w:pStyle w:val="TextBody"/>
        <w:tabs>
          <w:tab w:val="left" w:pos="1985"/>
        </w:tabs>
        <w:rPr>
          <w:lang w:val="bg-BG"/>
        </w:rPr>
      </w:pPr>
    </w:p>
    <w:tbl>
      <w:tblPr>
        <w:tblW w:w="0" w:type="auto"/>
        <w:tblInd w:w="930" w:type="dxa"/>
        <w:tblLayout w:type="fixed"/>
        <w:tblCellMar>
          <w:left w:w="0" w:type="dxa"/>
          <w:right w:w="0" w:type="dxa"/>
        </w:tblCellMar>
        <w:tblLook w:val="01E0" w:firstRow="1" w:lastRow="1" w:firstColumn="1" w:lastColumn="1" w:noHBand="0" w:noVBand="0"/>
      </w:tblPr>
      <w:tblGrid>
        <w:gridCol w:w="506"/>
        <w:gridCol w:w="2113"/>
        <w:gridCol w:w="400"/>
        <w:gridCol w:w="534"/>
        <w:gridCol w:w="401"/>
        <w:gridCol w:w="533"/>
        <w:gridCol w:w="401"/>
        <w:gridCol w:w="400"/>
        <w:gridCol w:w="400"/>
        <w:gridCol w:w="667"/>
        <w:gridCol w:w="533"/>
        <w:gridCol w:w="534"/>
        <w:gridCol w:w="533"/>
        <w:gridCol w:w="400"/>
        <w:gridCol w:w="401"/>
        <w:gridCol w:w="401"/>
        <w:gridCol w:w="400"/>
        <w:gridCol w:w="400"/>
        <w:gridCol w:w="533"/>
        <w:gridCol w:w="401"/>
        <w:gridCol w:w="534"/>
        <w:gridCol w:w="400"/>
        <w:gridCol w:w="424"/>
      </w:tblGrid>
      <w:tr w:rsidR="00DD76C1" w:rsidRPr="00DD76C1" w14:paraId="547B8C23" w14:textId="77777777" w:rsidTr="0023656E">
        <w:tc>
          <w:tcPr>
            <w:tcW w:w="506" w:type="dxa"/>
            <w:tcBorders>
              <w:top w:val="single" w:sz="5" w:space="0" w:color="000000"/>
              <w:left w:val="single" w:sz="4" w:space="0" w:color="000000"/>
              <w:bottom w:val="single" w:sz="5" w:space="0" w:color="000000"/>
              <w:right w:val="single" w:sz="5" w:space="0" w:color="000000"/>
            </w:tcBorders>
          </w:tcPr>
          <w:p w14:paraId="07B69458" w14:textId="40C5163A" w:rsidR="00DD76C1" w:rsidRPr="00DD76C1" w:rsidRDefault="0023656E" w:rsidP="00DD76C1">
            <w:pPr>
              <w:rPr>
                <w:rFonts w:cs="Times New Roman"/>
                <w:sz w:val="16"/>
                <w:szCs w:val="16"/>
              </w:rPr>
            </w:pPr>
            <w:r>
              <w:rPr>
                <w:rFonts w:cs="Times New Roman"/>
                <w:sz w:val="16"/>
                <w:szCs w:val="16"/>
              </w:rPr>
              <w:t>(1)</w:t>
            </w:r>
          </w:p>
        </w:tc>
        <w:tc>
          <w:tcPr>
            <w:tcW w:w="2113" w:type="dxa"/>
            <w:tcBorders>
              <w:top w:val="single" w:sz="5" w:space="0" w:color="000000"/>
              <w:left w:val="single" w:sz="5" w:space="0" w:color="000000"/>
              <w:bottom w:val="single" w:sz="5" w:space="0" w:color="000000"/>
              <w:right w:val="single" w:sz="4" w:space="0" w:color="000000"/>
            </w:tcBorders>
          </w:tcPr>
          <w:p w14:paraId="0265A8DF" w14:textId="77777777" w:rsidR="00DD76C1" w:rsidRPr="00DD76C1" w:rsidRDefault="00DD76C1" w:rsidP="00DD76C1">
            <w:pPr>
              <w:rPr>
                <w:rFonts w:cs="Times New Roman"/>
                <w:sz w:val="16"/>
                <w:szCs w:val="16"/>
              </w:rPr>
            </w:pPr>
            <w:r w:rsidRPr="00DD76C1">
              <w:rPr>
                <w:rFonts w:cs="Times New Roman"/>
                <w:sz w:val="16"/>
                <w:szCs w:val="16"/>
              </w:rPr>
              <w:t>(2)</w:t>
            </w:r>
          </w:p>
        </w:tc>
        <w:tc>
          <w:tcPr>
            <w:tcW w:w="400" w:type="dxa"/>
            <w:tcBorders>
              <w:top w:val="single" w:sz="5" w:space="0" w:color="000000"/>
              <w:left w:val="single" w:sz="4" w:space="0" w:color="000000"/>
              <w:bottom w:val="single" w:sz="5" w:space="0" w:color="000000"/>
              <w:right w:val="single" w:sz="4" w:space="0" w:color="000000"/>
            </w:tcBorders>
          </w:tcPr>
          <w:p w14:paraId="110C2FA2" w14:textId="77777777" w:rsidR="00DD76C1" w:rsidRPr="00DD76C1" w:rsidRDefault="00DD76C1" w:rsidP="00DD76C1">
            <w:pPr>
              <w:rPr>
                <w:rFonts w:cs="Times New Roman"/>
                <w:sz w:val="16"/>
                <w:szCs w:val="16"/>
              </w:rPr>
            </w:pPr>
            <w:r w:rsidRPr="00DD76C1">
              <w:rPr>
                <w:rFonts w:cs="Times New Roman"/>
                <w:sz w:val="16"/>
                <w:szCs w:val="16"/>
              </w:rPr>
              <w:t>(3a)</w:t>
            </w:r>
          </w:p>
        </w:tc>
        <w:tc>
          <w:tcPr>
            <w:tcW w:w="534" w:type="dxa"/>
            <w:tcBorders>
              <w:top w:val="single" w:sz="5" w:space="0" w:color="000000"/>
              <w:left w:val="single" w:sz="4" w:space="0" w:color="000000"/>
              <w:bottom w:val="single" w:sz="5" w:space="0" w:color="000000"/>
              <w:right w:val="single" w:sz="4" w:space="0" w:color="000000"/>
            </w:tcBorders>
          </w:tcPr>
          <w:p w14:paraId="1B8C0B4F" w14:textId="77777777" w:rsidR="00DD76C1" w:rsidRPr="00DD76C1" w:rsidRDefault="00DD76C1" w:rsidP="00DD76C1">
            <w:pPr>
              <w:rPr>
                <w:rFonts w:cs="Times New Roman"/>
                <w:sz w:val="16"/>
                <w:szCs w:val="16"/>
              </w:rPr>
            </w:pPr>
            <w:r w:rsidRPr="00DD76C1">
              <w:rPr>
                <w:rFonts w:cs="Times New Roman"/>
                <w:sz w:val="16"/>
                <w:szCs w:val="16"/>
              </w:rPr>
              <w:t>(3b)</w:t>
            </w:r>
          </w:p>
        </w:tc>
        <w:tc>
          <w:tcPr>
            <w:tcW w:w="401" w:type="dxa"/>
            <w:tcBorders>
              <w:top w:val="single" w:sz="5" w:space="0" w:color="000000"/>
              <w:left w:val="single" w:sz="4" w:space="0" w:color="000000"/>
              <w:bottom w:val="single" w:sz="5" w:space="0" w:color="000000"/>
              <w:right w:val="single" w:sz="4" w:space="0" w:color="000000"/>
            </w:tcBorders>
          </w:tcPr>
          <w:p w14:paraId="669A9BAE" w14:textId="77777777" w:rsidR="00DD76C1" w:rsidRPr="00DD76C1" w:rsidRDefault="00DD76C1" w:rsidP="00DD76C1">
            <w:pPr>
              <w:rPr>
                <w:rFonts w:cs="Times New Roman"/>
                <w:sz w:val="16"/>
                <w:szCs w:val="16"/>
              </w:rPr>
            </w:pPr>
            <w:r w:rsidRPr="00DD76C1">
              <w:rPr>
                <w:rFonts w:cs="Times New Roman"/>
                <w:sz w:val="16"/>
                <w:szCs w:val="16"/>
              </w:rPr>
              <w:t>(4)</w:t>
            </w:r>
          </w:p>
        </w:tc>
        <w:tc>
          <w:tcPr>
            <w:tcW w:w="533" w:type="dxa"/>
            <w:tcBorders>
              <w:top w:val="single" w:sz="5" w:space="0" w:color="000000"/>
              <w:left w:val="single" w:sz="4" w:space="0" w:color="000000"/>
              <w:bottom w:val="single" w:sz="5" w:space="0" w:color="000000"/>
              <w:right w:val="single" w:sz="5" w:space="0" w:color="000000"/>
            </w:tcBorders>
          </w:tcPr>
          <w:p w14:paraId="54535513" w14:textId="77777777" w:rsidR="00DD76C1" w:rsidRPr="00DD76C1" w:rsidRDefault="00DD76C1" w:rsidP="00DD76C1">
            <w:pPr>
              <w:rPr>
                <w:rFonts w:cs="Times New Roman"/>
                <w:sz w:val="16"/>
                <w:szCs w:val="16"/>
              </w:rPr>
            </w:pPr>
            <w:r w:rsidRPr="00DD76C1">
              <w:rPr>
                <w:rFonts w:cs="Times New Roman"/>
                <w:sz w:val="16"/>
                <w:szCs w:val="16"/>
              </w:rPr>
              <w:t>(5)</w:t>
            </w:r>
          </w:p>
        </w:tc>
        <w:tc>
          <w:tcPr>
            <w:tcW w:w="401" w:type="dxa"/>
            <w:tcBorders>
              <w:top w:val="single" w:sz="5" w:space="0" w:color="000000"/>
              <w:left w:val="single" w:sz="5" w:space="0" w:color="000000"/>
              <w:bottom w:val="single" w:sz="5" w:space="0" w:color="000000"/>
              <w:right w:val="single" w:sz="5" w:space="0" w:color="000000"/>
            </w:tcBorders>
          </w:tcPr>
          <w:p w14:paraId="1BF3A534" w14:textId="77777777" w:rsidR="00DD76C1" w:rsidRPr="00DD76C1" w:rsidRDefault="00DD76C1" w:rsidP="00DD76C1">
            <w:pPr>
              <w:rPr>
                <w:rFonts w:cs="Times New Roman"/>
                <w:sz w:val="16"/>
                <w:szCs w:val="16"/>
              </w:rPr>
            </w:pPr>
            <w:r w:rsidRPr="00DD76C1">
              <w:rPr>
                <w:rFonts w:cs="Times New Roman"/>
                <w:sz w:val="16"/>
                <w:szCs w:val="16"/>
              </w:rPr>
              <w:t>(6)</w:t>
            </w:r>
          </w:p>
        </w:tc>
        <w:tc>
          <w:tcPr>
            <w:tcW w:w="400" w:type="dxa"/>
            <w:tcBorders>
              <w:top w:val="single" w:sz="5" w:space="0" w:color="000000"/>
              <w:left w:val="single" w:sz="5" w:space="0" w:color="000000"/>
              <w:bottom w:val="single" w:sz="5" w:space="0" w:color="000000"/>
              <w:right w:val="single" w:sz="5" w:space="0" w:color="000000"/>
            </w:tcBorders>
          </w:tcPr>
          <w:p w14:paraId="6D15738F" w14:textId="77777777" w:rsidR="00DD76C1" w:rsidRPr="00DD76C1" w:rsidRDefault="00DD76C1" w:rsidP="00DD76C1">
            <w:pPr>
              <w:rPr>
                <w:rFonts w:cs="Times New Roman"/>
                <w:sz w:val="16"/>
                <w:szCs w:val="16"/>
              </w:rPr>
            </w:pPr>
            <w:r w:rsidRPr="00DD76C1">
              <w:rPr>
                <w:rFonts w:cs="Times New Roman"/>
                <w:sz w:val="16"/>
                <w:szCs w:val="16"/>
              </w:rPr>
              <w:t>(7a)</w:t>
            </w:r>
          </w:p>
        </w:tc>
        <w:tc>
          <w:tcPr>
            <w:tcW w:w="400" w:type="dxa"/>
            <w:tcBorders>
              <w:top w:val="single" w:sz="5" w:space="0" w:color="000000"/>
              <w:left w:val="single" w:sz="5" w:space="0" w:color="000000"/>
              <w:bottom w:val="single" w:sz="5" w:space="0" w:color="000000"/>
              <w:right w:val="single" w:sz="5" w:space="0" w:color="000000"/>
            </w:tcBorders>
          </w:tcPr>
          <w:p w14:paraId="6AFF3393" w14:textId="77777777" w:rsidR="00DD76C1" w:rsidRPr="00DD76C1" w:rsidRDefault="00DD76C1" w:rsidP="00DD76C1">
            <w:pPr>
              <w:rPr>
                <w:rFonts w:cs="Times New Roman"/>
                <w:sz w:val="16"/>
                <w:szCs w:val="16"/>
              </w:rPr>
            </w:pPr>
            <w:r w:rsidRPr="00DD76C1">
              <w:rPr>
                <w:rFonts w:cs="Times New Roman"/>
                <w:sz w:val="16"/>
                <w:szCs w:val="16"/>
              </w:rPr>
              <w:t>(7b)</w:t>
            </w:r>
          </w:p>
        </w:tc>
        <w:tc>
          <w:tcPr>
            <w:tcW w:w="667" w:type="dxa"/>
            <w:tcBorders>
              <w:top w:val="single" w:sz="5" w:space="0" w:color="000000"/>
              <w:left w:val="single" w:sz="5" w:space="0" w:color="000000"/>
              <w:bottom w:val="single" w:sz="5" w:space="0" w:color="000000"/>
              <w:right w:val="single" w:sz="5" w:space="0" w:color="000000"/>
            </w:tcBorders>
          </w:tcPr>
          <w:p w14:paraId="5B6A8DB4" w14:textId="77777777" w:rsidR="00DD76C1" w:rsidRPr="00DD76C1" w:rsidRDefault="00DD76C1" w:rsidP="00DD76C1">
            <w:pPr>
              <w:rPr>
                <w:rFonts w:cs="Times New Roman"/>
                <w:sz w:val="16"/>
                <w:szCs w:val="16"/>
              </w:rPr>
            </w:pPr>
            <w:r w:rsidRPr="00DD76C1">
              <w:rPr>
                <w:rFonts w:cs="Times New Roman"/>
                <w:sz w:val="16"/>
                <w:szCs w:val="16"/>
              </w:rPr>
              <w:t>(8)</w:t>
            </w:r>
          </w:p>
        </w:tc>
        <w:tc>
          <w:tcPr>
            <w:tcW w:w="533" w:type="dxa"/>
            <w:tcBorders>
              <w:top w:val="single" w:sz="5" w:space="0" w:color="000000"/>
              <w:left w:val="single" w:sz="5" w:space="0" w:color="000000"/>
              <w:bottom w:val="single" w:sz="5" w:space="0" w:color="000000"/>
              <w:right w:val="single" w:sz="5" w:space="0" w:color="000000"/>
            </w:tcBorders>
          </w:tcPr>
          <w:p w14:paraId="21CB239C" w14:textId="77777777" w:rsidR="00DD76C1" w:rsidRPr="00DD76C1" w:rsidRDefault="00DD76C1" w:rsidP="00DD76C1">
            <w:pPr>
              <w:rPr>
                <w:rFonts w:cs="Times New Roman"/>
                <w:sz w:val="16"/>
                <w:szCs w:val="16"/>
              </w:rPr>
            </w:pPr>
            <w:r w:rsidRPr="00DD76C1">
              <w:rPr>
                <w:rFonts w:cs="Times New Roman"/>
                <w:sz w:val="16"/>
                <w:szCs w:val="16"/>
              </w:rPr>
              <w:t>(9a)</w:t>
            </w:r>
          </w:p>
        </w:tc>
        <w:tc>
          <w:tcPr>
            <w:tcW w:w="534" w:type="dxa"/>
            <w:tcBorders>
              <w:top w:val="single" w:sz="5" w:space="0" w:color="000000"/>
              <w:left w:val="single" w:sz="5" w:space="0" w:color="000000"/>
              <w:bottom w:val="single" w:sz="5" w:space="0" w:color="000000"/>
              <w:right w:val="single" w:sz="5" w:space="0" w:color="000000"/>
            </w:tcBorders>
          </w:tcPr>
          <w:p w14:paraId="0921DCC2" w14:textId="77777777" w:rsidR="00DD76C1" w:rsidRPr="00DD76C1" w:rsidRDefault="00DD76C1" w:rsidP="00DD76C1">
            <w:pPr>
              <w:rPr>
                <w:rFonts w:cs="Times New Roman"/>
                <w:sz w:val="16"/>
                <w:szCs w:val="16"/>
              </w:rPr>
            </w:pPr>
            <w:r w:rsidRPr="00DD76C1">
              <w:rPr>
                <w:rFonts w:cs="Times New Roman"/>
                <w:sz w:val="16"/>
                <w:szCs w:val="16"/>
              </w:rPr>
              <w:t>(9b)</w:t>
            </w:r>
          </w:p>
        </w:tc>
        <w:tc>
          <w:tcPr>
            <w:tcW w:w="533" w:type="dxa"/>
            <w:tcBorders>
              <w:top w:val="single" w:sz="5" w:space="0" w:color="000000"/>
              <w:left w:val="single" w:sz="5" w:space="0" w:color="000000"/>
              <w:bottom w:val="single" w:sz="5" w:space="0" w:color="000000"/>
              <w:right w:val="single" w:sz="5" w:space="0" w:color="000000"/>
            </w:tcBorders>
          </w:tcPr>
          <w:p w14:paraId="731EC415" w14:textId="77777777" w:rsidR="00DD76C1" w:rsidRPr="00DD76C1" w:rsidRDefault="00DD76C1" w:rsidP="00DD76C1">
            <w:pPr>
              <w:rPr>
                <w:rFonts w:cs="Times New Roman"/>
                <w:sz w:val="16"/>
                <w:szCs w:val="16"/>
              </w:rPr>
            </w:pPr>
            <w:r w:rsidRPr="00DD76C1">
              <w:rPr>
                <w:rFonts w:cs="Times New Roman"/>
                <w:sz w:val="16"/>
                <w:szCs w:val="16"/>
              </w:rPr>
              <w:t>(10)</w:t>
            </w:r>
          </w:p>
        </w:tc>
        <w:tc>
          <w:tcPr>
            <w:tcW w:w="400" w:type="dxa"/>
            <w:tcBorders>
              <w:top w:val="single" w:sz="5" w:space="0" w:color="000000"/>
              <w:left w:val="single" w:sz="5" w:space="0" w:color="000000"/>
              <w:bottom w:val="single" w:sz="5" w:space="0" w:color="000000"/>
              <w:right w:val="single" w:sz="5" w:space="0" w:color="000000"/>
            </w:tcBorders>
          </w:tcPr>
          <w:p w14:paraId="7E555003" w14:textId="77777777" w:rsidR="00DD76C1" w:rsidRPr="00DD76C1" w:rsidRDefault="00DD76C1" w:rsidP="00DD76C1">
            <w:pPr>
              <w:rPr>
                <w:rFonts w:cs="Times New Roman"/>
                <w:sz w:val="16"/>
                <w:szCs w:val="16"/>
              </w:rPr>
            </w:pPr>
            <w:r w:rsidRPr="00DD76C1">
              <w:rPr>
                <w:rFonts w:cs="Times New Roman"/>
                <w:sz w:val="16"/>
                <w:szCs w:val="16"/>
              </w:rPr>
              <w:t>(11)</w:t>
            </w:r>
          </w:p>
        </w:tc>
        <w:tc>
          <w:tcPr>
            <w:tcW w:w="401" w:type="dxa"/>
            <w:tcBorders>
              <w:top w:val="single" w:sz="5" w:space="0" w:color="000000"/>
              <w:left w:val="single" w:sz="5" w:space="0" w:color="000000"/>
              <w:bottom w:val="single" w:sz="5" w:space="0" w:color="000000"/>
              <w:right w:val="single" w:sz="5" w:space="0" w:color="000000"/>
            </w:tcBorders>
          </w:tcPr>
          <w:p w14:paraId="29EB82FE" w14:textId="77777777" w:rsidR="00DD76C1" w:rsidRPr="00DD76C1" w:rsidRDefault="00DD76C1" w:rsidP="00DD76C1">
            <w:pPr>
              <w:rPr>
                <w:rFonts w:cs="Times New Roman"/>
                <w:sz w:val="16"/>
                <w:szCs w:val="16"/>
              </w:rPr>
            </w:pPr>
            <w:r w:rsidRPr="00DD76C1">
              <w:rPr>
                <w:rFonts w:cs="Times New Roman"/>
                <w:sz w:val="16"/>
                <w:szCs w:val="16"/>
              </w:rPr>
              <w:t>(12)</w:t>
            </w:r>
          </w:p>
        </w:tc>
        <w:tc>
          <w:tcPr>
            <w:tcW w:w="401" w:type="dxa"/>
            <w:tcBorders>
              <w:top w:val="single" w:sz="5" w:space="0" w:color="000000"/>
              <w:left w:val="single" w:sz="5" w:space="0" w:color="000000"/>
              <w:bottom w:val="single" w:sz="5" w:space="0" w:color="000000"/>
              <w:right w:val="single" w:sz="5" w:space="0" w:color="000000"/>
            </w:tcBorders>
          </w:tcPr>
          <w:p w14:paraId="4B0D2683" w14:textId="77777777" w:rsidR="00DD76C1" w:rsidRPr="00DD76C1" w:rsidRDefault="00DD76C1" w:rsidP="00DD76C1">
            <w:pPr>
              <w:rPr>
                <w:rFonts w:cs="Times New Roman"/>
                <w:sz w:val="16"/>
                <w:szCs w:val="16"/>
              </w:rPr>
            </w:pPr>
            <w:r w:rsidRPr="00DD76C1">
              <w:rPr>
                <w:rFonts w:cs="Times New Roman"/>
                <w:sz w:val="16"/>
                <w:szCs w:val="16"/>
              </w:rPr>
              <w:t>(13)</w:t>
            </w:r>
          </w:p>
        </w:tc>
        <w:tc>
          <w:tcPr>
            <w:tcW w:w="400" w:type="dxa"/>
            <w:tcBorders>
              <w:top w:val="single" w:sz="5" w:space="0" w:color="000000"/>
              <w:left w:val="single" w:sz="5" w:space="0" w:color="000000"/>
              <w:bottom w:val="single" w:sz="5" w:space="0" w:color="000000"/>
              <w:right w:val="single" w:sz="5" w:space="0" w:color="000000"/>
            </w:tcBorders>
          </w:tcPr>
          <w:p w14:paraId="528B3A11" w14:textId="77777777" w:rsidR="00DD76C1" w:rsidRPr="00DD76C1" w:rsidRDefault="00DD76C1" w:rsidP="00DD76C1">
            <w:pPr>
              <w:rPr>
                <w:rFonts w:cs="Times New Roman"/>
                <w:sz w:val="16"/>
                <w:szCs w:val="16"/>
              </w:rPr>
            </w:pPr>
            <w:r w:rsidRPr="00DD76C1">
              <w:rPr>
                <w:rFonts w:cs="Times New Roman"/>
                <w:sz w:val="16"/>
                <w:szCs w:val="16"/>
              </w:rPr>
              <w:t>(14)</w:t>
            </w:r>
          </w:p>
        </w:tc>
        <w:tc>
          <w:tcPr>
            <w:tcW w:w="400" w:type="dxa"/>
            <w:tcBorders>
              <w:top w:val="single" w:sz="5" w:space="0" w:color="000000"/>
              <w:left w:val="single" w:sz="5" w:space="0" w:color="000000"/>
              <w:bottom w:val="single" w:sz="5" w:space="0" w:color="000000"/>
              <w:right w:val="single" w:sz="5" w:space="0" w:color="000000"/>
            </w:tcBorders>
          </w:tcPr>
          <w:p w14:paraId="423F8D25" w14:textId="77777777" w:rsidR="00DD76C1" w:rsidRPr="00DD76C1" w:rsidRDefault="00DD76C1" w:rsidP="00DD76C1">
            <w:pPr>
              <w:rPr>
                <w:rFonts w:cs="Times New Roman"/>
                <w:sz w:val="16"/>
                <w:szCs w:val="16"/>
              </w:rPr>
            </w:pPr>
            <w:r w:rsidRPr="00DD76C1">
              <w:rPr>
                <w:rFonts w:cs="Times New Roman"/>
                <w:sz w:val="16"/>
                <w:szCs w:val="16"/>
              </w:rPr>
              <w:t>(15)</w:t>
            </w:r>
          </w:p>
        </w:tc>
        <w:tc>
          <w:tcPr>
            <w:tcW w:w="533" w:type="dxa"/>
            <w:tcBorders>
              <w:top w:val="single" w:sz="5" w:space="0" w:color="000000"/>
              <w:left w:val="single" w:sz="5" w:space="0" w:color="000000"/>
              <w:bottom w:val="single" w:sz="5" w:space="0" w:color="000000"/>
              <w:right w:val="single" w:sz="4" w:space="0" w:color="000000"/>
            </w:tcBorders>
          </w:tcPr>
          <w:p w14:paraId="1B169EA8" w14:textId="77777777" w:rsidR="00DD76C1" w:rsidRPr="00DD76C1" w:rsidRDefault="00DD76C1" w:rsidP="00DD76C1">
            <w:pPr>
              <w:rPr>
                <w:rFonts w:cs="Times New Roman"/>
                <w:sz w:val="16"/>
                <w:szCs w:val="16"/>
              </w:rPr>
            </w:pPr>
            <w:r w:rsidRPr="00DD76C1">
              <w:rPr>
                <w:rFonts w:cs="Times New Roman"/>
                <w:sz w:val="16"/>
                <w:szCs w:val="16"/>
              </w:rPr>
              <w:t>(16)</w:t>
            </w:r>
          </w:p>
        </w:tc>
        <w:tc>
          <w:tcPr>
            <w:tcW w:w="401" w:type="dxa"/>
            <w:tcBorders>
              <w:top w:val="single" w:sz="5" w:space="0" w:color="000000"/>
              <w:left w:val="single" w:sz="4" w:space="0" w:color="000000"/>
              <w:bottom w:val="single" w:sz="5" w:space="0" w:color="000000"/>
              <w:right w:val="single" w:sz="4" w:space="0" w:color="000000"/>
            </w:tcBorders>
          </w:tcPr>
          <w:p w14:paraId="4DD1612E" w14:textId="77777777" w:rsidR="00DD76C1" w:rsidRPr="00DD76C1" w:rsidRDefault="00DD76C1" w:rsidP="00DD76C1">
            <w:pPr>
              <w:rPr>
                <w:rFonts w:cs="Times New Roman"/>
                <w:sz w:val="16"/>
                <w:szCs w:val="16"/>
              </w:rPr>
            </w:pPr>
            <w:r w:rsidRPr="00DD76C1">
              <w:rPr>
                <w:rFonts w:cs="Times New Roman"/>
                <w:sz w:val="16"/>
                <w:szCs w:val="16"/>
              </w:rPr>
              <w:t>(17)</w:t>
            </w:r>
          </w:p>
        </w:tc>
        <w:tc>
          <w:tcPr>
            <w:tcW w:w="534" w:type="dxa"/>
            <w:tcBorders>
              <w:top w:val="single" w:sz="5" w:space="0" w:color="000000"/>
              <w:left w:val="single" w:sz="4" w:space="0" w:color="000000"/>
              <w:bottom w:val="single" w:sz="5" w:space="0" w:color="000000"/>
              <w:right w:val="single" w:sz="4" w:space="0" w:color="000000"/>
            </w:tcBorders>
          </w:tcPr>
          <w:p w14:paraId="748A0CDB" w14:textId="77777777" w:rsidR="00DD76C1" w:rsidRPr="00DD76C1" w:rsidRDefault="00DD76C1" w:rsidP="00DD76C1">
            <w:pPr>
              <w:rPr>
                <w:rFonts w:cs="Times New Roman"/>
                <w:sz w:val="16"/>
                <w:szCs w:val="16"/>
              </w:rPr>
            </w:pPr>
            <w:r w:rsidRPr="00DD76C1">
              <w:rPr>
                <w:rFonts w:cs="Times New Roman"/>
                <w:sz w:val="16"/>
                <w:szCs w:val="16"/>
              </w:rPr>
              <w:t>(18)</w:t>
            </w:r>
          </w:p>
        </w:tc>
        <w:tc>
          <w:tcPr>
            <w:tcW w:w="400" w:type="dxa"/>
            <w:tcBorders>
              <w:top w:val="single" w:sz="5" w:space="0" w:color="000000"/>
              <w:left w:val="single" w:sz="4" w:space="0" w:color="000000"/>
              <w:bottom w:val="single" w:sz="5" w:space="0" w:color="000000"/>
              <w:right w:val="single" w:sz="4" w:space="0" w:color="000000"/>
            </w:tcBorders>
          </w:tcPr>
          <w:p w14:paraId="6F1C2405" w14:textId="77777777" w:rsidR="00DD76C1" w:rsidRPr="00DD76C1" w:rsidRDefault="00DD76C1" w:rsidP="00DD76C1">
            <w:pPr>
              <w:rPr>
                <w:rFonts w:cs="Times New Roman"/>
                <w:sz w:val="16"/>
                <w:szCs w:val="16"/>
              </w:rPr>
            </w:pPr>
            <w:r w:rsidRPr="00DD76C1">
              <w:rPr>
                <w:rFonts w:cs="Times New Roman"/>
                <w:sz w:val="16"/>
                <w:szCs w:val="16"/>
              </w:rPr>
              <w:t>(19)</w:t>
            </w:r>
          </w:p>
        </w:tc>
        <w:tc>
          <w:tcPr>
            <w:tcW w:w="424" w:type="dxa"/>
            <w:tcBorders>
              <w:top w:val="single" w:sz="5" w:space="0" w:color="000000"/>
              <w:left w:val="single" w:sz="4" w:space="0" w:color="000000"/>
              <w:bottom w:val="single" w:sz="5" w:space="0" w:color="000000"/>
              <w:right w:val="single" w:sz="5" w:space="0" w:color="000000"/>
            </w:tcBorders>
          </w:tcPr>
          <w:p w14:paraId="259EB467" w14:textId="77777777" w:rsidR="00DD76C1" w:rsidRPr="00DD76C1" w:rsidRDefault="00DD76C1" w:rsidP="00DD76C1">
            <w:pPr>
              <w:rPr>
                <w:rFonts w:cs="Times New Roman"/>
                <w:sz w:val="16"/>
                <w:szCs w:val="16"/>
              </w:rPr>
            </w:pPr>
            <w:r w:rsidRPr="00DD76C1">
              <w:rPr>
                <w:rFonts w:cs="Times New Roman"/>
                <w:sz w:val="16"/>
                <w:szCs w:val="16"/>
              </w:rPr>
              <w:t>(20)</w:t>
            </w:r>
          </w:p>
        </w:tc>
      </w:tr>
      <w:tr w:rsidR="00DD76C1" w:rsidRPr="00DD76C1" w14:paraId="7D2CB957" w14:textId="77777777" w:rsidTr="0023656E">
        <w:tc>
          <w:tcPr>
            <w:tcW w:w="506" w:type="dxa"/>
            <w:tcBorders>
              <w:top w:val="single" w:sz="5" w:space="0" w:color="000000"/>
              <w:left w:val="single" w:sz="4" w:space="0" w:color="000000"/>
              <w:bottom w:val="single" w:sz="5" w:space="0" w:color="000000"/>
              <w:right w:val="single" w:sz="5" w:space="0" w:color="000000"/>
            </w:tcBorders>
          </w:tcPr>
          <w:p w14:paraId="22BC07D0" w14:textId="77777777" w:rsidR="00DD76C1" w:rsidRPr="00DD76C1" w:rsidRDefault="00DD76C1" w:rsidP="00DD76C1">
            <w:pPr>
              <w:rPr>
                <w:rFonts w:cs="Times New Roman"/>
                <w:sz w:val="16"/>
                <w:szCs w:val="16"/>
              </w:rPr>
            </w:pPr>
            <w:r w:rsidRPr="00DD76C1">
              <w:rPr>
                <w:rFonts w:cs="Times New Roman"/>
                <w:sz w:val="16"/>
                <w:szCs w:val="16"/>
              </w:rPr>
              <w:t>3507</w:t>
            </w:r>
          </w:p>
        </w:tc>
        <w:tc>
          <w:tcPr>
            <w:tcW w:w="2113" w:type="dxa"/>
            <w:tcBorders>
              <w:top w:val="single" w:sz="5" w:space="0" w:color="000000"/>
              <w:left w:val="single" w:sz="5" w:space="0" w:color="000000"/>
              <w:bottom w:val="single" w:sz="5" w:space="0" w:color="000000"/>
              <w:right w:val="single" w:sz="4" w:space="0" w:color="000000"/>
            </w:tcBorders>
          </w:tcPr>
          <w:p w14:paraId="4F96B444" w14:textId="0F079B75" w:rsidR="00DD76C1" w:rsidRPr="00DD76C1" w:rsidRDefault="0023656E" w:rsidP="00223365">
            <w:pPr>
              <w:rPr>
                <w:rFonts w:cs="Times New Roman"/>
                <w:sz w:val="16"/>
                <w:szCs w:val="16"/>
              </w:rPr>
            </w:pPr>
            <w:r>
              <w:rPr>
                <w:rFonts w:cs="Times New Roman"/>
                <w:sz w:val="16"/>
                <w:szCs w:val="16"/>
                <w:lang w:val="bg-BG"/>
              </w:rPr>
              <w:t xml:space="preserve">УРАНОВ ХЕКСАФЛУОРИД, РАДИОАКТИВЕН МАТЕРИАЛ, ИЗКЛЮЧЕН ПАКЕТ, по-малко от </w:t>
            </w:r>
            <w:r w:rsidRPr="00DD76C1">
              <w:rPr>
                <w:rFonts w:cs="Times New Roman"/>
                <w:sz w:val="16"/>
                <w:szCs w:val="16"/>
              </w:rPr>
              <w:t>0.1 kg</w:t>
            </w:r>
            <w:r>
              <w:rPr>
                <w:rFonts w:cs="Times New Roman"/>
                <w:sz w:val="16"/>
                <w:szCs w:val="16"/>
                <w:lang w:val="bg-BG"/>
              </w:rPr>
              <w:t xml:space="preserve"> на опаковка, неделящ се </w:t>
            </w:r>
            <w:r w:rsidR="00B76C96">
              <w:rPr>
                <w:rFonts w:cs="Times New Roman"/>
                <w:sz w:val="16"/>
                <w:szCs w:val="16"/>
                <w:lang w:val="bg-BG"/>
              </w:rPr>
              <w:t>радиоактивен</w:t>
            </w:r>
            <w:r>
              <w:rPr>
                <w:rFonts w:cs="Times New Roman"/>
                <w:sz w:val="16"/>
                <w:szCs w:val="16"/>
                <w:lang w:val="bg-BG"/>
              </w:rPr>
              <w:t xml:space="preserve"> материал или </w:t>
            </w:r>
            <w:r w:rsidR="00223365" w:rsidRPr="00223365">
              <w:rPr>
                <w:rFonts w:cs="Times New Roman"/>
                <w:sz w:val="16"/>
                <w:szCs w:val="16"/>
                <w:lang w:val="bg-BG"/>
              </w:rPr>
              <w:t>изключен делящ се</w:t>
            </w:r>
          </w:p>
        </w:tc>
        <w:tc>
          <w:tcPr>
            <w:tcW w:w="400" w:type="dxa"/>
            <w:tcBorders>
              <w:top w:val="single" w:sz="5" w:space="0" w:color="000000"/>
              <w:left w:val="single" w:sz="4" w:space="0" w:color="000000"/>
              <w:bottom w:val="single" w:sz="5" w:space="0" w:color="000000"/>
              <w:right w:val="single" w:sz="4" w:space="0" w:color="000000"/>
            </w:tcBorders>
          </w:tcPr>
          <w:p w14:paraId="638E767C" w14:textId="77777777" w:rsidR="00DD76C1" w:rsidRPr="00DD76C1" w:rsidRDefault="00DD76C1" w:rsidP="00DD76C1">
            <w:pPr>
              <w:rPr>
                <w:rFonts w:cs="Times New Roman"/>
                <w:sz w:val="16"/>
                <w:szCs w:val="16"/>
              </w:rPr>
            </w:pPr>
            <w:r w:rsidRPr="00DD76C1">
              <w:rPr>
                <w:rFonts w:cs="Times New Roman"/>
                <w:sz w:val="16"/>
                <w:szCs w:val="16"/>
              </w:rPr>
              <w:t>8</w:t>
            </w:r>
          </w:p>
        </w:tc>
        <w:tc>
          <w:tcPr>
            <w:tcW w:w="534" w:type="dxa"/>
            <w:tcBorders>
              <w:top w:val="single" w:sz="5" w:space="0" w:color="000000"/>
              <w:left w:val="single" w:sz="4" w:space="0" w:color="000000"/>
              <w:bottom w:val="single" w:sz="5" w:space="0" w:color="000000"/>
              <w:right w:val="single" w:sz="4" w:space="0" w:color="000000"/>
            </w:tcBorders>
          </w:tcPr>
          <w:p w14:paraId="6B644E75" w14:textId="77777777" w:rsidR="00DD76C1" w:rsidRPr="00DD76C1" w:rsidRDefault="00DD76C1" w:rsidP="00DD76C1">
            <w:pPr>
              <w:rPr>
                <w:rFonts w:cs="Times New Roman"/>
                <w:sz w:val="16"/>
                <w:szCs w:val="16"/>
              </w:rPr>
            </w:pPr>
          </w:p>
        </w:tc>
        <w:tc>
          <w:tcPr>
            <w:tcW w:w="401" w:type="dxa"/>
            <w:tcBorders>
              <w:top w:val="single" w:sz="5" w:space="0" w:color="000000"/>
              <w:left w:val="single" w:sz="4" w:space="0" w:color="000000"/>
              <w:bottom w:val="single" w:sz="5" w:space="0" w:color="000000"/>
              <w:right w:val="single" w:sz="4" w:space="0" w:color="000000"/>
            </w:tcBorders>
          </w:tcPr>
          <w:p w14:paraId="0222CF6D" w14:textId="77777777" w:rsidR="00DD76C1" w:rsidRPr="00DD76C1" w:rsidRDefault="00DD76C1" w:rsidP="00DD76C1">
            <w:pPr>
              <w:rPr>
                <w:rFonts w:cs="Times New Roman"/>
                <w:sz w:val="16"/>
                <w:szCs w:val="16"/>
              </w:rPr>
            </w:pPr>
            <w:r w:rsidRPr="00DD76C1">
              <w:rPr>
                <w:rFonts w:cs="Times New Roman"/>
                <w:sz w:val="16"/>
                <w:szCs w:val="16"/>
              </w:rPr>
              <w:t>I</w:t>
            </w:r>
          </w:p>
        </w:tc>
        <w:tc>
          <w:tcPr>
            <w:tcW w:w="533" w:type="dxa"/>
            <w:tcBorders>
              <w:top w:val="single" w:sz="5" w:space="0" w:color="000000"/>
              <w:left w:val="single" w:sz="4" w:space="0" w:color="000000"/>
              <w:bottom w:val="single" w:sz="5" w:space="0" w:color="000000"/>
              <w:right w:val="single" w:sz="5" w:space="0" w:color="000000"/>
            </w:tcBorders>
          </w:tcPr>
          <w:p w14:paraId="0C7C31E3" w14:textId="77777777" w:rsidR="00DD76C1" w:rsidRPr="00DD76C1" w:rsidRDefault="00DD76C1" w:rsidP="00DD76C1">
            <w:pPr>
              <w:rPr>
                <w:rFonts w:cs="Times New Roman"/>
                <w:sz w:val="16"/>
                <w:szCs w:val="16"/>
              </w:rPr>
            </w:pPr>
            <w:r w:rsidRPr="00DD76C1">
              <w:rPr>
                <w:rFonts w:cs="Times New Roman"/>
                <w:sz w:val="16"/>
                <w:szCs w:val="16"/>
              </w:rPr>
              <w:t>8</w:t>
            </w:r>
          </w:p>
        </w:tc>
        <w:tc>
          <w:tcPr>
            <w:tcW w:w="401" w:type="dxa"/>
            <w:tcBorders>
              <w:top w:val="single" w:sz="5" w:space="0" w:color="000000"/>
              <w:left w:val="single" w:sz="5" w:space="0" w:color="000000"/>
              <w:bottom w:val="single" w:sz="5" w:space="0" w:color="000000"/>
              <w:right w:val="single" w:sz="5" w:space="0" w:color="000000"/>
            </w:tcBorders>
          </w:tcPr>
          <w:p w14:paraId="1392882B" w14:textId="77777777" w:rsidR="00DD76C1" w:rsidRPr="00DD76C1" w:rsidRDefault="00DD76C1" w:rsidP="00DD76C1">
            <w:pPr>
              <w:rPr>
                <w:rFonts w:cs="Times New Roman"/>
                <w:sz w:val="16"/>
                <w:szCs w:val="16"/>
              </w:rPr>
            </w:pPr>
            <w:r w:rsidRPr="00DD76C1">
              <w:rPr>
                <w:rFonts w:cs="Times New Roman"/>
                <w:sz w:val="16"/>
                <w:szCs w:val="16"/>
              </w:rPr>
              <w:t>317</w:t>
            </w:r>
          </w:p>
          <w:p w14:paraId="777E94A7" w14:textId="77777777" w:rsidR="00DD76C1" w:rsidRPr="00DD76C1" w:rsidRDefault="00DD76C1" w:rsidP="00DD76C1">
            <w:pPr>
              <w:rPr>
                <w:rFonts w:cs="Times New Roman"/>
                <w:sz w:val="16"/>
                <w:szCs w:val="16"/>
              </w:rPr>
            </w:pPr>
            <w:r w:rsidRPr="00DD76C1">
              <w:rPr>
                <w:rFonts w:cs="Times New Roman"/>
                <w:sz w:val="16"/>
                <w:szCs w:val="16"/>
              </w:rPr>
              <w:t>369</w:t>
            </w:r>
          </w:p>
        </w:tc>
        <w:tc>
          <w:tcPr>
            <w:tcW w:w="400" w:type="dxa"/>
            <w:tcBorders>
              <w:top w:val="single" w:sz="5" w:space="0" w:color="000000"/>
              <w:left w:val="single" w:sz="5" w:space="0" w:color="000000"/>
              <w:bottom w:val="single" w:sz="5" w:space="0" w:color="000000"/>
              <w:right w:val="single" w:sz="5" w:space="0" w:color="000000"/>
            </w:tcBorders>
          </w:tcPr>
          <w:p w14:paraId="4E19C0B8" w14:textId="77777777" w:rsidR="00DD76C1" w:rsidRPr="00DD76C1" w:rsidRDefault="00DD76C1" w:rsidP="00DD76C1">
            <w:pPr>
              <w:rPr>
                <w:rFonts w:cs="Times New Roman"/>
                <w:sz w:val="16"/>
                <w:szCs w:val="16"/>
              </w:rPr>
            </w:pPr>
            <w:r w:rsidRPr="00DD76C1">
              <w:rPr>
                <w:rFonts w:cs="Times New Roman"/>
                <w:sz w:val="16"/>
                <w:szCs w:val="16"/>
              </w:rPr>
              <w:t>0</w:t>
            </w:r>
          </w:p>
        </w:tc>
        <w:tc>
          <w:tcPr>
            <w:tcW w:w="400" w:type="dxa"/>
            <w:tcBorders>
              <w:top w:val="single" w:sz="5" w:space="0" w:color="000000"/>
              <w:left w:val="single" w:sz="5" w:space="0" w:color="000000"/>
              <w:bottom w:val="single" w:sz="5" w:space="0" w:color="000000"/>
              <w:right w:val="single" w:sz="5" w:space="0" w:color="000000"/>
            </w:tcBorders>
          </w:tcPr>
          <w:p w14:paraId="4D03203F" w14:textId="77777777" w:rsidR="00DD76C1" w:rsidRPr="00DD76C1" w:rsidRDefault="00DD76C1" w:rsidP="00DD76C1">
            <w:pPr>
              <w:rPr>
                <w:rFonts w:cs="Times New Roman"/>
                <w:sz w:val="16"/>
                <w:szCs w:val="16"/>
              </w:rPr>
            </w:pPr>
            <w:r w:rsidRPr="00DD76C1">
              <w:rPr>
                <w:rFonts w:cs="Times New Roman"/>
                <w:sz w:val="16"/>
                <w:szCs w:val="16"/>
              </w:rPr>
              <w:t>E0</w:t>
            </w:r>
          </w:p>
        </w:tc>
        <w:tc>
          <w:tcPr>
            <w:tcW w:w="667" w:type="dxa"/>
            <w:tcBorders>
              <w:top w:val="single" w:sz="5" w:space="0" w:color="000000"/>
              <w:left w:val="single" w:sz="5" w:space="0" w:color="000000"/>
              <w:bottom w:val="single" w:sz="5" w:space="0" w:color="000000"/>
              <w:right w:val="single" w:sz="5" w:space="0" w:color="000000"/>
            </w:tcBorders>
          </w:tcPr>
          <w:p w14:paraId="0BF8DCB8" w14:textId="77777777" w:rsidR="00DD76C1" w:rsidRPr="00DD76C1" w:rsidRDefault="00DD76C1" w:rsidP="00DD76C1">
            <w:pPr>
              <w:rPr>
                <w:rFonts w:cs="Times New Roman"/>
                <w:sz w:val="16"/>
                <w:szCs w:val="16"/>
              </w:rPr>
            </w:pPr>
            <w:r w:rsidRPr="00DD76C1">
              <w:rPr>
                <w:rFonts w:cs="Times New Roman"/>
                <w:sz w:val="16"/>
                <w:szCs w:val="16"/>
              </w:rPr>
              <w:t>P805</w:t>
            </w:r>
          </w:p>
        </w:tc>
        <w:tc>
          <w:tcPr>
            <w:tcW w:w="533" w:type="dxa"/>
            <w:tcBorders>
              <w:top w:val="single" w:sz="5" w:space="0" w:color="000000"/>
              <w:left w:val="single" w:sz="5" w:space="0" w:color="000000"/>
              <w:bottom w:val="single" w:sz="5" w:space="0" w:color="000000"/>
              <w:right w:val="single" w:sz="5" w:space="0" w:color="000000"/>
            </w:tcBorders>
          </w:tcPr>
          <w:p w14:paraId="65382B6D" w14:textId="77777777" w:rsidR="00DD76C1" w:rsidRPr="00DD76C1" w:rsidRDefault="00DD76C1" w:rsidP="00DD76C1">
            <w:pPr>
              <w:rPr>
                <w:rFonts w:cs="Times New Roman"/>
                <w:sz w:val="16"/>
                <w:szCs w:val="16"/>
              </w:rPr>
            </w:pPr>
          </w:p>
        </w:tc>
        <w:tc>
          <w:tcPr>
            <w:tcW w:w="534" w:type="dxa"/>
            <w:tcBorders>
              <w:top w:val="single" w:sz="5" w:space="0" w:color="000000"/>
              <w:left w:val="single" w:sz="5" w:space="0" w:color="000000"/>
              <w:bottom w:val="single" w:sz="5" w:space="0" w:color="000000"/>
              <w:right w:val="single" w:sz="5" w:space="0" w:color="000000"/>
            </w:tcBorders>
          </w:tcPr>
          <w:p w14:paraId="36E6D15C" w14:textId="77777777" w:rsidR="00DD76C1" w:rsidRPr="00DD76C1" w:rsidRDefault="00DD76C1" w:rsidP="00DD76C1">
            <w:pPr>
              <w:rPr>
                <w:rFonts w:cs="Times New Roman"/>
                <w:sz w:val="16"/>
                <w:szCs w:val="16"/>
              </w:rPr>
            </w:pPr>
          </w:p>
        </w:tc>
        <w:tc>
          <w:tcPr>
            <w:tcW w:w="533" w:type="dxa"/>
            <w:tcBorders>
              <w:top w:val="single" w:sz="5" w:space="0" w:color="000000"/>
              <w:left w:val="single" w:sz="5" w:space="0" w:color="000000"/>
              <w:bottom w:val="single" w:sz="5" w:space="0" w:color="000000"/>
              <w:right w:val="single" w:sz="5" w:space="0" w:color="000000"/>
            </w:tcBorders>
          </w:tcPr>
          <w:p w14:paraId="4FFA8B51" w14:textId="77777777" w:rsidR="00DD76C1" w:rsidRPr="00DD76C1" w:rsidRDefault="00DD76C1" w:rsidP="00DD76C1">
            <w:pPr>
              <w:rPr>
                <w:rFonts w:cs="Times New Roman"/>
                <w:sz w:val="16"/>
                <w:szCs w:val="16"/>
              </w:rPr>
            </w:pPr>
          </w:p>
        </w:tc>
        <w:tc>
          <w:tcPr>
            <w:tcW w:w="400" w:type="dxa"/>
            <w:tcBorders>
              <w:top w:val="single" w:sz="5" w:space="0" w:color="000000"/>
              <w:left w:val="single" w:sz="5" w:space="0" w:color="000000"/>
              <w:bottom w:val="single" w:sz="5" w:space="0" w:color="000000"/>
              <w:right w:val="single" w:sz="5" w:space="0" w:color="000000"/>
            </w:tcBorders>
          </w:tcPr>
          <w:p w14:paraId="59BF748C" w14:textId="77777777" w:rsidR="00DD76C1" w:rsidRPr="00DD76C1" w:rsidRDefault="00DD76C1" w:rsidP="00DD76C1">
            <w:pPr>
              <w:rPr>
                <w:rFonts w:cs="Times New Roman"/>
                <w:sz w:val="16"/>
                <w:szCs w:val="16"/>
              </w:rPr>
            </w:pPr>
          </w:p>
        </w:tc>
        <w:tc>
          <w:tcPr>
            <w:tcW w:w="401" w:type="dxa"/>
            <w:tcBorders>
              <w:top w:val="single" w:sz="5" w:space="0" w:color="000000"/>
              <w:left w:val="single" w:sz="5" w:space="0" w:color="000000"/>
              <w:bottom w:val="single" w:sz="5" w:space="0" w:color="000000"/>
              <w:right w:val="single" w:sz="5" w:space="0" w:color="000000"/>
            </w:tcBorders>
          </w:tcPr>
          <w:p w14:paraId="20E6FBB3" w14:textId="77777777" w:rsidR="00DD76C1" w:rsidRPr="00DD76C1" w:rsidRDefault="00DD76C1" w:rsidP="00DD76C1">
            <w:pPr>
              <w:rPr>
                <w:rFonts w:cs="Times New Roman"/>
                <w:sz w:val="16"/>
                <w:szCs w:val="16"/>
              </w:rPr>
            </w:pPr>
          </w:p>
        </w:tc>
        <w:tc>
          <w:tcPr>
            <w:tcW w:w="401" w:type="dxa"/>
            <w:tcBorders>
              <w:top w:val="single" w:sz="5" w:space="0" w:color="000000"/>
              <w:left w:val="single" w:sz="5" w:space="0" w:color="000000"/>
              <w:bottom w:val="single" w:sz="5" w:space="0" w:color="000000"/>
              <w:right w:val="single" w:sz="5" w:space="0" w:color="000000"/>
            </w:tcBorders>
          </w:tcPr>
          <w:p w14:paraId="5852B786" w14:textId="77777777" w:rsidR="00DD76C1" w:rsidRPr="00DD76C1" w:rsidRDefault="00DD76C1" w:rsidP="00DD76C1">
            <w:pPr>
              <w:rPr>
                <w:rFonts w:cs="Times New Roman"/>
                <w:sz w:val="16"/>
                <w:szCs w:val="16"/>
              </w:rPr>
            </w:pPr>
          </w:p>
        </w:tc>
        <w:tc>
          <w:tcPr>
            <w:tcW w:w="400" w:type="dxa"/>
            <w:tcBorders>
              <w:top w:val="single" w:sz="5" w:space="0" w:color="000000"/>
              <w:left w:val="single" w:sz="5" w:space="0" w:color="000000"/>
              <w:bottom w:val="single" w:sz="5" w:space="0" w:color="000000"/>
              <w:right w:val="single" w:sz="5" w:space="0" w:color="000000"/>
            </w:tcBorders>
          </w:tcPr>
          <w:p w14:paraId="7857840A" w14:textId="77777777" w:rsidR="00DD76C1" w:rsidRPr="00DD76C1" w:rsidRDefault="00DD76C1" w:rsidP="00DD76C1">
            <w:pPr>
              <w:rPr>
                <w:rFonts w:cs="Times New Roman"/>
                <w:sz w:val="16"/>
                <w:szCs w:val="16"/>
              </w:rPr>
            </w:pPr>
          </w:p>
        </w:tc>
        <w:tc>
          <w:tcPr>
            <w:tcW w:w="400" w:type="dxa"/>
            <w:tcBorders>
              <w:top w:val="single" w:sz="5" w:space="0" w:color="000000"/>
              <w:left w:val="single" w:sz="5" w:space="0" w:color="000000"/>
              <w:bottom w:val="single" w:sz="5" w:space="0" w:color="000000"/>
              <w:right w:val="single" w:sz="5" w:space="0" w:color="000000"/>
            </w:tcBorders>
          </w:tcPr>
          <w:p w14:paraId="50717735" w14:textId="77777777" w:rsidR="00DD76C1" w:rsidRPr="00DD76C1" w:rsidRDefault="00DD76C1" w:rsidP="00DD76C1">
            <w:pPr>
              <w:rPr>
                <w:rFonts w:cs="Times New Roman"/>
                <w:sz w:val="16"/>
                <w:szCs w:val="16"/>
              </w:rPr>
            </w:pPr>
            <w:r w:rsidRPr="00DD76C1">
              <w:rPr>
                <w:rFonts w:cs="Times New Roman"/>
                <w:sz w:val="16"/>
                <w:szCs w:val="16"/>
              </w:rPr>
              <w:t>1</w:t>
            </w:r>
          </w:p>
        </w:tc>
        <w:tc>
          <w:tcPr>
            <w:tcW w:w="533" w:type="dxa"/>
            <w:tcBorders>
              <w:top w:val="single" w:sz="5" w:space="0" w:color="000000"/>
              <w:left w:val="single" w:sz="5" w:space="0" w:color="000000"/>
              <w:bottom w:val="single" w:sz="5" w:space="0" w:color="000000"/>
              <w:right w:val="single" w:sz="4" w:space="0" w:color="000000"/>
            </w:tcBorders>
          </w:tcPr>
          <w:p w14:paraId="2BF70499" w14:textId="77777777" w:rsidR="00DD76C1" w:rsidRPr="00DD76C1" w:rsidRDefault="00DD76C1" w:rsidP="00DD76C1">
            <w:pPr>
              <w:rPr>
                <w:rFonts w:cs="Times New Roman"/>
                <w:sz w:val="16"/>
                <w:szCs w:val="16"/>
              </w:rPr>
            </w:pPr>
          </w:p>
        </w:tc>
        <w:tc>
          <w:tcPr>
            <w:tcW w:w="401" w:type="dxa"/>
            <w:tcBorders>
              <w:top w:val="single" w:sz="5" w:space="0" w:color="000000"/>
              <w:left w:val="single" w:sz="4" w:space="0" w:color="000000"/>
              <w:bottom w:val="single" w:sz="5" w:space="0" w:color="000000"/>
              <w:right w:val="single" w:sz="4" w:space="0" w:color="000000"/>
            </w:tcBorders>
          </w:tcPr>
          <w:p w14:paraId="3E781AFA" w14:textId="77777777" w:rsidR="00DD76C1" w:rsidRPr="00DD76C1" w:rsidRDefault="00DD76C1" w:rsidP="00DD76C1">
            <w:pPr>
              <w:rPr>
                <w:rFonts w:cs="Times New Roman"/>
                <w:sz w:val="16"/>
                <w:szCs w:val="16"/>
              </w:rPr>
            </w:pPr>
          </w:p>
        </w:tc>
        <w:tc>
          <w:tcPr>
            <w:tcW w:w="534" w:type="dxa"/>
            <w:tcBorders>
              <w:top w:val="single" w:sz="5" w:space="0" w:color="000000"/>
              <w:left w:val="single" w:sz="4" w:space="0" w:color="000000"/>
              <w:bottom w:val="single" w:sz="5" w:space="0" w:color="000000"/>
              <w:right w:val="single" w:sz="4" w:space="0" w:color="000000"/>
            </w:tcBorders>
          </w:tcPr>
          <w:p w14:paraId="20AFC7E8" w14:textId="77777777" w:rsidR="00DD76C1" w:rsidRPr="00DD76C1" w:rsidRDefault="00DD76C1" w:rsidP="00DD76C1">
            <w:pPr>
              <w:rPr>
                <w:rFonts w:cs="Times New Roman"/>
                <w:sz w:val="16"/>
                <w:szCs w:val="16"/>
              </w:rPr>
            </w:pPr>
          </w:p>
          <w:p w14:paraId="1294D604" w14:textId="77777777" w:rsidR="00DD76C1" w:rsidRPr="00DD76C1" w:rsidRDefault="00DD76C1" w:rsidP="00DD76C1">
            <w:pPr>
              <w:rPr>
                <w:rFonts w:cs="Times New Roman"/>
                <w:sz w:val="16"/>
                <w:szCs w:val="16"/>
              </w:rPr>
            </w:pPr>
          </w:p>
          <w:p w14:paraId="72E31CE9" w14:textId="11B75F99" w:rsidR="00DD76C1" w:rsidRPr="00DD76C1" w:rsidRDefault="00FA1765" w:rsidP="00DD76C1">
            <w:pPr>
              <w:rPr>
                <w:rFonts w:cs="Times New Roman"/>
                <w:sz w:val="16"/>
                <w:szCs w:val="16"/>
              </w:rPr>
            </w:pPr>
            <w:r>
              <w:rPr>
                <w:rFonts w:cs="Times New Roman"/>
                <w:sz w:val="16"/>
                <w:szCs w:val="16"/>
                <w:lang w:val="bg-BG"/>
              </w:rPr>
              <w:t>виж</w:t>
            </w:r>
            <w:r w:rsidRPr="00DD76C1">
              <w:rPr>
                <w:rFonts w:cs="Times New Roman"/>
                <w:sz w:val="16"/>
                <w:szCs w:val="16"/>
              </w:rPr>
              <w:t xml:space="preserve"> </w:t>
            </w:r>
            <w:r w:rsidR="00DD76C1" w:rsidRPr="00DD76C1">
              <w:rPr>
                <w:rFonts w:cs="Times New Roman"/>
                <w:sz w:val="16"/>
                <w:szCs w:val="16"/>
              </w:rPr>
              <w:t>SP 369</w:t>
            </w:r>
          </w:p>
        </w:tc>
        <w:tc>
          <w:tcPr>
            <w:tcW w:w="400" w:type="dxa"/>
            <w:tcBorders>
              <w:top w:val="single" w:sz="5" w:space="0" w:color="000000"/>
              <w:left w:val="single" w:sz="4" w:space="0" w:color="000000"/>
              <w:bottom w:val="single" w:sz="5" w:space="0" w:color="000000"/>
              <w:right w:val="single" w:sz="4" w:space="0" w:color="000000"/>
            </w:tcBorders>
          </w:tcPr>
          <w:p w14:paraId="0DD8FF19" w14:textId="77777777" w:rsidR="00DD76C1" w:rsidRPr="00DD76C1" w:rsidRDefault="00DD76C1" w:rsidP="00DD76C1">
            <w:pPr>
              <w:rPr>
                <w:rFonts w:cs="Times New Roman"/>
                <w:sz w:val="16"/>
                <w:szCs w:val="16"/>
              </w:rPr>
            </w:pPr>
          </w:p>
          <w:p w14:paraId="58BF1DA6" w14:textId="77777777" w:rsidR="00DD76C1" w:rsidRPr="00DD76C1" w:rsidRDefault="00DD76C1" w:rsidP="00DD76C1">
            <w:pPr>
              <w:rPr>
                <w:rFonts w:cs="Times New Roman"/>
                <w:sz w:val="16"/>
                <w:szCs w:val="16"/>
              </w:rPr>
            </w:pPr>
            <w:r w:rsidRPr="00DD76C1">
              <w:rPr>
                <w:rFonts w:cs="Times New Roman"/>
                <w:sz w:val="16"/>
                <w:szCs w:val="16"/>
              </w:rPr>
              <w:t>S21</w:t>
            </w:r>
          </w:p>
        </w:tc>
        <w:tc>
          <w:tcPr>
            <w:tcW w:w="424" w:type="dxa"/>
            <w:tcBorders>
              <w:top w:val="single" w:sz="5" w:space="0" w:color="000000"/>
              <w:left w:val="single" w:sz="4" w:space="0" w:color="000000"/>
              <w:bottom w:val="single" w:sz="5" w:space="0" w:color="000000"/>
              <w:right w:val="single" w:sz="5" w:space="0" w:color="000000"/>
            </w:tcBorders>
          </w:tcPr>
          <w:p w14:paraId="36E152A8" w14:textId="77777777" w:rsidR="00DD76C1" w:rsidRPr="00DD76C1" w:rsidRDefault="00DD76C1" w:rsidP="00DD76C1">
            <w:pPr>
              <w:rPr>
                <w:rFonts w:cs="Times New Roman"/>
                <w:sz w:val="16"/>
                <w:szCs w:val="16"/>
              </w:rPr>
            </w:pPr>
          </w:p>
        </w:tc>
      </w:tr>
      <w:tr w:rsidR="00DD76C1" w:rsidRPr="00DD76C1" w14:paraId="33D3F986" w14:textId="77777777" w:rsidTr="0023656E">
        <w:tc>
          <w:tcPr>
            <w:tcW w:w="506" w:type="dxa"/>
            <w:tcBorders>
              <w:top w:val="single" w:sz="5" w:space="0" w:color="000000"/>
              <w:left w:val="single" w:sz="4" w:space="0" w:color="000000"/>
              <w:bottom w:val="single" w:sz="4" w:space="0" w:color="000000"/>
              <w:right w:val="single" w:sz="5" w:space="0" w:color="000000"/>
            </w:tcBorders>
          </w:tcPr>
          <w:p w14:paraId="37CF354B" w14:textId="77777777" w:rsidR="00DD76C1" w:rsidRPr="00DD76C1" w:rsidRDefault="00DD76C1" w:rsidP="00DD76C1">
            <w:pPr>
              <w:rPr>
                <w:rFonts w:cs="Times New Roman"/>
                <w:sz w:val="16"/>
                <w:szCs w:val="16"/>
              </w:rPr>
            </w:pPr>
            <w:r w:rsidRPr="00DD76C1">
              <w:rPr>
                <w:rFonts w:cs="Times New Roman"/>
                <w:sz w:val="16"/>
                <w:szCs w:val="16"/>
              </w:rPr>
              <w:t>3508</w:t>
            </w:r>
          </w:p>
        </w:tc>
        <w:tc>
          <w:tcPr>
            <w:tcW w:w="2113" w:type="dxa"/>
            <w:tcBorders>
              <w:top w:val="single" w:sz="5" w:space="0" w:color="000000"/>
              <w:left w:val="single" w:sz="5" w:space="0" w:color="000000"/>
              <w:bottom w:val="single" w:sz="4" w:space="0" w:color="000000"/>
              <w:right w:val="single" w:sz="4" w:space="0" w:color="000000"/>
            </w:tcBorders>
          </w:tcPr>
          <w:p w14:paraId="5B6E2849" w14:textId="19848E80" w:rsidR="00DD76C1" w:rsidRPr="00DD76C1" w:rsidRDefault="00223365" w:rsidP="00DD76C1">
            <w:pPr>
              <w:rPr>
                <w:rFonts w:cs="Times New Roman"/>
                <w:sz w:val="16"/>
                <w:szCs w:val="16"/>
              </w:rPr>
            </w:pPr>
            <w:r w:rsidRPr="00223365">
              <w:rPr>
                <w:rFonts w:cs="Times New Roman"/>
                <w:sz w:val="16"/>
                <w:szCs w:val="16"/>
              </w:rPr>
              <w:t>КОНДЕНЗАТОР, ЕЛЕКТРИЧЕСКИ ДВУСЛОЕН (с капацитет за съхранение на енергия по-голям от 0.3Wh</w:t>
            </w:r>
            <w:r w:rsidR="00DD76C1" w:rsidRPr="00DD76C1">
              <w:rPr>
                <w:rFonts w:cs="Times New Roman"/>
                <w:sz w:val="16"/>
                <w:szCs w:val="16"/>
              </w:rPr>
              <w:t>)</w:t>
            </w:r>
          </w:p>
        </w:tc>
        <w:tc>
          <w:tcPr>
            <w:tcW w:w="400" w:type="dxa"/>
            <w:tcBorders>
              <w:top w:val="single" w:sz="5" w:space="0" w:color="000000"/>
              <w:left w:val="single" w:sz="4" w:space="0" w:color="000000"/>
              <w:bottom w:val="single" w:sz="4" w:space="0" w:color="000000"/>
              <w:right w:val="single" w:sz="4" w:space="0" w:color="000000"/>
            </w:tcBorders>
          </w:tcPr>
          <w:p w14:paraId="2C0C63E5" w14:textId="77777777" w:rsidR="00DD76C1" w:rsidRPr="00DD76C1" w:rsidRDefault="00DD76C1" w:rsidP="00DD76C1">
            <w:pPr>
              <w:rPr>
                <w:rFonts w:cs="Times New Roman"/>
                <w:sz w:val="16"/>
                <w:szCs w:val="16"/>
              </w:rPr>
            </w:pPr>
            <w:r w:rsidRPr="00DD76C1">
              <w:rPr>
                <w:rFonts w:cs="Times New Roman"/>
                <w:sz w:val="16"/>
                <w:szCs w:val="16"/>
              </w:rPr>
              <w:t>9</w:t>
            </w:r>
          </w:p>
        </w:tc>
        <w:tc>
          <w:tcPr>
            <w:tcW w:w="534" w:type="dxa"/>
            <w:tcBorders>
              <w:top w:val="single" w:sz="5" w:space="0" w:color="000000"/>
              <w:left w:val="single" w:sz="4" w:space="0" w:color="000000"/>
              <w:bottom w:val="single" w:sz="4" w:space="0" w:color="000000"/>
              <w:right w:val="single" w:sz="4" w:space="0" w:color="000000"/>
            </w:tcBorders>
          </w:tcPr>
          <w:p w14:paraId="726106D4" w14:textId="77777777" w:rsidR="00DD76C1" w:rsidRPr="00DD76C1" w:rsidRDefault="00DD76C1" w:rsidP="00DD76C1">
            <w:pPr>
              <w:rPr>
                <w:rFonts w:cs="Times New Roman"/>
                <w:sz w:val="16"/>
                <w:szCs w:val="16"/>
              </w:rPr>
            </w:pPr>
            <w:r w:rsidRPr="00DD76C1">
              <w:rPr>
                <w:rFonts w:cs="Times New Roman"/>
                <w:sz w:val="16"/>
                <w:szCs w:val="16"/>
              </w:rPr>
              <w:t>M11</w:t>
            </w:r>
          </w:p>
        </w:tc>
        <w:tc>
          <w:tcPr>
            <w:tcW w:w="401" w:type="dxa"/>
            <w:tcBorders>
              <w:top w:val="single" w:sz="5" w:space="0" w:color="000000"/>
              <w:left w:val="single" w:sz="4" w:space="0" w:color="000000"/>
              <w:bottom w:val="single" w:sz="4" w:space="0" w:color="000000"/>
              <w:right w:val="single" w:sz="4" w:space="0" w:color="000000"/>
            </w:tcBorders>
          </w:tcPr>
          <w:p w14:paraId="0F4FED87" w14:textId="77777777" w:rsidR="00DD76C1" w:rsidRPr="00DD76C1" w:rsidRDefault="00DD76C1" w:rsidP="00DD76C1">
            <w:pPr>
              <w:rPr>
                <w:rFonts w:cs="Times New Roman"/>
                <w:sz w:val="16"/>
                <w:szCs w:val="16"/>
              </w:rPr>
            </w:pPr>
          </w:p>
        </w:tc>
        <w:tc>
          <w:tcPr>
            <w:tcW w:w="533" w:type="dxa"/>
            <w:tcBorders>
              <w:top w:val="single" w:sz="5" w:space="0" w:color="000000"/>
              <w:left w:val="single" w:sz="4" w:space="0" w:color="000000"/>
              <w:bottom w:val="single" w:sz="4" w:space="0" w:color="000000"/>
              <w:right w:val="single" w:sz="5" w:space="0" w:color="000000"/>
            </w:tcBorders>
          </w:tcPr>
          <w:p w14:paraId="085806EC" w14:textId="77777777" w:rsidR="00DD76C1" w:rsidRPr="00DD76C1" w:rsidRDefault="00DD76C1" w:rsidP="00DD76C1">
            <w:pPr>
              <w:rPr>
                <w:rFonts w:cs="Times New Roman"/>
                <w:sz w:val="16"/>
                <w:szCs w:val="16"/>
              </w:rPr>
            </w:pPr>
            <w:r w:rsidRPr="00DD76C1">
              <w:rPr>
                <w:rFonts w:cs="Times New Roman"/>
                <w:sz w:val="16"/>
                <w:szCs w:val="16"/>
              </w:rPr>
              <w:t>9</w:t>
            </w:r>
          </w:p>
        </w:tc>
        <w:tc>
          <w:tcPr>
            <w:tcW w:w="401" w:type="dxa"/>
            <w:tcBorders>
              <w:top w:val="single" w:sz="5" w:space="0" w:color="000000"/>
              <w:left w:val="single" w:sz="5" w:space="0" w:color="000000"/>
              <w:bottom w:val="single" w:sz="4" w:space="0" w:color="000000"/>
              <w:right w:val="single" w:sz="5" w:space="0" w:color="000000"/>
            </w:tcBorders>
          </w:tcPr>
          <w:p w14:paraId="340E4C06" w14:textId="77777777" w:rsidR="00DD76C1" w:rsidRPr="00DD76C1" w:rsidRDefault="00DD76C1" w:rsidP="00DD76C1">
            <w:pPr>
              <w:rPr>
                <w:rFonts w:cs="Times New Roman"/>
                <w:sz w:val="16"/>
                <w:szCs w:val="16"/>
              </w:rPr>
            </w:pPr>
            <w:r w:rsidRPr="00DD76C1">
              <w:rPr>
                <w:rFonts w:cs="Times New Roman"/>
                <w:sz w:val="16"/>
                <w:szCs w:val="16"/>
              </w:rPr>
              <w:t>372</w:t>
            </w:r>
          </w:p>
        </w:tc>
        <w:tc>
          <w:tcPr>
            <w:tcW w:w="400" w:type="dxa"/>
            <w:tcBorders>
              <w:top w:val="single" w:sz="5" w:space="0" w:color="000000"/>
              <w:left w:val="single" w:sz="5" w:space="0" w:color="000000"/>
              <w:bottom w:val="single" w:sz="4" w:space="0" w:color="000000"/>
              <w:right w:val="single" w:sz="5" w:space="0" w:color="000000"/>
            </w:tcBorders>
          </w:tcPr>
          <w:p w14:paraId="2387562D" w14:textId="77777777" w:rsidR="00DD76C1" w:rsidRPr="00DD76C1" w:rsidRDefault="00DD76C1" w:rsidP="00DD76C1">
            <w:pPr>
              <w:rPr>
                <w:rFonts w:cs="Times New Roman"/>
                <w:sz w:val="16"/>
                <w:szCs w:val="16"/>
              </w:rPr>
            </w:pPr>
            <w:r w:rsidRPr="00DD76C1">
              <w:rPr>
                <w:rFonts w:cs="Times New Roman"/>
                <w:sz w:val="16"/>
                <w:szCs w:val="16"/>
              </w:rPr>
              <w:t>0</w:t>
            </w:r>
          </w:p>
        </w:tc>
        <w:tc>
          <w:tcPr>
            <w:tcW w:w="400" w:type="dxa"/>
            <w:tcBorders>
              <w:top w:val="single" w:sz="5" w:space="0" w:color="000000"/>
              <w:left w:val="single" w:sz="5" w:space="0" w:color="000000"/>
              <w:bottom w:val="single" w:sz="4" w:space="0" w:color="000000"/>
              <w:right w:val="single" w:sz="5" w:space="0" w:color="000000"/>
            </w:tcBorders>
          </w:tcPr>
          <w:p w14:paraId="1A01C794" w14:textId="77777777" w:rsidR="00DD76C1" w:rsidRPr="00DD76C1" w:rsidRDefault="00DD76C1" w:rsidP="00DD76C1">
            <w:pPr>
              <w:rPr>
                <w:rFonts w:cs="Times New Roman"/>
                <w:sz w:val="16"/>
                <w:szCs w:val="16"/>
              </w:rPr>
            </w:pPr>
            <w:r w:rsidRPr="00DD76C1">
              <w:rPr>
                <w:rFonts w:cs="Times New Roman"/>
                <w:sz w:val="16"/>
                <w:szCs w:val="16"/>
              </w:rPr>
              <w:t>E0</w:t>
            </w:r>
          </w:p>
        </w:tc>
        <w:tc>
          <w:tcPr>
            <w:tcW w:w="667" w:type="dxa"/>
            <w:tcBorders>
              <w:top w:val="single" w:sz="5" w:space="0" w:color="000000"/>
              <w:left w:val="single" w:sz="5" w:space="0" w:color="000000"/>
              <w:bottom w:val="single" w:sz="4" w:space="0" w:color="000000"/>
              <w:right w:val="single" w:sz="5" w:space="0" w:color="000000"/>
            </w:tcBorders>
          </w:tcPr>
          <w:p w14:paraId="51523A54" w14:textId="77777777" w:rsidR="00DD76C1" w:rsidRPr="00DD76C1" w:rsidRDefault="00DD76C1" w:rsidP="00DD76C1">
            <w:pPr>
              <w:rPr>
                <w:rFonts w:cs="Times New Roman"/>
                <w:sz w:val="16"/>
                <w:szCs w:val="16"/>
              </w:rPr>
            </w:pPr>
            <w:r w:rsidRPr="00DD76C1">
              <w:rPr>
                <w:rFonts w:cs="Times New Roman"/>
                <w:sz w:val="16"/>
                <w:szCs w:val="16"/>
              </w:rPr>
              <w:t>P003</w:t>
            </w:r>
          </w:p>
        </w:tc>
        <w:tc>
          <w:tcPr>
            <w:tcW w:w="533" w:type="dxa"/>
            <w:tcBorders>
              <w:top w:val="single" w:sz="5" w:space="0" w:color="000000"/>
              <w:left w:val="single" w:sz="5" w:space="0" w:color="000000"/>
              <w:bottom w:val="single" w:sz="4" w:space="0" w:color="000000"/>
              <w:right w:val="single" w:sz="5" w:space="0" w:color="000000"/>
            </w:tcBorders>
          </w:tcPr>
          <w:p w14:paraId="5A947FE1" w14:textId="77777777" w:rsidR="00DD76C1" w:rsidRPr="00DD76C1" w:rsidRDefault="00DD76C1" w:rsidP="00DD76C1">
            <w:pPr>
              <w:rPr>
                <w:rFonts w:cs="Times New Roman"/>
                <w:sz w:val="16"/>
                <w:szCs w:val="16"/>
              </w:rPr>
            </w:pPr>
          </w:p>
        </w:tc>
        <w:tc>
          <w:tcPr>
            <w:tcW w:w="534" w:type="dxa"/>
            <w:tcBorders>
              <w:top w:val="single" w:sz="5" w:space="0" w:color="000000"/>
              <w:left w:val="single" w:sz="5" w:space="0" w:color="000000"/>
              <w:bottom w:val="single" w:sz="4" w:space="0" w:color="000000"/>
              <w:right w:val="single" w:sz="5" w:space="0" w:color="000000"/>
            </w:tcBorders>
          </w:tcPr>
          <w:p w14:paraId="0DFAD300" w14:textId="77777777" w:rsidR="00DD76C1" w:rsidRPr="00DD76C1" w:rsidRDefault="00DD76C1" w:rsidP="00DD76C1">
            <w:pPr>
              <w:rPr>
                <w:rFonts w:cs="Times New Roman"/>
                <w:sz w:val="16"/>
                <w:szCs w:val="16"/>
              </w:rPr>
            </w:pPr>
          </w:p>
        </w:tc>
        <w:tc>
          <w:tcPr>
            <w:tcW w:w="533" w:type="dxa"/>
            <w:tcBorders>
              <w:top w:val="single" w:sz="5" w:space="0" w:color="000000"/>
              <w:left w:val="single" w:sz="5" w:space="0" w:color="000000"/>
              <w:bottom w:val="single" w:sz="4" w:space="0" w:color="000000"/>
              <w:right w:val="single" w:sz="5" w:space="0" w:color="000000"/>
            </w:tcBorders>
          </w:tcPr>
          <w:p w14:paraId="6A7D6EEE" w14:textId="77777777" w:rsidR="00DD76C1" w:rsidRPr="00DD76C1" w:rsidRDefault="00DD76C1" w:rsidP="00DD76C1">
            <w:pPr>
              <w:rPr>
                <w:rFonts w:cs="Times New Roman"/>
                <w:sz w:val="16"/>
                <w:szCs w:val="16"/>
              </w:rPr>
            </w:pPr>
          </w:p>
        </w:tc>
        <w:tc>
          <w:tcPr>
            <w:tcW w:w="400" w:type="dxa"/>
            <w:tcBorders>
              <w:top w:val="single" w:sz="5" w:space="0" w:color="000000"/>
              <w:left w:val="single" w:sz="5" w:space="0" w:color="000000"/>
              <w:bottom w:val="single" w:sz="4" w:space="0" w:color="000000"/>
              <w:right w:val="single" w:sz="5" w:space="0" w:color="000000"/>
            </w:tcBorders>
          </w:tcPr>
          <w:p w14:paraId="691588AF" w14:textId="77777777" w:rsidR="00DD76C1" w:rsidRPr="00DD76C1" w:rsidRDefault="00DD76C1" w:rsidP="00DD76C1">
            <w:pPr>
              <w:rPr>
                <w:rFonts w:cs="Times New Roman"/>
                <w:sz w:val="16"/>
                <w:szCs w:val="16"/>
              </w:rPr>
            </w:pPr>
          </w:p>
        </w:tc>
        <w:tc>
          <w:tcPr>
            <w:tcW w:w="401" w:type="dxa"/>
            <w:tcBorders>
              <w:top w:val="single" w:sz="5" w:space="0" w:color="000000"/>
              <w:left w:val="single" w:sz="5" w:space="0" w:color="000000"/>
              <w:bottom w:val="single" w:sz="4" w:space="0" w:color="000000"/>
              <w:right w:val="single" w:sz="5" w:space="0" w:color="000000"/>
            </w:tcBorders>
          </w:tcPr>
          <w:p w14:paraId="7A2994D0" w14:textId="77777777" w:rsidR="00DD76C1" w:rsidRPr="00DD76C1" w:rsidRDefault="00DD76C1" w:rsidP="00DD76C1">
            <w:pPr>
              <w:rPr>
                <w:rFonts w:cs="Times New Roman"/>
                <w:sz w:val="16"/>
                <w:szCs w:val="16"/>
              </w:rPr>
            </w:pPr>
          </w:p>
        </w:tc>
        <w:tc>
          <w:tcPr>
            <w:tcW w:w="401" w:type="dxa"/>
            <w:tcBorders>
              <w:top w:val="single" w:sz="5" w:space="0" w:color="000000"/>
              <w:left w:val="single" w:sz="5" w:space="0" w:color="000000"/>
              <w:bottom w:val="single" w:sz="4" w:space="0" w:color="000000"/>
              <w:right w:val="single" w:sz="5" w:space="0" w:color="000000"/>
            </w:tcBorders>
          </w:tcPr>
          <w:p w14:paraId="283ED757" w14:textId="77777777" w:rsidR="00DD76C1" w:rsidRPr="00DD76C1" w:rsidRDefault="00DD76C1" w:rsidP="00DD76C1">
            <w:pPr>
              <w:rPr>
                <w:rFonts w:cs="Times New Roman"/>
                <w:sz w:val="16"/>
                <w:szCs w:val="16"/>
              </w:rPr>
            </w:pPr>
          </w:p>
        </w:tc>
        <w:tc>
          <w:tcPr>
            <w:tcW w:w="400" w:type="dxa"/>
            <w:tcBorders>
              <w:top w:val="single" w:sz="5" w:space="0" w:color="000000"/>
              <w:left w:val="single" w:sz="5" w:space="0" w:color="000000"/>
              <w:bottom w:val="single" w:sz="4" w:space="0" w:color="000000"/>
              <w:right w:val="single" w:sz="5" w:space="0" w:color="000000"/>
            </w:tcBorders>
          </w:tcPr>
          <w:p w14:paraId="0DD7EE1D" w14:textId="77777777" w:rsidR="00DD76C1" w:rsidRPr="00DD76C1" w:rsidRDefault="00DD76C1" w:rsidP="00DD76C1">
            <w:pPr>
              <w:rPr>
                <w:rFonts w:cs="Times New Roman"/>
                <w:sz w:val="16"/>
                <w:szCs w:val="16"/>
              </w:rPr>
            </w:pPr>
          </w:p>
        </w:tc>
        <w:tc>
          <w:tcPr>
            <w:tcW w:w="400" w:type="dxa"/>
            <w:tcBorders>
              <w:top w:val="single" w:sz="5" w:space="0" w:color="000000"/>
              <w:left w:val="single" w:sz="5" w:space="0" w:color="000000"/>
              <w:bottom w:val="single" w:sz="4" w:space="0" w:color="000000"/>
              <w:right w:val="single" w:sz="5" w:space="0" w:color="000000"/>
            </w:tcBorders>
          </w:tcPr>
          <w:p w14:paraId="2FD68948" w14:textId="77777777" w:rsidR="00DD76C1" w:rsidRPr="00DD76C1" w:rsidRDefault="00DD76C1" w:rsidP="00DD76C1">
            <w:pPr>
              <w:rPr>
                <w:rFonts w:cs="Times New Roman"/>
                <w:sz w:val="16"/>
                <w:szCs w:val="16"/>
              </w:rPr>
            </w:pPr>
            <w:r w:rsidRPr="00DD76C1">
              <w:rPr>
                <w:rFonts w:cs="Times New Roman"/>
                <w:sz w:val="16"/>
                <w:szCs w:val="16"/>
              </w:rPr>
              <w:t>4 (E)</w:t>
            </w:r>
          </w:p>
        </w:tc>
        <w:tc>
          <w:tcPr>
            <w:tcW w:w="533" w:type="dxa"/>
            <w:tcBorders>
              <w:top w:val="single" w:sz="5" w:space="0" w:color="000000"/>
              <w:left w:val="single" w:sz="5" w:space="0" w:color="000000"/>
              <w:bottom w:val="single" w:sz="4" w:space="0" w:color="000000"/>
              <w:right w:val="single" w:sz="4" w:space="0" w:color="000000"/>
            </w:tcBorders>
          </w:tcPr>
          <w:p w14:paraId="545D5237" w14:textId="77777777" w:rsidR="00DD76C1" w:rsidRPr="00DD76C1" w:rsidRDefault="00DD76C1" w:rsidP="00DD76C1">
            <w:pPr>
              <w:rPr>
                <w:rFonts w:cs="Times New Roman"/>
                <w:sz w:val="16"/>
                <w:szCs w:val="16"/>
              </w:rPr>
            </w:pPr>
          </w:p>
        </w:tc>
        <w:tc>
          <w:tcPr>
            <w:tcW w:w="401" w:type="dxa"/>
            <w:tcBorders>
              <w:top w:val="single" w:sz="5" w:space="0" w:color="000000"/>
              <w:left w:val="single" w:sz="4" w:space="0" w:color="000000"/>
              <w:bottom w:val="single" w:sz="4" w:space="0" w:color="000000"/>
              <w:right w:val="single" w:sz="4" w:space="0" w:color="000000"/>
            </w:tcBorders>
          </w:tcPr>
          <w:p w14:paraId="1B27F7A0" w14:textId="77777777" w:rsidR="00DD76C1" w:rsidRPr="00DD76C1" w:rsidRDefault="00DD76C1" w:rsidP="00DD76C1">
            <w:pPr>
              <w:rPr>
                <w:rFonts w:cs="Times New Roman"/>
                <w:sz w:val="16"/>
                <w:szCs w:val="16"/>
              </w:rPr>
            </w:pPr>
          </w:p>
        </w:tc>
        <w:tc>
          <w:tcPr>
            <w:tcW w:w="534" w:type="dxa"/>
            <w:tcBorders>
              <w:top w:val="single" w:sz="5" w:space="0" w:color="000000"/>
              <w:left w:val="single" w:sz="4" w:space="0" w:color="000000"/>
              <w:bottom w:val="single" w:sz="4" w:space="0" w:color="000000"/>
              <w:right w:val="single" w:sz="4" w:space="0" w:color="000000"/>
            </w:tcBorders>
          </w:tcPr>
          <w:p w14:paraId="67538153" w14:textId="77777777" w:rsidR="00DD76C1" w:rsidRPr="00DD76C1" w:rsidRDefault="00DD76C1" w:rsidP="00DD76C1">
            <w:pPr>
              <w:rPr>
                <w:rFonts w:cs="Times New Roman"/>
                <w:sz w:val="16"/>
                <w:szCs w:val="16"/>
              </w:rPr>
            </w:pPr>
          </w:p>
        </w:tc>
        <w:tc>
          <w:tcPr>
            <w:tcW w:w="400" w:type="dxa"/>
            <w:tcBorders>
              <w:top w:val="single" w:sz="5" w:space="0" w:color="000000"/>
              <w:left w:val="single" w:sz="4" w:space="0" w:color="000000"/>
              <w:bottom w:val="single" w:sz="4" w:space="0" w:color="000000"/>
              <w:right w:val="single" w:sz="4" w:space="0" w:color="000000"/>
            </w:tcBorders>
          </w:tcPr>
          <w:p w14:paraId="099542F1" w14:textId="77777777" w:rsidR="00DD76C1" w:rsidRPr="00DD76C1" w:rsidRDefault="00DD76C1" w:rsidP="00DD76C1">
            <w:pPr>
              <w:rPr>
                <w:rFonts w:cs="Times New Roman"/>
                <w:sz w:val="16"/>
                <w:szCs w:val="16"/>
              </w:rPr>
            </w:pPr>
          </w:p>
        </w:tc>
        <w:tc>
          <w:tcPr>
            <w:tcW w:w="424" w:type="dxa"/>
            <w:tcBorders>
              <w:top w:val="single" w:sz="5" w:space="0" w:color="000000"/>
              <w:left w:val="single" w:sz="4" w:space="0" w:color="000000"/>
              <w:bottom w:val="single" w:sz="4" w:space="0" w:color="000000"/>
              <w:right w:val="single" w:sz="5" w:space="0" w:color="000000"/>
            </w:tcBorders>
          </w:tcPr>
          <w:p w14:paraId="3E35DFB5" w14:textId="77777777" w:rsidR="00DD76C1" w:rsidRPr="00DD76C1" w:rsidRDefault="00DD76C1" w:rsidP="00DD76C1">
            <w:pPr>
              <w:rPr>
                <w:rFonts w:cs="Times New Roman"/>
                <w:sz w:val="16"/>
                <w:szCs w:val="16"/>
              </w:rPr>
            </w:pPr>
          </w:p>
        </w:tc>
      </w:tr>
      <w:tr w:rsidR="00DD76C1" w:rsidRPr="00DD76C1" w14:paraId="546873F0" w14:textId="77777777" w:rsidTr="0023656E">
        <w:tc>
          <w:tcPr>
            <w:tcW w:w="506" w:type="dxa"/>
            <w:tcBorders>
              <w:top w:val="single" w:sz="4" w:space="0" w:color="000000"/>
              <w:left w:val="single" w:sz="4" w:space="0" w:color="000000"/>
              <w:bottom w:val="single" w:sz="4" w:space="0" w:color="000000"/>
              <w:right w:val="single" w:sz="5" w:space="0" w:color="000000"/>
            </w:tcBorders>
          </w:tcPr>
          <w:p w14:paraId="66184A31" w14:textId="77777777" w:rsidR="00DD76C1" w:rsidRPr="00DD76C1" w:rsidRDefault="00DD76C1" w:rsidP="00DD76C1">
            <w:pPr>
              <w:rPr>
                <w:rFonts w:cs="Times New Roman"/>
                <w:sz w:val="16"/>
                <w:szCs w:val="16"/>
              </w:rPr>
            </w:pPr>
            <w:r w:rsidRPr="00DD76C1">
              <w:rPr>
                <w:rFonts w:cs="Times New Roman"/>
                <w:sz w:val="16"/>
                <w:szCs w:val="16"/>
              </w:rPr>
              <w:t>3509</w:t>
            </w:r>
          </w:p>
        </w:tc>
        <w:tc>
          <w:tcPr>
            <w:tcW w:w="2113" w:type="dxa"/>
            <w:tcBorders>
              <w:top w:val="single" w:sz="4" w:space="0" w:color="000000"/>
              <w:left w:val="single" w:sz="5" w:space="0" w:color="000000"/>
              <w:bottom w:val="single" w:sz="4" w:space="0" w:color="000000"/>
              <w:right w:val="single" w:sz="4" w:space="0" w:color="000000"/>
            </w:tcBorders>
          </w:tcPr>
          <w:p w14:paraId="4CE322B3" w14:textId="3B0A6A15" w:rsidR="00DD76C1" w:rsidRPr="00DD76C1" w:rsidRDefault="00223365" w:rsidP="00DD76C1">
            <w:pPr>
              <w:rPr>
                <w:rFonts w:cs="Times New Roman"/>
                <w:sz w:val="16"/>
                <w:szCs w:val="16"/>
              </w:rPr>
            </w:pPr>
            <w:r w:rsidRPr="00223365">
              <w:rPr>
                <w:rFonts w:cs="Times New Roman"/>
                <w:sz w:val="16"/>
                <w:szCs w:val="16"/>
              </w:rPr>
              <w:t>ОПАКОВКИ, ИЗХВЪРЛЕНИ, ПРАЗНИ, НЕПОЧИСТЕНИ</w:t>
            </w:r>
          </w:p>
        </w:tc>
        <w:tc>
          <w:tcPr>
            <w:tcW w:w="400" w:type="dxa"/>
            <w:tcBorders>
              <w:top w:val="single" w:sz="4" w:space="0" w:color="000000"/>
              <w:left w:val="single" w:sz="4" w:space="0" w:color="000000"/>
              <w:bottom w:val="single" w:sz="4" w:space="0" w:color="000000"/>
              <w:right w:val="single" w:sz="4" w:space="0" w:color="000000"/>
            </w:tcBorders>
          </w:tcPr>
          <w:p w14:paraId="40B71241" w14:textId="77777777" w:rsidR="00DD76C1" w:rsidRPr="00DD76C1" w:rsidRDefault="00DD76C1" w:rsidP="00DD76C1">
            <w:pPr>
              <w:rPr>
                <w:rFonts w:cs="Times New Roman"/>
                <w:sz w:val="16"/>
                <w:szCs w:val="16"/>
              </w:rPr>
            </w:pPr>
            <w:r w:rsidRPr="00DD76C1">
              <w:rPr>
                <w:rFonts w:cs="Times New Roman"/>
                <w:sz w:val="16"/>
                <w:szCs w:val="16"/>
              </w:rPr>
              <w:t>9</w:t>
            </w:r>
          </w:p>
        </w:tc>
        <w:tc>
          <w:tcPr>
            <w:tcW w:w="534" w:type="dxa"/>
            <w:tcBorders>
              <w:top w:val="single" w:sz="4" w:space="0" w:color="000000"/>
              <w:left w:val="single" w:sz="4" w:space="0" w:color="000000"/>
              <w:bottom w:val="single" w:sz="4" w:space="0" w:color="000000"/>
              <w:right w:val="single" w:sz="4" w:space="0" w:color="000000"/>
            </w:tcBorders>
          </w:tcPr>
          <w:p w14:paraId="4A4430AA" w14:textId="77777777" w:rsidR="00DD76C1" w:rsidRPr="00DD76C1" w:rsidRDefault="00DD76C1" w:rsidP="00DD76C1">
            <w:pPr>
              <w:rPr>
                <w:rFonts w:cs="Times New Roman"/>
                <w:sz w:val="16"/>
                <w:szCs w:val="16"/>
              </w:rPr>
            </w:pPr>
            <w:r w:rsidRPr="00DD76C1">
              <w:rPr>
                <w:rFonts w:cs="Times New Roman"/>
                <w:sz w:val="16"/>
                <w:szCs w:val="16"/>
              </w:rPr>
              <w:t>M11</w:t>
            </w:r>
          </w:p>
        </w:tc>
        <w:tc>
          <w:tcPr>
            <w:tcW w:w="401" w:type="dxa"/>
            <w:tcBorders>
              <w:top w:val="single" w:sz="4" w:space="0" w:color="000000"/>
              <w:left w:val="single" w:sz="4" w:space="0" w:color="000000"/>
              <w:bottom w:val="single" w:sz="4" w:space="0" w:color="000000"/>
              <w:right w:val="single" w:sz="4" w:space="0" w:color="000000"/>
            </w:tcBorders>
          </w:tcPr>
          <w:p w14:paraId="350BB68F" w14:textId="77777777" w:rsidR="00DD76C1" w:rsidRPr="00DD76C1" w:rsidRDefault="00DD76C1" w:rsidP="00DD76C1">
            <w:pPr>
              <w:rPr>
                <w:rFonts w:cs="Times New Roman"/>
                <w:sz w:val="16"/>
                <w:szCs w:val="16"/>
              </w:rPr>
            </w:pPr>
          </w:p>
        </w:tc>
        <w:tc>
          <w:tcPr>
            <w:tcW w:w="533" w:type="dxa"/>
            <w:tcBorders>
              <w:top w:val="single" w:sz="4" w:space="0" w:color="000000"/>
              <w:left w:val="single" w:sz="4" w:space="0" w:color="000000"/>
              <w:bottom w:val="single" w:sz="4" w:space="0" w:color="000000"/>
              <w:right w:val="single" w:sz="5" w:space="0" w:color="000000"/>
            </w:tcBorders>
          </w:tcPr>
          <w:p w14:paraId="1D676CC2" w14:textId="77777777" w:rsidR="00DD76C1" w:rsidRPr="00DD76C1" w:rsidRDefault="00DD76C1" w:rsidP="00DD76C1">
            <w:pPr>
              <w:rPr>
                <w:rFonts w:cs="Times New Roman"/>
                <w:sz w:val="16"/>
                <w:szCs w:val="16"/>
              </w:rPr>
            </w:pPr>
            <w:r w:rsidRPr="00DD76C1">
              <w:rPr>
                <w:rFonts w:cs="Times New Roman"/>
                <w:sz w:val="16"/>
                <w:szCs w:val="16"/>
              </w:rPr>
              <w:t>9</w:t>
            </w:r>
          </w:p>
        </w:tc>
        <w:tc>
          <w:tcPr>
            <w:tcW w:w="401" w:type="dxa"/>
            <w:tcBorders>
              <w:top w:val="single" w:sz="4" w:space="0" w:color="000000"/>
              <w:left w:val="single" w:sz="5" w:space="0" w:color="000000"/>
              <w:bottom w:val="single" w:sz="4" w:space="0" w:color="000000"/>
              <w:right w:val="single" w:sz="5" w:space="0" w:color="000000"/>
            </w:tcBorders>
          </w:tcPr>
          <w:p w14:paraId="23C41C08" w14:textId="77777777" w:rsidR="00DD76C1" w:rsidRPr="00DD76C1" w:rsidRDefault="00DD76C1" w:rsidP="00DD76C1">
            <w:pPr>
              <w:rPr>
                <w:rFonts w:cs="Times New Roman"/>
                <w:sz w:val="16"/>
                <w:szCs w:val="16"/>
              </w:rPr>
            </w:pPr>
            <w:r w:rsidRPr="00DD76C1">
              <w:rPr>
                <w:rFonts w:cs="Times New Roman"/>
                <w:sz w:val="16"/>
                <w:szCs w:val="16"/>
              </w:rPr>
              <w:t>663</w:t>
            </w:r>
          </w:p>
        </w:tc>
        <w:tc>
          <w:tcPr>
            <w:tcW w:w="400" w:type="dxa"/>
            <w:tcBorders>
              <w:top w:val="single" w:sz="4" w:space="0" w:color="000000"/>
              <w:left w:val="single" w:sz="5" w:space="0" w:color="000000"/>
              <w:bottom w:val="single" w:sz="4" w:space="0" w:color="000000"/>
              <w:right w:val="single" w:sz="5" w:space="0" w:color="000000"/>
            </w:tcBorders>
          </w:tcPr>
          <w:p w14:paraId="3574124F" w14:textId="77777777" w:rsidR="00DD76C1" w:rsidRPr="00DD76C1" w:rsidRDefault="00DD76C1" w:rsidP="00DD76C1">
            <w:pPr>
              <w:rPr>
                <w:rFonts w:cs="Times New Roman"/>
                <w:sz w:val="16"/>
                <w:szCs w:val="16"/>
              </w:rPr>
            </w:pPr>
            <w:r w:rsidRPr="00DD76C1">
              <w:rPr>
                <w:rFonts w:cs="Times New Roman"/>
                <w:sz w:val="16"/>
                <w:szCs w:val="16"/>
              </w:rPr>
              <w:t>0</w:t>
            </w:r>
          </w:p>
        </w:tc>
        <w:tc>
          <w:tcPr>
            <w:tcW w:w="400" w:type="dxa"/>
            <w:tcBorders>
              <w:top w:val="single" w:sz="4" w:space="0" w:color="000000"/>
              <w:left w:val="single" w:sz="5" w:space="0" w:color="000000"/>
              <w:bottom w:val="single" w:sz="4" w:space="0" w:color="000000"/>
              <w:right w:val="single" w:sz="5" w:space="0" w:color="000000"/>
            </w:tcBorders>
          </w:tcPr>
          <w:p w14:paraId="40EF2B67" w14:textId="77777777" w:rsidR="00DD76C1" w:rsidRPr="00DD76C1" w:rsidRDefault="00DD76C1" w:rsidP="00DD76C1">
            <w:pPr>
              <w:rPr>
                <w:rFonts w:cs="Times New Roman"/>
                <w:sz w:val="16"/>
                <w:szCs w:val="16"/>
              </w:rPr>
            </w:pPr>
            <w:r w:rsidRPr="00DD76C1">
              <w:rPr>
                <w:rFonts w:cs="Times New Roman"/>
                <w:sz w:val="16"/>
                <w:szCs w:val="16"/>
              </w:rPr>
              <w:t>E0</w:t>
            </w:r>
          </w:p>
        </w:tc>
        <w:tc>
          <w:tcPr>
            <w:tcW w:w="667" w:type="dxa"/>
            <w:tcBorders>
              <w:top w:val="single" w:sz="4" w:space="0" w:color="000000"/>
              <w:left w:val="single" w:sz="5" w:space="0" w:color="000000"/>
              <w:bottom w:val="single" w:sz="4" w:space="0" w:color="000000"/>
              <w:right w:val="single" w:sz="5" w:space="0" w:color="000000"/>
            </w:tcBorders>
          </w:tcPr>
          <w:p w14:paraId="3260EBEE" w14:textId="77777777" w:rsidR="00DD76C1" w:rsidRPr="00DD76C1" w:rsidRDefault="00DD76C1" w:rsidP="00DD76C1">
            <w:pPr>
              <w:rPr>
                <w:rFonts w:cs="Times New Roman"/>
                <w:sz w:val="16"/>
                <w:szCs w:val="16"/>
              </w:rPr>
            </w:pPr>
            <w:r w:rsidRPr="00DD76C1">
              <w:rPr>
                <w:rFonts w:cs="Times New Roman"/>
                <w:sz w:val="16"/>
                <w:szCs w:val="16"/>
              </w:rPr>
              <w:t>P003 IBC08 LP02</w:t>
            </w:r>
          </w:p>
        </w:tc>
        <w:tc>
          <w:tcPr>
            <w:tcW w:w="533" w:type="dxa"/>
            <w:tcBorders>
              <w:top w:val="single" w:sz="4" w:space="0" w:color="000000"/>
              <w:left w:val="single" w:sz="5" w:space="0" w:color="000000"/>
              <w:bottom w:val="single" w:sz="4" w:space="0" w:color="000000"/>
              <w:right w:val="single" w:sz="5" w:space="0" w:color="000000"/>
            </w:tcBorders>
          </w:tcPr>
          <w:p w14:paraId="4B47D750" w14:textId="77777777" w:rsidR="00DD76C1" w:rsidRPr="00DD76C1" w:rsidRDefault="00DD76C1" w:rsidP="00DD76C1">
            <w:pPr>
              <w:rPr>
                <w:rFonts w:cs="Times New Roman"/>
                <w:sz w:val="16"/>
                <w:szCs w:val="16"/>
              </w:rPr>
            </w:pPr>
            <w:r w:rsidRPr="00DD76C1">
              <w:rPr>
                <w:rFonts w:cs="Times New Roman"/>
                <w:sz w:val="16"/>
                <w:szCs w:val="16"/>
              </w:rPr>
              <w:t>RR9 BB3 LL1</w:t>
            </w:r>
          </w:p>
        </w:tc>
        <w:tc>
          <w:tcPr>
            <w:tcW w:w="534" w:type="dxa"/>
            <w:tcBorders>
              <w:top w:val="single" w:sz="4" w:space="0" w:color="000000"/>
              <w:left w:val="single" w:sz="5" w:space="0" w:color="000000"/>
              <w:bottom w:val="single" w:sz="4" w:space="0" w:color="000000"/>
              <w:right w:val="single" w:sz="5" w:space="0" w:color="000000"/>
            </w:tcBorders>
          </w:tcPr>
          <w:p w14:paraId="1E1BE757" w14:textId="77777777" w:rsidR="00DD76C1" w:rsidRPr="00DD76C1" w:rsidRDefault="00DD76C1" w:rsidP="00DD76C1">
            <w:pPr>
              <w:rPr>
                <w:rFonts w:cs="Times New Roman"/>
                <w:sz w:val="16"/>
                <w:szCs w:val="16"/>
              </w:rPr>
            </w:pPr>
          </w:p>
        </w:tc>
        <w:tc>
          <w:tcPr>
            <w:tcW w:w="533" w:type="dxa"/>
            <w:tcBorders>
              <w:top w:val="single" w:sz="4" w:space="0" w:color="000000"/>
              <w:left w:val="single" w:sz="5" w:space="0" w:color="000000"/>
              <w:bottom w:val="single" w:sz="4" w:space="0" w:color="000000"/>
              <w:right w:val="single" w:sz="5" w:space="0" w:color="000000"/>
            </w:tcBorders>
          </w:tcPr>
          <w:p w14:paraId="2F86AED3" w14:textId="77777777" w:rsidR="00DD76C1" w:rsidRPr="00DD76C1" w:rsidRDefault="00DD76C1" w:rsidP="00DD76C1">
            <w:pPr>
              <w:rPr>
                <w:rFonts w:cs="Times New Roman"/>
                <w:sz w:val="16"/>
                <w:szCs w:val="16"/>
              </w:rPr>
            </w:pPr>
            <w:r w:rsidRPr="00DD76C1">
              <w:rPr>
                <w:rFonts w:cs="Times New Roman"/>
                <w:sz w:val="16"/>
                <w:szCs w:val="16"/>
              </w:rPr>
              <w:t>BK2</w:t>
            </w:r>
          </w:p>
        </w:tc>
        <w:tc>
          <w:tcPr>
            <w:tcW w:w="400" w:type="dxa"/>
            <w:tcBorders>
              <w:top w:val="single" w:sz="4" w:space="0" w:color="000000"/>
              <w:left w:val="single" w:sz="5" w:space="0" w:color="000000"/>
              <w:bottom w:val="single" w:sz="4" w:space="0" w:color="000000"/>
              <w:right w:val="single" w:sz="5" w:space="0" w:color="000000"/>
            </w:tcBorders>
          </w:tcPr>
          <w:p w14:paraId="5CEDB3A9" w14:textId="77777777" w:rsidR="00DD76C1" w:rsidRPr="00DD76C1" w:rsidRDefault="00DD76C1" w:rsidP="00DD76C1">
            <w:pPr>
              <w:rPr>
                <w:rFonts w:cs="Times New Roman"/>
                <w:sz w:val="16"/>
                <w:szCs w:val="16"/>
              </w:rPr>
            </w:pPr>
          </w:p>
        </w:tc>
        <w:tc>
          <w:tcPr>
            <w:tcW w:w="401" w:type="dxa"/>
            <w:tcBorders>
              <w:top w:val="single" w:sz="4" w:space="0" w:color="000000"/>
              <w:left w:val="single" w:sz="5" w:space="0" w:color="000000"/>
              <w:bottom w:val="single" w:sz="4" w:space="0" w:color="000000"/>
              <w:right w:val="single" w:sz="5" w:space="0" w:color="000000"/>
            </w:tcBorders>
          </w:tcPr>
          <w:p w14:paraId="26124086" w14:textId="77777777" w:rsidR="00DD76C1" w:rsidRPr="00DD76C1" w:rsidRDefault="00DD76C1" w:rsidP="00DD76C1">
            <w:pPr>
              <w:rPr>
                <w:rFonts w:cs="Times New Roman"/>
                <w:sz w:val="16"/>
                <w:szCs w:val="16"/>
              </w:rPr>
            </w:pPr>
          </w:p>
        </w:tc>
        <w:tc>
          <w:tcPr>
            <w:tcW w:w="401" w:type="dxa"/>
            <w:tcBorders>
              <w:top w:val="single" w:sz="4" w:space="0" w:color="000000"/>
              <w:left w:val="single" w:sz="5" w:space="0" w:color="000000"/>
              <w:bottom w:val="single" w:sz="4" w:space="0" w:color="000000"/>
              <w:right w:val="single" w:sz="5" w:space="0" w:color="000000"/>
            </w:tcBorders>
          </w:tcPr>
          <w:p w14:paraId="25421E43" w14:textId="77777777" w:rsidR="00DD76C1" w:rsidRPr="00DD76C1" w:rsidRDefault="00DD76C1" w:rsidP="00DD76C1">
            <w:pPr>
              <w:rPr>
                <w:rFonts w:cs="Times New Roman"/>
                <w:sz w:val="16"/>
                <w:szCs w:val="16"/>
              </w:rPr>
            </w:pPr>
          </w:p>
        </w:tc>
        <w:tc>
          <w:tcPr>
            <w:tcW w:w="400" w:type="dxa"/>
            <w:tcBorders>
              <w:top w:val="single" w:sz="4" w:space="0" w:color="000000"/>
              <w:left w:val="single" w:sz="5" w:space="0" w:color="000000"/>
              <w:bottom w:val="single" w:sz="4" w:space="0" w:color="000000"/>
              <w:right w:val="single" w:sz="5" w:space="0" w:color="000000"/>
            </w:tcBorders>
          </w:tcPr>
          <w:p w14:paraId="748FB20D" w14:textId="77777777" w:rsidR="00DD76C1" w:rsidRPr="00DD76C1" w:rsidRDefault="00DD76C1" w:rsidP="00DD76C1">
            <w:pPr>
              <w:rPr>
                <w:rFonts w:cs="Times New Roman"/>
                <w:sz w:val="16"/>
                <w:szCs w:val="16"/>
              </w:rPr>
            </w:pPr>
          </w:p>
        </w:tc>
        <w:tc>
          <w:tcPr>
            <w:tcW w:w="400" w:type="dxa"/>
            <w:tcBorders>
              <w:top w:val="single" w:sz="4" w:space="0" w:color="000000"/>
              <w:left w:val="single" w:sz="5" w:space="0" w:color="000000"/>
              <w:bottom w:val="single" w:sz="4" w:space="0" w:color="000000"/>
              <w:right w:val="single" w:sz="5" w:space="0" w:color="000000"/>
            </w:tcBorders>
          </w:tcPr>
          <w:p w14:paraId="47AE8207" w14:textId="77777777" w:rsidR="00DD76C1" w:rsidRPr="00DD76C1" w:rsidRDefault="00DD76C1" w:rsidP="00DD76C1">
            <w:pPr>
              <w:rPr>
                <w:rFonts w:cs="Times New Roman"/>
                <w:sz w:val="16"/>
                <w:szCs w:val="16"/>
              </w:rPr>
            </w:pPr>
            <w:r w:rsidRPr="00DD76C1">
              <w:rPr>
                <w:rFonts w:cs="Times New Roman"/>
                <w:sz w:val="16"/>
                <w:szCs w:val="16"/>
              </w:rPr>
              <w:t>4 (E)</w:t>
            </w:r>
          </w:p>
        </w:tc>
        <w:tc>
          <w:tcPr>
            <w:tcW w:w="533" w:type="dxa"/>
            <w:tcBorders>
              <w:top w:val="single" w:sz="4" w:space="0" w:color="000000"/>
              <w:left w:val="single" w:sz="5" w:space="0" w:color="000000"/>
              <w:bottom w:val="single" w:sz="4" w:space="0" w:color="000000"/>
              <w:right w:val="single" w:sz="4" w:space="0" w:color="000000"/>
            </w:tcBorders>
          </w:tcPr>
          <w:p w14:paraId="0CBF1033" w14:textId="77777777" w:rsidR="00DD76C1" w:rsidRPr="00DD76C1" w:rsidRDefault="00DD76C1" w:rsidP="00DD76C1">
            <w:pPr>
              <w:rPr>
                <w:rFonts w:cs="Times New Roman"/>
                <w:sz w:val="16"/>
                <w:szCs w:val="16"/>
              </w:rPr>
            </w:pPr>
            <w:r w:rsidRPr="00DD76C1">
              <w:rPr>
                <w:rFonts w:cs="Times New Roman"/>
                <w:sz w:val="16"/>
                <w:szCs w:val="16"/>
              </w:rPr>
              <w:t>VC2 AP10</w:t>
            </w:r>
          </w:p>
        </w:tc>
        <w:tc>
          <w:tcPr>
            <w:tcW w:w="401" w:type="dxa"/>
            <w:tcBorders>
              <w:top w:val="single" w:sz="4" w:space="0" w:color="000000"/>
              <w:left w:val="single" w:sz="4" w:space="0" w:color="000000"/>
              <w:bottom w:val="single" w:sz="4" w:space="0" w:color="000000"/>
              <w:right w:val="single" w:sz="4" w:space="0" w:color="000000"/>
            </w:tcBorders>
          </w:tcPr>
          <w:p w14:paraId="18DD3D36" w14:textId="77777777" w:rsidR="00DD76C1" w:rsidRPr="00DD76C1" w:rsidRDefault="00DD76C1" w:rsidP="00DD76C1">
            <w:pPr>
              <w:rPr>
                <w:rFonts w:cs="Times New Roman"/>
                <w:sz w:val="16"/>
                <w:szCs w:val="16"/>
              </w:rPr>
            </w:pPr>
          </w:p>
        </w:tc>
        <w:tc>
          <w:tcPr>
            <w:tcW w:w="534" w:type="dxa"/>
            <w:tcBorders>
              <w:top w:val="single" w:sz="4" w:space="0" w:color="000000"/>
              <w:left w:val="single" w:sz="4" w:space="0" w:color="000000"/>
              <w:bottom w:val="single" w:sz="4" w:space="0" w:color="000000"/>
              <w:right w:val="single" w:sz="4" w:space="0" w:color="000000"/>
            </w:tcBorders>
          </w:tcPr>
          <w:p w14:paraId="7A81FB6F" w14:textId="77777777" w:rsidR="00DD76C1" w:rsidRPr="00DD76C1" w:rsidRDefault="00DD76C1" w:rsidP="00DD76C1">
            <w:pPr>
              <w:rPr>
                <w:rFonts w:cs="Times New Roman"/>
                <w:sz w:val="16"/>
                <w:szCs w:val="16"/>
              </w:rPr>
            </w:pPr>
          </w:p>
        </w:tc>
        <w:tc>
          <w:tcPr>
            <w:tcW w:w="400" w:type="dxa"/>
            <w:tcBorders>
              <w:top w:val="single" w:sz="4" w:space="0" w:color="000000"/>
              <w:left w:val="single" w:sz="4" w:space="0" w:color="000000"/>
              <w:bottom w:val="single" w:sz="4" w:space="0" w:color="000000"/>
              <w:right w:val="single" w:sz="4" w:space="0" w:color="000000"/>
            </w:tcBorders>
          </w:tcPr>
          <w:p w14:paraId="6797C1B7" w14:textId="77777777" w:rsidR="00DD76C1" w:rsidRPr="00DD76C1" w:rsidRDefault="00DD76C1" w:rsidP="00DD76C1">
            <w:pPr>
              <w:rPr>
                <w:rFonts w:cs="Times New Roman"/>
                <w:sz w:val="16"/>
                <w:szCs w:val="16"/>
              </w:rPr>
            </w:pPr>
          </w:p>
        </w:tc>
        <w:tc>
          <w:tcPr>
            <w:tcW w:w="424" w:type="dxa"/>
            <w:tcBorders>
              <w:top w:val="single" w:sz="4" w:space="0" w:color="000000"/>
              <w:left w:val="single" w:sz="4" w:space="0" w:color="000000"/>
              <w:bottom w:val="single" w:sz="4" w:space="0" w:color="000000"/>
              <w:right w:val="single" w:sz="5" w:space="0" w:color="000000"/>
            </w:tcBorders>
          </w:tcPr>
          <w:p w14:paraId="43EF7501" w14:textId="77777777" w:rsidR="00DD76C1" w:rsidRPr="00DD76C1" w:rsidRDefault="00DD76C1" w:rsidP="00DD76C1">
            <w:pPr>
              <w:rPr>
                <w:rFonts w:cs="Times New Roman"/>
                <w:sz w:val="16"/>
                <w:szCs w:val="16"/>
              </w:rPr>
            </w:pPr>
            <w:r w:rsidRPr="00DD76C1">
              <w:rPr>
                <w:rFonts w:cs="Times New Roman"/>
                <w:sz w:val="16"/>
                <w:szCs w:val="16"/>
              </w:rPr>
              <w:t>90</w:t>
            </w:r>
          </w:p>
        </w:tc>
      </w:tr>
      <w:tr w:rsidR="00DD76C1" w:rsidRPr="00DD76C1" w14:paraId="28A7442C" w14:textId="77777777" w:rsidTr="0023656E">
        <w:tc>
          <w:tcPr>
            <w:tcW w:w="506" w:type="dxa"/>
            <w:tcBorders>
              <w:top w:val="single" w:sz="4" w:space="0" w:color="000000"/>
              <w:left w:val="single" w:sz="4" w:space="0" w:color="000000"/>
              <w:bottom w:val="single" w:sz="5" w:space="0" w:color="000000"/>
              <w:right w:val="single" w:sz="5" w:space="0" w:color="000000"/>
            </w:tcBorders>
          </w:tcPr>
          <w:p w14:paraId="4634B074" w14:textId="77777777" w:rsidR="00DD76C1" w:rsidRPr="00DD76C1" w:rsidRDefault="00DD76C1" w:rsidP="00DD76C1">
            <w:pPr>
              <w:rPr>
                <w:rFonts w:cs="Times New Roman"/>
                <w:sz w:val="16"/>
                <w:szCs w:val="16"/>
              </w:rPr>
            </w:pPr>
          </w:p>
          <w:p w14:paraId="6E622C0D" w14:textId="77777777" w:rsidR="00DD76C1" w:rsidRPr="00DD76C1" w:rsidRDefault="00DD76C1" w:rsidP="00DD76C1">
            <w:pPr>
              <w:rPr>
                <w:rFonts w:cs="Times New Roman"/>
                <w:sz w:val="16"/>
                <w:szCs w:val="16"/>
              </w:rPr>
            </w:pPr>
            <w:r w:rsidRPr="00DD76C1">
              <w:rPr>
                <w:rFonts w:cs="Times New Roman"/>
                <w:sz w:val="16"/>
                <w:szCs w:val="16"/>
              </w:rPr>
              <w:t>3510</w:t>
            </w:r>
          </w:p>
        </w:tc>
        <w:tc>
          <w:tcPr>
            <w:tcW w:w="2113" w:type="dxa"/>
            <w:tcBorders>
              <w:top w:val="single" w:sz="4" w:space="0" w:color="000000"/>
              <w:left w:val="single" w:sz="5" w:space="0" w:color="000000"/>
              <w:bottom w:val="single" w:sz="5" w:space="0" w:color="000000"/>
              <w:right w:val="single" w:sz="4" w:space="0" w:color="000000"/>
            </w:tcBorders>
          </w:tcPr>
          <w:p w14:paraId="4740EDBA" w14:textId="5118D09A" w:rsidR="00DD76C1" w:rsidRPr="00DD76C1" w:rsidRDefault="00223365" w:rsidP="00223365">
            <w:pPr>
              <w:rPr>
                <w:rFonts w:cs="Times New Roman"/>
                <w:sz w:val="16"/>
                <w:szCs w:val="16"/>
              </w:rPr>
            </w:pPr>
            <w:r>
              <w:rPr>
                <w:rFonts w:cs="Times New Roman"/>
                <w:sz w:val="16"/>
                <w:szCs w:val="16"/>
                <w:lang w:val="bg-BG"/>
              </w:rPr>
              <w:t>АДСОРБИРАН ГАЗ, ЗАПАЛИМ, Н.У.К.</w:t>
            </w:r>
          </w:p>
        </w:tc>
        <w:tc>
          <w:tcPr>
            <w:tcW w:w="400" w:type="dxa"/>
            <w:tcBorders>
              <w:top w:val="single" w:sz="4" w:space="0" w:color="000000"/>
              <w:left w:val="single" w:sz="4" w:space="0" w:color="000000"/>
              <w:bottom w:val="single" w:sz="5" w:space="0" w:color="000000"/>
              <w:right w:val="single" w:sz="4" w:space="0" w:color="000000"/>
            </w:tcBorders>
          </w:tcPr>
          <w:p w14:paraId="20ECCDEA" w14:textId="77777777" w:rsidR="00DD76C1" w:rsidRPr="00DD76C1" w:rsidRDefault="00DD76C1" w:rsidP="00DD76C1">
            <w:pPr>
              <w:rPr>
                <w:rFonts w:cs="Times New Roman"/>
                <w:sz w:val="16"/>
                <w:szCs w:val="16"/>
              </w:rPr>
            </w:pPr>
            <w:r w:rsidRPr="00DD76C1">
              <w:rPr>
                <w:rFonts w:cs="Times New Roman"/>
                <w:sz w:val="16"/>
                <w:szCs w:val="16"/>
              </w:rPr>
              <w:t>2</w:t>
            </w:r>
          </w:p>
        </w:tc>
        <w:tc>
          <w:tcPr>
            <w:tcW w:w="534" w:type="dxa"/>
            <w:tcBorders>
              <w:top w:val="single" w:sz="4" w:space="0" w:color="000000"/>
              <w:left w:val="single" w:sz="4" w:space="0" w:color="000000"/>
              <w:bottom w:val="single" w:sz="5" w:space="0" w:color="000000"/>
              <w:right w:val="single" w:sz="4" w:space="0" w:color="000000"/>
            </w:tcBorders>
          </w:tcPr>
          <w:p w14:paraId="37A45F94" w14:textId="77777777" w:rsidR="00DD76C1" w:rsidRPr="00DD76C1" w:rsidRDefault="00DD76C1" w:rsidP="00DD76C1">
            <w:pPr>
              <w:rPr>
                <w:rFonts w:cs="Times New Roman"/>
                <w:sz w:val="16"/>
                <w:szCs w:val="16"/>
              </w:rPr>
            </w:pPr>
            <w:r w:rsidRPr="00DD76C1">
              <w:rPr>
                <w:rFonts w:cs="Times New Roman"/>
                <w:sz w:val="16"/>
                <w:szCs w:val="16"/>
              </w:rPr>
              <w:t>9F</w:t>
            </w:r>
          </w:p>
        </w:tc>
        <w:tc>
          <w:tcPr>
            <w:tcW w:w="401" w:type="dxa"/>
            <w:tcBorders>
              <w:top w:val="single" w:sz="4" w:space="0" w:color="000000"/>
              <w:left w:val="single" w:sz="4" w:space="0" w:color="000000"/>
              <w:bottom w:val="single" w:sz="5" w:space="0" w:color="000000"/>
              <w:right w:val="single" w:sz="4" w:space="0" w:color="000000"/>
            </w:tcBorders>
          </w:tcPr>
          <w:p w14:paraId="37F374E0" w14:textId="77777777" w:rsidR="00DD76C1" w:rsidRPr="00DD76C1" w:rsidRDefault="00DD76C1" w:rsidP="00DD76C1">
            <w:pPr>
              <w:rPr>
                <w:rFonts w:cs="Times New Roman"/>
                <w:sz w:val="16"/>
                <w:szCs w:val="16"/>
              </w:rPr>
            </w:pPr>
          </w:p>
        </w:tc>
        <w:tc>
          <w:tcPr>
            <w:tcW w:w="533" w:type="dxa"/>
            <w:tcBorders>
              <w:top w:val="single" w:sz="4" w:space="0" w:color="000000"/>
              <w:left w:val="single" w:sz="4" w:space="0" w:color="000000"/>
              <w:bottom w:val="single" w:sz="5" w:space="0" w:color="000000"/>
              <w:right w:val="single" w:sz="5" w:space="0" w:color="000000"/>
            </w:tcBorders>
          </w:tcPr>
          <w:p w14:paraId="11D7937D" w14:textId="77777777" w:rsidR="00DD76C1" w:rsidRPr="00DD76C1" w:rsidRDefault="00DD76C1" w:rsidP="00DD76C1">
            <w:pPr>
              <w:rPr>
                <w:rFonts w:cs="Times New Roman"/>
                <w:sz w:val="16"/>
                <w:szCs w:val="16"/>
              </w:rPr>
            </w:pPr>
            <w:r w:rsidRPr="00DD76C1">
              <w:rPr>
                <w:rFonts w:cs="Times New Roman"/>
                <w:sz w:val="16"/>
                <w:szCs w:val="16"/>
              </w:rPr>
              <w:t>2.1</w:t>
            </w:r>
          </w:p>
        </w:tc>
        <w:tc>
          <w:tcPr>
            <w:tcW w:w="401" w:type="dxa"/>
            <w:tcBorders>
              <w:top w:val="single" w:sz="4" w:space="0" w:color="000000"/>
              <w:left w:val="single" w:sz="5" w:space="0" w:color="000000"/>
              <w:bottom w:val="single" w:sz="5" w:space="0" w:color="000000"/>
              <w:right w:val="single" w:sz="5" w:space="0" w:color="000000"/>
            </w:tcBorders>
          </w:tcPr>
          <w:p w14:paraId="1641DB49" w14:textId="77777777" w:rsidR="00DD76C1" w:rsidRPr="00DD76C1" w:rsidRDefault="00DD76C1" w:rsidP="00DD76C1">
            <w:pPr>
              <w:rPr>
                <w:rFonts w:cs="Times New Roman"/>
                <w:sz w:val="16"/>
                <w:szCs w:val="16"/>
              </w:rPr>
            </w:pPr>
            <w:r w:rsidRPr="00DD76C1">
              <w:rPr>
                <w:rFonts w:cs="Times New Roman"/>
                <w:sz w:val="16"/>
                <w:szCs w:val="16"/>
              </w:rPr>
              <w:t>274</w:t>
            </w:r>
          </w:p>
        </w:tc>
        <w:tc>
          <w:tcPr>
            <w:tcW w:w="400" w:type="dxa"/>
            <w:tcBorders>
              <w:top w:val="single" w:sz="4" w:space="0" w:color="000000"/>
              <w:left w:val="single" w:sz="5" w:space="0" w:color="000000"/>
              <w:bottom w:val="single" w:sz="5" w:space="0" w:color="000000"/>
              <w:right w:val="single" w:sz="5" w:space="0" w:color="000000"/>
            </w:tcBorders>
          </w:tcPr>
          <w:p w14:paraId="77862DD2" w14:textId="77777777" w:rsidR="00DD76C1" w:rsidRPr="00DD76C1" w:rsidRDefault="00DD76C1" w:rsidP="00DD76C1">
            <w:pPr>
              <w:rPr>
                <w:rFonts w:cs="Times New Roman"/>
                <w:sz w:val="16"/>
                <w:szCs w:val="16"/>
              </w:rPr>
            </w:pPr>
            <w:r w:rsidRPr="00DD76C1">
              <w:rPr>
                <w:rFonts w:cs="Times New Roman"/>
                <w:sz w:val="16"/>
                <w:szCs w:val="16"/>
              </w:rPr>
              <w:t>0</w:t>
            </w:r>
          </w:p>
        </w:tc>
        <w:tc>
          <w:tcPr>
            <w:tcW w:w="400" w:type="dxa"/>
            <w:tcBorders>
              <w:top w:val="single" w:sz="4" w:space="0" w:color="000000"/>
              <w:left w:val="single" w:sz="5" w:space="0" w:color="000000"/>
              <w:bottom w:val="single" w:sz="5" w:space="0" w:color="000000"/>
              <w:right w:val="single" w:sz="5" w:space="0" w:color="000000"/>
            </w:tcBorders>
          </w:tcPr>
          <w:p w14:paraId="7198DB3B" w14:textId="77777777" w:rsidR="00DD76C1" w:rsidRPr="00DD76C1" w:rsidRDefault="00DD76C1" w:rsidP="00DD76C1">
            <w:pPr>
              <w:rPr>
                <w:rFonts w:cs="Times New Roman"/>
                <w:sz w:val="16"/>
                <w:szCs w:val="16"/>
              </w:rPr>
            </w:pPr>
            <w:r w:rsidRPr="00DD76C1">
              <w:rPr>
                <w:rFonts w:cs="Times New Roman"/>
                <w:sz w:val="16"/>
                <w:szCs w:val="16"/>
              </w:rPr>
              <w:t>E0</w:t>
            </w:r>
          </w:p>
        </w:tc>
        <w:tc>
          <w:tcPr>
            <w:tcW w:w="667" w:type="dxa"/>
            <w:tcBorders>
              <w:top w:val="single" w:sz="4" w:space="0" w:color="000000"/>
              <w:left w:val="single" w:sz="5" w:space="0" w:color="000000"/>
              <w:bottom w:val="single" w:sz="5" w:space="0" w:color="000000"/>
              <w:right w:val="single" w:sz="5" w:space="0" w:color="000000"/>
            </w:tcBorders>
          </w:tcPr>
          <w:p w14:paraId="101F4FB6" w14:textId="77777777" w:rsidR="00DD76C1" w:rsidRPr="00DD76C1" w:rsidRDefault="00DD76C1" w:rsidP="00DD76C1">
            <w:pPr>
              <w:rPr>
                <w:rFonts w:cs="Times New Roman"/>
                <w:sz w:val="16"/>
                <w:szCs w:val="16"/>
              </w:rPr>
            </w:pPr>
            <w:r w:rsidRPr="00DD76C1">
              <w:rPr>
                <w:rFonts w:cs="Times New Roman"/>
                <w:sz w:val="16"/>
                <w:szCs w:val="16"/>
              </w:rPr>
              <w:t>P208</w:t>
            </w:r>
          </w:p>
        </w:tc>
        <w:tc>
          <w:tcPr>
            <w:tcW w:w="533" w:type="dxa"/>
            <w:tcBorders>
              <w:top w:val="single" w:sz="4" w:space="0" w:color="000000"/>
              <w:left w:val="single" w:sz="5" w:space="0" w:color="000000"/>
              <w:bottom w:val="single" w:sz="5" w:space="0" w:color="000000"/>
              <w:right w:val="single" w:sz="5" w:space="0" w:color="000000"/>
            </w:tcBorders>
          </w:tcPr>
          <w:p w14:paraId="1C41B48A" w14:textId="77777777" w:rsidR="00DD76C1" w:rsidRPr="00DD76C1" w:rsidRDefault="00DD76C1" w:rsidP="00DD76C1">
            <w:pPr>
              <w:rPr>
                <w:rFonts w:cs="Times New Roman"/>
                <w:sz w:val="16"/>
                <w:szCs w:val="16"/>
              </w:rPr>
            </w:pPr>
          </w:p>
        </w:tc>
        <w:tc>
          <w:tcPr>
            <w:tcW w:w="534" w:type="dxa"/>
            <w:tcBorders>
              <w:top w:val="single" w:sz="4" w:space="0" w:color="000000"/>
              <w:left w:val="single" w:sz="5" w:space="0" w:color="000000"/>
              <w:bottom w:val="single" w:sz="5" w:space="0" w:color="000000"/>
              <w:right w:val="single" w:sz="5" w:space="0" w:color="000000"/>
            </w:tcBorders>
          </w:tcPr>
          <w:p w14:paraId="1FB7C72F" w14:textId="77777777" w:rsidR="00DD76C1" w:rsidRPr="00DD76C1" w:rsidRDefault="00DD76C1" w:rsidP="00DD76C1">
            <w:pPr>
              <w:rPr>
                <w:rFonts w:cs="Times New Roman"/>
                <w:sz w:val="16"/>
                <w:szCs w:val="16"/>
              </w:rPr>
            </w:pPr>
            <w:r w:rsidRPr="00DD76C1">
              <w:rPr>
                <w:rFonts w:cs="Times New Roman"/>
                <w:sz w:val="16"/>
                <w:szCs w:val="16"/>
              </w:rPr>
              <w:t>MP9</w:t>
            </w:r>
          </w:p>
        </w:tc>
        <w:tc>
          <w:tcPr>
            <w:tcW w:w="533" w:type="dxa"/>
            <w:tcBorders>
              <w:top w:val="single" w:sz="4" w:space="0" w:color="000000"/>
              <w:left w:val="single" w:sz="5" w:space="0" w:color="000000"/>
              <w:bottom w:val="single" w:sz="5" w:space="0" w:color="000000"/>
              <w:right w:val="single" w:sz="5" w:space="0" w:color="000000"/>
            </w:tcBorders>
          </w:tcPr>
          <w:p w14:paraId="686120A0" w14:textId="77777777" w:rsidR="00DD76C1" w:rsidRPr="00DD76C1" w:rsidRDefault="00DD76C1" w:rsidP="00DD76C1">
            <w:pPr>
              <w:rPr>
                <w:rFonts w:cs="Times New Roman"/>
                <w:sz w:val="16"/>
                <w:szCs w:val="16"/>
              </w:rPr>
            </w:pPr>
          </w:p>
        </w:tc>
        <w:tc>
          <w:tcPr>
            <w:tcW w:w="400" w:type="dxa"/>
            <w:tcBorders>
              <w:top w:val="single" w:sz="4" w:space="0" w:color="000000"/>
              <w:left w:val="single" w:sz="5" w:space="0" w:color="000000"/>
              <w:bottom w:val="single" w:sz="5" w:space="0" w:color="000000"/>
              <w:right w:val="single" w:sz="5" w:space="0" w:color="000000"/>
            </w:tcBorders>
          </w:tcPr>
          <w:p w14:paraId="712D900F" w14:textId="77777777" w:rsidR="00DD76C1" w:rsidRPr="00DD76C1" w:rsidRDefault="00DD76C1" w:rsidP="00DD76C1">
            <w:pPr>
              <w:rPr>
                <w:rFonts w:cs="Times New Roman"/>
                <w:sz w:val="16"/>
                <w:szCs w:val="16"/>
              </w:rPr>
            </w:pPr>
          </w:p>
        </w:tc>
        <w:tc>
          <w:tcPr>
            <w:tcW w:w="401" w:type="dxa"/>
            <w:tcBorders>
              <w:top w:val="single" w:sz="4" w:space="0" w:color="000000"/>
              <w:left w:val="single" w:sz="5" w:space="0" w:color="000000"/>
              <w:bottom w:val="single" w:sz="5" w:space="0" w:color="000000"/>
              <w:right w:val="single" w:sz="5" w:space="0" w:color="000000"/>
            </w:tcBorders>
          </w:tcPr>
          <w:p w14:paraId="7BFC8BE7" w14:textId="77777777" w:rsidR="00DD76C1" w:rsidRPr="00DD76C1" w:rsidRDefault="00DD76C1" w:rsidP="00DD76C1">
            <w:pPr>
              <w:rPr>
                <w:rFonts w:cs="Times New Roman"/>
                <w:sz w:val="16"/>
                <w:szCs w:val="16"/>
              </w:rPr>
            </w:pPr>
          </w:p>
        </w:tc>
        <w:tc>
          <w:tcPr>
            <w:tcW w:w="401" w:type="dxa"/>
            <w:tcBorders>
              <w:top w:val="single" w:sz="4" w:space="0" w:color="000000"/>
              <w:left w:val="single" w:sz="5" w:space="0" w:color="000000"/>
              <w:bottom w:val="single" w:sz="5" w:space="0" w:color="000000"/>
              <w:right w:val="single" w:sz="5" w:space="0" w:color="000000"/>
            </w:tcBorders>
          </w:tcPr>
          <w:p w14:paraId="229011E2" w14:textId="77777777" w:rsidR="00DD76C1" w:rsidRPr="00DD76C1" w:rsidRDefault="00DD76C1" w:rsidP="00DD76C1">
            <w:pPr>
              <w:rPr>
                <w:rFonts w:cs="Times New Roman"/>
                <w:sz w:val="16"/>
                <w:szCs w:val="16"/>
              </w:rPr>
            </w:pPr>
          </w:p>
        </w:tc>
        <w:tc>
          <w:tcPr>
            <w:tcW w:w="400" w:type="dxa"/>
            <w:tcBorders>
              <w:top w:val="single" w:sz="4" w:space="0" w:color="000000"/>
              <w:left w:val="single" w:sz="5" w:space="0" w:color="000000"/>
              <w:bottom w:val="single" w:sz="5" w:space="0" w:color="000000"/>
              <w:right w:val="single" w:sz="5" w:space="0" w:color="000000"/>
            </w:tcBorders>
          </w:tcPr>
          <w:p w14:paraId="0C0AD369" w14:textId="77777777" w:rsidR="00DD76C1" w:rsidRPr="00DD76C1" w:rsidRDefault="00DD76C1" w:rsidP="00DD76C1">
            <w:pPr>
              <w:rPr>
                <w:rFonts w:cs="Times New Roman"/>
                <w:sz w:val="16"/>
                <w:szCs w:val="16"/>
              </w:rPr>
            </w:pPr>
          </w:p>
        </w:tc>
        <w:tc>
          <w:tcPr>
            <w:tcW w:w="400" w:type="dxa"/>
            <w:tcBorders>
              <w:top w:val="single" w:sz="4" w:space="0" w:color="000000"/>
              <w:left w:val="single" w:sz="5" w:space="0" w:color="000000"/>
              <w:bottom w:val="single" w:sz="5" w:space="0" w:color="000000"/>
              <w:right w:val="single" w:sz="5" w:space="0" w:color="000000"/>
            </w:tcBorders>
          </w:tcPr>
          <w:p w14:paraId="165D217D" w14:textId="77777777" w:rsidR="00DD76C1" w:rsidRPr="00DD76C1" w:rsidRDefault="00DD76C1" w:rsidP="00DD76C1">
            <w:pPr>
              <w:rPr>
                <w:rFonts w:cs="Times New Roman"/>
                <w:sz w:val="16"/>
                <w:szCs w:val="16"/>
              </w:rPr>
            </w:pPr>
            <w:r w:rsidRPr="00DD76C1">
              <w:rPr>
                <w:rFonts w:cs="Times New Roman"/>
                <w:sz w:val="16"/>
                <w:szCs w:val="16"/>
              </w:rPr>
              <w:t>2 (D)</w:t>
            </w:r>
          </w:p>
        </w:tc>
        <w:tc>
          <w:tcPr>
            <w:tcW w:w="533" w:type="dxa"/>
            <w:tcBorders>
              <w:top w:val="single" w:sz="4" w:space="0" w:color="000000"/>
              <w:left w:val="single" w:sz="5" w:space="0" w:color="000000"/>
              <w:bottom w:val="single" w:sz="5" w:space="0" w:color="000000"/>
              <w:right w:val="single" w:sz="4" w:space="0" w:color="000000"/>
            </w:tcBorders>
          </w:tcPr>
          <w:p w14:paraId="0DDA70AF" w14:textId="77777777" w:rsidR="00DD76C1" w:rsidRPr="00DD76C1" w:rsidRDefault="00DD76C1" w:rsidP="00DD76C1">
            <w:pPr>
              <w:rPr>
                <w:rFonts w:cs="Times New Roman"/>
                <w:sz w:val="16"/>
                <w:szCs w:val="16"/>
              </w:rPr>
            </w:pPr>
          </w:p>
        </w:tc>
        <w:tc>
          <w:tcPr>
            <w:tcW w:w="401" w:type="dxa"/>
            <w:tcBorders>
              <w:top w:val="single" w:sz="4" w:space="0" w:color="000000"/>
              <w:left w:val="single" w:sz="4" w:space="0" w:color="000000"/>
              <w:bottom w:val="single" w:sz="5" w:space="0" w:color="000000"/>
              <w:right w:val="single" w:sz="4" w:space="0" w:color="000000"/>
            </w:tcBorders>
          </w:tcPr>
          <w:p w14:paraId="1021ACDD" w14:textId="77777777" w:rsidR="00DD76C1" w:rsidRPr="00DD76C1" w:rsidRDefault="00DD76C1" w:rsidP="00DD76C1">
            <w:pPr>
              <w:rPr>
                <w:rFonts w:cs="Times New Roman"/>
                <w:sz w:val="16"/>
                <w:szCs w:val="16"/>
              </w:rPr>
            </w:pPr>
          </w:p>
        </w:tc>
        <w:tc>
          <w:tcPr>
            <w:tcW w:w="534" w:type="dxa"/>
            <w:tcBorders>
              <w:top w:val="single" w:sz="4" w:space="0" w:color="000000"/>
              <w:left w:val="single" w:sz="4" w:space="0" w:color="000000"/>
              <w:bottom w:val="single" w:sz="5" w:space="0" w:color="000000"/>
              <w:right w:val="single" w:sz="4" w:space="0" w:color="000000"/>
            </w:tcBorders>
          </w:tcPr>
          <w:p w14:paraId="76F1521B" w14:textId="77777777" w:rsidR="00DD76C1" w:rsidRPr="00DD76C1" w:rsidRDefault="00DD76C1" w:rsidP="00DD76C1">
            <w:pPr>
              <w:rPr>
                <w:rFonts w:cs="Times New Roman"/>
                <w:sz w:val="16"/>
                <w:szCs w:val="16"/>
              </w:rPr>
            </w:pPr>
            <w:r w:rsidRPr="00DD76C1">
              <w:rPr>
                <w:rFonts w:cs="Times New Roman"/>
                <w:sz w:val="16"/>
                <w:szCs w:val="16"/>
              </w:rPr>
              <w:t>CV9 CV10 CV36</w:t>
            </w:r>
          </w:p>
        </w:tc>
        <w:tc>
          <w:tcPr>
            <w:tcW w:w="400" w:type="dxa"/>
            <w:tcBorders>
              <w:top w:val="single" w:sz="4" w:space="0" w:color="000000"/>
              <w:left w:val="single" w:sz="4" w:space="0" w:color="000000"/>
              <w:bottom w:val="single" w:sz="5" w:space="0" w:color="000000"/>
              <w:right w:val="single" w:sz="4" w:space="0" w:color="000000"/>
            </w:tcBorders>
          </w:tcPr>
          <w:p w14:paraId="22E7BC03" w14:textId="77777777" w:rsidR="00DD76C1" w:rsidRPr="00DD76C1" w:rsidRDefault="00DD76C1" w:rsidP="00DD76C1">
            <w:pPr>
              <w:rPr>
                <w:rFonts w:cs="Times New Roman"/>
                <w:sz w:val="16"/>
                <w:szCs w:val="16"/>
              </w:rPr>
            </w:pPr>
            <w:r w:rsidRPr="00DD76C1">
              <w:rPr>
                <w:rFonts w:cs="Times New Roman"/>
                <w:sz w:val="16"/>
                <w:szCs w:val="16"/>
              </w:rPr>
              <w:t>S2</w:t>
            </w:r>
          </w:p>
        </w:tc>
        <w:tc>
          <w:tcPr>
            <w:tcW w:w="424" w:type="dxa"/>
            <w:tcBorders>
              <w:top w:val="single" w:sz="4" w:space="0" w:color="000000"/>
              <w:left w:val="single" w:sz="4" w:space="0" w:color="000000"/>
              <w:bottom w:val="single" w:sz="5" w:space="0" w:color="000000"/>
              <w:right w:val="single" w:sz="5" w:space="0" w:color="000000"/>
            </w:tcBorders>
          </w:tcPr>
          <w:p w14:paraId="2F248FA4" w14:textId="77777777" w:rsidR="00DD76C1" w:rsidRPr="00DD76C1" w:rsidRDefault="00DD76C1" w:rsidP="00DD76C1">
            <w:pPr>
              <w:rPr>
                <w:rFonts w:cs="Times New Roman"/>
                <w:sz w:val="16"/>
                <w:szCs w:val="16"/>
              </w:rPr>
            </w:pPr>
          </w:p>
        </w:tc>
      </w:tr>
      <w:tr w:rsidR="00DD76C1" w:rsidRPr="00DD76C1" w14:paraId="3D71D4C3" w14:textId="77777777" w:rsidTr="0023656E">
        <w:tc>
          <w:tcPr>
            <w:tcW w:w="506" w:type="dxa"/>
            <w:tcBorders>
              <w:top w:val="single" w:sz="5" w:space="0" w:color="000000"/>
              <w:left w:val="single" w:sz="4" w:space="0" w:color="000000"/>
              <w:bottom w:val="single" w:sz="5" w:space="0" w:color="000000"/>
              <w:right w:val="single" w:sz="5" w:space="0" w:color="000000"/>
            </w:tcBorders>
          </w:tcPr>
          <w:p w14:paraId="33EF0B4D" w14:textId="77777777" w:rsidR="00DD76C1" w:rsidRPr="00DD76C1" w:rsidRDefault="00DD76C1" w:rsidP="00DD76C1">
            <w:pPr>
              <w:rPr>
                <w:rFonts w:cs="Times New Roman"/>
                <w:sz w:val="16"/>
                <w:szCs w:val="16"/>
              </w:rPr>
            </w:pPr>
          </w:p>
          <w:p w14:paraId="74914F1A" w14:textId="77777777" w:rsidR="00DD76C1" w:rsidRPr="00DD76C1" w:rsidRDefault="00DD76C1" w:rsidP="00DD76C1">
            <w:pPr>
              <w:rPr>
                <w:rFonts w:cs="Times New Roman"/>
                <w:sz w:val="16"/>
                <w:szCs w:val="16"/>
              </w:rPr>
            </w:pPr>
            <w:r w:rsidRPr="00DD76C1">
              <w:rPr>
                <w:rFonts w:cs="Times New Roman"/>
                <w:sz w:val="16"/>
                <w:szCs w:val="16"/>
              </w:rPr>
              <w:t>3511</w:t>
            </w:r>
          </w:p>
        </w:tc>
        <w:tc>
          <w:tcPr>
            <w:tcW w:w="2113" w:type="dxa"/>
            <w:tcBorders>
              <w:top w:val="single" w:sz="5" w:space="0" w:color="000000"/>
              <w:left w:val="single" w:sz="5" w:space="0" w:color="000000"/>
              <w:bottom w:val="single" w:sz="5" w:space="0" w:color="000000"/>
              <w:right w:val="single" w:sz="4" w:space="0" w:color="000000"/>
            </w:tcBorders>
          </w:tcPr>
          <w:p w14:paraId="05949940" w14:textId="2A5FFE86" w:rsidR="00DD76C1" w:rsidRPr="00DD76C1" w:rsidRDefault="00223365" w:rsidP="00DD76C1">
            <w:pPr>
              <w:rPr>
                <w:rFonts w:cs="Times New Roman"/>
                <w:sz w:val="16"/>
                <w:szCs w:val="16"/>
              </w:rPr>
            </w:pPr>
            <w:r>
              <w:rPr>
                <w:rFonts w:cs="Times New Roman"/>
                <w:sz w:val="16"/>
                <w:szCs w:val="16"/>
                <w:lang w:val="bg-BG"/>
              </w:rPr>
              <w:t>АДСОРБИРАН ГАЗ, Н.У.К.</w:t>
            </w:r>
          </w:p>
          <w:p w14:paraId="30C7E905" w14:textId="3FB4345F" w:rsidR="00DD76C1" w:rsidRPr="00DD76C1" w:rsidRDefault="00DD76C1" w:rsidP="00DD76C1">
            <w:pPr>
              <w:rPr>
                <w:rFonts w:cs="Times New Roman"/>
                <w:sz w:val="16"/>
                <w:szCs w:val="16"/>
              </w:rPr>
            </w:pPr>
          </w:p>
        </w:tc>
        <w:tc>
          <w:tcPr>
            <w:tcW w:w="400" w:type="dxa"/>
            <w:tcBorders>
              <w:top w:val="single" w:sz="5" w:space="0" w:color="000000"/>
              <w:left w:val="single" w:sz="4" w:space="0" w:color="000000"/>
              <w:bottom w:val="single" w:sz="5" w:space="0" w:color="000000"/>
              <w:right w:val="single" w:sz="4" w:space="0" w:color="000000"/>
            </w:tcBorders>
          </w:tcPr>
          <w:p w14:paraId="00432436" w14:textId="77777777" w:rsidR="00DD76C1" w:rsidRPr="00DD76C1" w:rsidRDefault="00DD76C1" w:rsidP="00DD76C1">
            <w:pPr>
              <w:rPr>
                <w:rFonts w:cs="Times New Roman"/>
                <w:sz w:val="16"/>
                <w:szCs w:val="16"/>
              </w:rPr>
            </w:pPr>
            <w:r w:rsidRPr="00DD76C1">
              <w:rPr>
                <w:rFonts w:cs="Times New Roman"/>
                <w:sz w:val="16"/>
                <w:szCs w:val="16"/>
              </w:rPr>
              <w:t>2</w:t>
            </w:r>
          </w:p>
        </w:tc>
        <w:tc>
          <w:tcPr>
            <w:tcW w:w="534" w:type="dxa"/>
            <w:tcBorders>
              <w:top w:val="single" w:sz="5" w:space="0" w:color="000000"/>
              <w:left w:val="single" w:sz="4" w:space="0" w:color="000000"/>
              <w:bottom w:val="single" w:sz="5" w:space="0" w:color="000000"/>
              <w:right w:val="single" w:sz="4" w:space="0" w:color="000000"/>
            </w:tcBorders>
          </w:tcPr>
          <w:p w14:paraId="2AD0D25B" w14:textId="77777777" w:rsidR="00DD76C1" w:rsidRPr="00DD76C1" w:rsidRDefault="00DD76C1" w:rsidP="00DD76C1">
            <w:pPr>
              <w:rPr>
                <w:rFonts w:cs="Times New Roman"/>
                <w:sz w:val="16"/>
                <w:szCs w:val="16"/>
              </w:rPr>
            </w:pPr>
            <w:r w:rsidRPr="00DD76C1">
              <w:rPr>
                <w:rFonts w:cs="Times New Roman"/>
                <w:sz w:val="16"/>
                <w:szCs w:val="16"/>
              </w:rPr>
              <w:t>9A</w:t>
            </w:r>
          </w:p>
        </w:tc>
        <w:tc>
          <w:tcPr>
            <w:tcW w:w="401" w:type="dxa"/>
            <w:tcBorders>
              <w:top w:val="single" w:sz="5" w:space="0" w:color="000000"/>
              <w:left w:val="single" w:sz="4" w:space="0" w:color="000000"/>
              <w:bottom w:val="single" w:sz="5" w:space="0" w:color="000000"/>
              <w:right w:val="single" w:sz="4" w:space="0" w:color="000000"/>
            </w:tcBorders>
          </w:tcPr>
          <w:p w14:paraId="2822C361" w14:textId="77777777" w:rsidR="00DD76C1" w:rsidRPr="00DD76C1" w:rsidRDefault="00DD76C1" w:rsidP="00DD76C1">
            <w:pPr>
              <w:rPr>
                <w:rFonts w:cs="Times New Roman"/>
                <w:sz w:val="16"/>
                <w:szCs w:val="16"/>
              </w:rPr>
            </w:pPr>
          </w:p>
        </w:tc>
        <w:tc>
          <w:tcPr>
            <w:tcW w:w="533" w:type="dxa"/>
            <w:tcBorders>
              <w:top w:val="single" w:sz="5" w:space="0" w:color="000000"/>
              <w:left w:val="single" w:sz="4" w:space="0" w:color="000000"/>
              <w:bottom w:val="single" w:sz="5" w:space="0" w:color="000000"/>
              <w:right w:val="single" w:sz="5" w:space="0" w:color="000000"/>
            </w:tcBorders>
          </w:tcPr>
          <w:p w14:paraId="58AE2BB1" w14:textId="77777777" w:rsidR="00DD76C1" w:rsidRPr="00DD76C1" w:rsidRDefault="00DD76C1" w:rsidP="00DD76C1">
            <w:pPr>
              <w:rPr>
                <w:rFonts w:cs="Times New Roman"/>
                <w:sz w:val="16"/>
                <w:szCs w:val="16"/>
              </w:rPr>
            </w:pPr>
            <w:r w:rsidRPr="00DD76C1">
              <w:rPr>
                <w:rFonts w:cs="Times New Roman"/>
                <w:sz w:val="16"/>
                <w:szCs w:val="16"/>
              </w:rPr>
              <w:t>2.2</w:t>
            </w:r>
          </w:p>
        </w:tc>
        <w:tc>
          <w:tcPr>
            <w:tcW w:w="401" w:type="dxa"/>
            <w:tcBorders>
              <w:top w:val="single" w:sz="5" w:space="0" w:color="000000"/>
              <w:left w:val="single" w:sz="5" w:space="0" w:color="000000"/>
              <w:bottom w:val="single" w:sz="5" w:space="0" w:color="000000"/>
              <w:right w:val="single" w:sz="5" w:space="0" w:color="000000"/>
            </w:tcBorders>
          </w:tcPr>
          <w:p w14:paraId="2CCEFBC5" w14:textId="77777777" w:rsidR="00DD76C1" w:rsidRPr="00DD76C1" w:rsidRDefault="00DD76C1" w:rsidP="00DD76C1">
            <w:pPr>
              <w:rPr>
                <w:rFonts w:cs="Times New Roman"/>
                <w:sz w:val="16"/>
                <w:szCs w:val="16"/>
              </w:rPr>
            </w:pPr>
            <w:r w:rsidRPr="00DD76C1">
              <w:rPr>
                <w:rFonts w:cs="Times New Roman"/>
                <w:sz w:val="16"/>
                <w:szCs w:val="16"/>
              </w:rPr>
              <w:t>274</w:t>
            </w:r>
          </w:p>
        </w:tc>
        <w:tc>
          <w:tcPr>
            <w:tcW w:w="400" w:type="dxa"/>
            <w:tcBorders>
              <w:top w:val="single" w:sz="5" w:space="0" w:color="000000"/>
              <w:left w:val="single" w:sz="5" w:space="0" w:color="000000"/>
              <w:bottom w:val="single" w:sz="5" w:space="0" w:color="000000"/>
              <w:right w:val="single" w:sz="5" w:space="0" w:color="000000"/>
            </w:tcBorders>
          </w:tcPr>
          <w:p w14:paraId="1B9D7F92" w14:textId="77777777" w:rsidR="00DD76C1" w:rsidRPr="00DD76C1" w:rsidRDefault="00DD76C1" w:rsidP="00DD76C1">
            <w:pPr>
              <w:rPr>
                <w:rFonts w:cs="Times New Roman"/>
                <w:sz w:val="16"/>
                <w:szCs w:val="16"/>
              </w:rPr>
            </w:pPr>
            <w:r w:rsidRPr="00DD76C1">
              <w:rPr>
                <w:rFonts w:cs="Times New Roman"/>
                <w:sz w:val="16"/>
                <w:szCs w:val="16"/>
              </w:rPr>
              <w:t>0</w:t>
            </w:r>
          </w:p>
        </w:tc>
        <w:tc>
          <w:tcPr>
            <w:tcW w:w="400" w:type="dxa"/>
            <w:tcBorders>
              <w:top w:val="single" w:sz="5" w:space="0" w:color="000000"/>
              <w:left w:val="single" w:sz="5" w:space="0" w:color="000000"/>
              <w:bottom w:val="single" w:sz="5" w:space="0" w:color="000000"/>
              <w:right w:val="single" w:sz="5" w:space="0" w:color="000000"/>
            </w:tcBorders>
          </w:tcPr>
          <w:p w14:paraId="0433D710" w14:textId="77777777" w:rsidR="00DD76C1" w:rsidRPr="00DD76C1" w:rsidRDefault="00DD76C1" w:rsidP="00DD76C1">
            <w:pPr>
              <w:rPr>
                <w:rFonts w:cs="Times New Roman"/>
                <w:sz w:val="16"/>
                <w:szCs w:val="16"/>
              </w:rPr>
            </w:pPr>
            <w:r w:rsidRPr="00DD76C1">
              <w:rPr>
                <w:rFonts w:cs="Times New Roman"/>
                <w:sz w:val="16"/>
                <w:szCs w:val="16"/>
              </w:rPr>
              <w:t>E0</w:t>
            </w:r>
          </w:p>
        </w:tc>
        <w:tc>
          <w:tcPr>
            <w:tcW w:w="667" w:type="dxa"/>
            <w:tcBorders>
              <w:top w:val="single" w:sz="5" w:space="0" w:color="000000"/>
              <w:left w:val="single" w:sz="5" w:space="0" w:color="000000"/>
              <w:bottom w:val="single" w:sz="5" w:space="0" w:color="000000"/>
              <w:right w:val="single" w:sz="5" w:space="0" w:color="000000"/>
            </w:tcBorders>
          </w:tcPr>
          <w:p w14:paraId="53CE3E2E" w14:textId="77777777" w:rsidR="00DD76C1" w:rsidRPr="00DD76C1" w:rsidRDefault="00DD76C1" w:rsidP="00DD76C1">
            <w:pPr>
              <w:rPr>
                <w:rFonts w:cs="Times New Roman"/>
                <w:sz w:val="16"/>
                <w:szCs w:val="16"/>
              </w:rPr>
            </w:pPr>
            <w:r w:rsidRPr="00DD76C1">
              <w:rPr>
                <w:rFonts w:cs="Times New Roman"/>
                <w:sz w:val="16"/>
                <w:szCs w:val="16"/>
              </w:rPr>
              <w:t>P208</w:t>
            </w:r>
          </w:p>
        </w:tc>
        <w:tc>
          <w:tcPr>
            <w:tcW w:w="533" w:type="dxa"/>
            <w:tcBorders>
              <w:top w:val="single" w:sz="5" w:space="0" w:color="000000"/>
              <w:left w:val="single" w:sz="5" w:space="0" w:color="000000"/>
              <w:bottom w:val="single" w:sz="5" w:space="0" w:color="000000"/>
              <w:right w:val="single" w:sz="5" w:space="0" w:color="000000"/>
            </w:tcBorders>
          </w:tcPr>
          <w:p w14:paraId="2A343B7C" w14:textId="77777777" w:rsidR="00DD76C1" w:rsidRPr="00DD76C1" w:rsidRDefault="00DD76C1" w:rsidP="00DD76C1">
            <w:pPr>
              <w:rPr>
                <w:rFonts w:cs="Times New Roman"/>
                <w:sz w:val="16"/>
                <w:szCs w:val="16"/>
              </w:rPr>
            </w:pPr>
          </w:p>
        </w:tc>
        <w:tc>
          <w:tcPr>
            <w:tcW w:w="534" w:type="dxa"/>
            <w:tcBorders>
              <w:top w:val="single" w:sz="5" w:space="0" w:color="000000"/>
              <w:left w:val="single" w:sz="5" w:space="0" w:color="000000"/>
              <w:bottom w:val="single" w:sz="5" w:space="0" w:color="000000"/>
              <w:right w:val="single" w:sz="5" w:space="0" w:color="000000"/>
            </w:tcBorders>
          </w:tcPr>
          <w:p w14:paraId="30DAD68B" w14:textId="77777777" w:rsidR="00DD76C1" w:rsidRPr="00DD76C1" w:rsidRDefault="00DD76C1" w:rsidP="00DD76C1">
            <w:pPr>
              <w:rPr>
                <w:rFonts w:cs="Times New Roman"/>
                <w:sz w:val="16"/>
                <w:szCs w:val="16"/>
              </w:rPr>
            </w:pPr>
            <w:r w:rsidRPr="00DD76C1">
              <w:rPr>
                <w:rFonts w:cs="Times New Roman"/>
                <w:sz w:val="16"/>
                <w:szCs w:val="16"/>
              </w:rPr>
              <w:t>MP9</w:t>
            </w:r>
          </w:p>
        </w:tc>
        <w:tc>
          <w:tcPr>
            <w:tcW w:w="533" w:type="dxa"/>
            <w:tcBorders>
              <w:top w:val="single" w:sz="5" w:space="0" w:color="000000"/>
              <w:left w:val="single" w:sz="5" w:space="0" w:color="000000"/>
              <w:bottom w:val="single" w:sz="5" w:space="0" w:color="000000"/>
              <w:right w:val="single" w:sz="5" w:space="0" w:color="000000"/>
            </w:tcBorders>
          </w:tcPr>
          <w:p w14:paraId="56656BCF" w14:textId="77777777" w:rsidR="00DD76C1" w:rsidRPr="00DD76C1" w:rsidRDefault="00DD76C1" w:rsidP="00DD76C1">
            <w:pPr>
              <w:rPr>
                <w:rFonts w:cs="Times New Roman"/>
                <w:sz w:val="16"/>
                <w:szCs w:val="16"/>
              </w:rPr>
            </w:pPr>
          </w:p>
        </w:tc>
        <w:tc>
          <w:tcPr>
            <w:tcW w:w="400" w:type="dxa"/>
            <w:tcBorders>
              <w:top w:val="single" w:sz="5" w:space="0" w:color="000000"/>
              <w:left w:val="single" w:sz="5" w:space="0" w:color="000000"/>
              <w:bottom w:val="single" w:sz="5" w:space="0" w:color="000000"/>
              <w:right w:val="single" w:sz="5" w:space="0" w:color="000000"/>
            </w:tcBorders>
          </w:tcPr>
          <w:p w14:paraId="0BE5D1D3" w14:textId="77777777" w:rsidR="00DD76C1" w:rsidRPr="00DD76C1" w:rsidRDefault="00DD76C1" w:rsidP="00DD76C1">
            <w:pPr>
              <w:rPr>
                <w:rFonts w:cs="Times New Roman"/>
                <w:sz w:val="16"/>
                <w:szCs w:val="16"/>
              </w:rPr>
            </w:pPr>
          </w:p>
        </w:tc>
        <w:tc>
          <w:tcPr>
            <w:tcW w:w="401" w:type="dxa"/>
            <w:tcBorders>
              <w:top w:val="single" w:sz="5" w:space="0" w:color="000000"/>
              <w:left w:val="single" w:sz="5" w:space="0" w:color="000000"/>
              <w:bottom w:val="single" w:sz="5" w:space="0" w:color="000000"/>
              <w:right w:val="single" w:sz="5" w:space="0" w:color="000000"/>
            </w:tcBorders>
          </w:tcPr>
          <w:p w14:paraId="0AAF352B" w14:textId="77777777" w:rsidR="00DD76C1" w:rsidRPr="00DD76C1" w:rsidRDefault="00DD76C1" w:rsidP="00DD76C1">
            <w:pPr>
              <w:rPr>
                <w:rFonts w:cs="Times New Roman"/>
                <w:sz w:val="16"/>
                <w:szCs w:val="16"/>
              </w:rPr>
            </w:pPr>
          </w:p>
        </w:tc>
        <w:tc>
          <w:tcPr>
            <w:tcW w:w="401" w:type="dxa"/>
            <w:tcBorders>
              <w:top w:val="single" w:sz="5" w:space="0" w:color="000000"/>
              <w:left w:val="single" w:sz="5" w:space="0" w:color="000000"/>
              <w:bottom w:val="single" w:sz="5" w:space="0" w:color="000000"/>
              <w:right w:val="single" w:sz="5" w:space="0" w:color="000000"/>
            </w:tcBorders>
          </w:tcPr>
          <w:p w14:paraId="7E9757DB" w14:textId="77777777" w:rsidR="00DD76C1" w:rsidRPr="00DD76C1" w:rsidRDefault="00DD76C1" w:rsidP="00DD76C1">
            <w:pPr>
              <w:rPr>
                <w:rFonts w:cs="Times New Roman"/>
                <w:sz w:val="16"/>
                <w:szCs w:val="16"/>
              </w:rPr>
            </w:pPr>
          </w:p>
        </w:tc>
        <w:tc>
          <w:tcPr>
            <w:tcW w:w="400" w:type="dxa"/>
            <w:tcBorders>
              <w:top w:val="single" w:sz="5" w:space="0" w:color="000000"/>
              <w:left w:val="single" w:sz="5" w:space="0" w:color="000000"/>
              <w:bottom w:val="single" w:sz="5" w:space="0" w:color="000000"/>
              <w:right w:val="single" w:sz="5" w:space="0" w:color="000000"/>
            </w:tcBorders>
          </w:tcPr>
          <w:p w14:paraId="0F127754" w14:textId="77777777" w:rsidR="00DD76C1" w:rsidRPr="00DD76C1" w:rsidRDefault="00DD76C1" w:rsidP="00DD76C1">
            <w:pPr>
              <w:rPr>
                <w:rFonts w:cs="Times New Roman"/>
                <w:sz w:val="16"/>
                <w:szCs w:val="16"/>
              </w:rPr>
            </w:pPr>
          </w:p>
        </w:tc>
        <w:tc>
          <w:tcPr>
            <w:tcW w:w="400" w:type="dxa"/>
            <w:tcBorders>
              <w:top w:val="single" w:sz="5" w:space="0" w:color="000000"/>
              <w:left w:val="single" w:sz="5" w:space="0" w:color="000000"/>
              <w:bottom w:val="single" w:sz="5" w:space="0" w:color="000000"/>
              <w:right w:val="single" w:sz="5" w:space="0" w:color="000000"/>
            </w:tcBorders>
          </w:tcPr>
          <w:p w14:paraId="52789447" w14:textId="77777777" w:rsidR="00DD76C1" w:rsidRPr="00DD76C1" w:rsidRDefault="00DD76C1" w:rsidP="00DD76C1">
            <w:pPr>
              <w:rPr>
                <w:rFonts w:cs="Times New Roman"/>
                <w:sz w:val="16"/>
                <w:szCs w:val="16"/>
              </w:rPr>
            </w:pPr>
            <w:r w:rsidRPr="00DD76C1">
              <w:rPr>
                <w:rFonts w:cs="Times New Roman"/>
                <w:sz w:val="16"/>
                <w:szCs w:val="16"/>
              </w:rPr>
              <w:t>3 (E)</w:t>
            </w:r>
          </w:p>
        </w:tc>
        <w:tc>
          <w:tcPr>
            <w:tcW w:w="533" w:type="dxa"/>
            <w:tcBorders>
              <w:top w:val="single" w:sz="5" w:space="0" w:color="000000"/>
              <w:left w:val="single" w:sz="5" w:space="0" w:color="000000"/>
              <w:bottom w:val="single" w:sz="5" w:space="0" w:color="000000"/>
              <w:right w:val="single" w:sz="4" w:space="0" w:color="000000"/>
            </w:tcBorders>
          </w:tcPr>
          <w:p w14:paraId="76DD3B8F" w14:textId="77777777" w:rsidR="00DD76C1" w:rsidRPr="00DD76C1" w:rsidRDefault="00DD76C1" w:rsidP="00DD76C1">
            <w:pPr>
              <w:rPr>
                <w:rFonts w:cs="Times New Roman"/>
                <w:sz w:val="16"/>
                <w:szCs w:val="16"/>
              </w:rPr>
            </w:pPr>
          </w:p>
        </w:tc>
        <w:tc>
          <w:tcPr>
            <w:tcW w:w="401" w:type="dxa"/>
            <w:tcBorders>
              <w:top w:val="single" w:sz="5" w:space="0" w:color="000000"/>
              <w:left w:val="single" w:sz="4" w:space="0" w:color="000000"/>
              <w:bottom w:val="single" w:sz="5" w:space="0" w:color="000000"/>
              <w:right w:val="single" w:sz="4" w:space="0" w:color="000000"/>
            </w:tcBorders>
          </w:tcPr>
          <w:p w14:paraId="2042E000" w14:textId="77777777" w:rsidR="00DD76C1" w:rsidRPr="00DD76C1" w:rsidRDefault="00DD76C1" w:rsidP="00DD76C1">
            <w:pPr>
              <w:rPr>
                <w:rFonts w:cs="Times New Roman"/>
                <w:sz w:val="16"/>
                <w:szCs w:val="16"/>
              </w:rPr>
            </w:pPr>
          </w:p>
        </w:tc>
        <w:tc>
          <w:tcPr>
            <w:tcW w:w="534" w:type="dxa"/>
            <w:tcBorders>
              <w:top w:val="single" w:sz="5" w:space="0" w:color="000000"/>
              <w:left w:val="single" w:sz="4" w:space="0" w:color="000000"/>
              <w:bottom w:val="single" w:sz="5" w:space="0" w:color="000000"/>
              <w:right w:val="single" w:sz="4" w:space="0" w:color="000000"/>
            </w:tcBorders>
          </w:tcPr>
          <w:p w14:paraId="40982E00" w14:textId="77777777" w:rsidR="00DD76C1" w:rsidRPr="00DD76C1" w:rsidRDefault="00DD76C1" w:rsidP="00DD76C1">
            <w:pPr>
              <w:rPr>
                <w:rFonts w:cs="Times New Roman"/>
                <w:sz w:val="16"/>
                <w:szCs w:val="16"/>
              </w:rPr>
            </w:pPr>
            <w:r w:rsidRPr="00DD76C1">
              <w:rPr>
                <w:rFonts w:cs="Times New Roman"/>
                <w:sz w:val="16"/>
                <w:szCs w:val="16"/>
              </w:rPr>
              <w:t>CV9 CV10 CV36</w:t>
            </w:r>
          </w:p>
        </w:tc>
        <w:tc>
          <w:tcPr>
            <w:tcW w:w="400" w:type="dxa"/>
            <w:tcBorders>
              <w:top w:val="single" w:sz="5" w:space="0" w:color="000000"/>
              <w:left w:val="single" w:sz="4" w:space="0" w:color="000000"/>
              <w:bottom w:val="single" w:sz="5" w:space="0" w:color="000000"/>
              <w:right w:val="single" w:sz="4" w:space="0" w:color="000000"/>
            </w:tcBorders>
          </w:tcPr>
          <w:p w14:paraId="29299336" w14:textId="77777777" w:rsidR="00DD76C1" w:rsidRPr="00DD76C1" w:rsidRDefault="00DD76C1" w:rsidP="00DD76C1">
            <w:pPr>
              <w:rPr>
                <w:rFonts w:cs="Times New Roman"/>
                <w:sz w:val="16"/>
                <w:szCs w:val="16"/>
              </w:rPr>
            </w:pPr>
          </w:p>
        </w:tc>
        <w:tc>
          <w:tcPr>
            <w:tcW w:w="424" w:type="dxa"/>
            <w:tcBorders>
              <w:top w:val="single" w:sz="5" w:space="0" w:color="000000"/>
              <w:left w:val="single" w:sz="4" w:space="0" w:color="000000"/>
              <w:bottom w:val="single" w:sz="5" w:space="0" w:color="000000"/>
              <w:right w:val="single" w:sz="5" w:space="0" w:color="000000"/>
            </w:tcBorders>
          </w:tcPr>
          <w:p w14:paraId="3B0156F5" w14:textId="77777777" w:rsidR="00DD76C1" w:rsidRPr="00DD76C1" w:rsidRDefault="00DD76C1" w:rsidP="00DD76C1">
            <w:pPr>
              <w:rPr>
                <w:rFonts w:cs="Times New Roman"/>
                <w:sz w:val="16"/>
                <w:szCs w:val="16"/>
              </w:rPr>
            </w:pPr>
          </w:p>
        </w:tc>
      </w:tr>
      <w:tr w:rsidR="00DD76C1" w:rsidRPr="00DD76C1" w14:paraId="0BA2A35B" w14:textId="77777777" w:rsidTr="0023656E">
        <w:tc>
          <w:tcPr>
            <w:tcW w:w="506" w:type="dxa"/>
            <w:tcBorders>
              <w:top w:val="single" w:sz="5" w:space="0" w:color="000000"/>
              <w:left w:val="single" w:sz="4" w:space="0" w:color="000000"/>
              <w:bottom w:val="single" w:sz="5" w:space="0" w:color="000000"/>
              <w:right w:val="single" w:sz="5" w:space="0" w:color="000000"/>
            </w:tcBorders>
          </w:tcPr>
          <w:p w14:paraId="52FC1BEC" w14:textId="77777777" w:rsidR="00DD76C1" w:rsidRPr="00DD76C1" w:rsidRDefault="00DD76C1" w:rsidP="00DD76C1">
            <w:pPr>
              <w:rPr>
                <w:rFonts w:cs="Times New Roman"/>
                <w:sz w:val="16"/>
                <w:szCs w:val="16"/>
              </w:rPr>
            </w:pPr>
          </w:p>
          <w:p w14:paraId="2CC819D5" w14:textId="77777777" w:rsidR="00DD76C1" w:rsidRPr="00DD76C1" w:rsidRDefault="00DD76C1" w:rsidP="00DD76C1">
            <w:pPr>
              <w:rPr>
                <w:rFonts w:cs="Times New Roman"/>
                <w:sz w:val="16"/>
                <w:szCs w:val="16"/>
              </w:rPr>
            </w:pPr>
            <w:r w:rsidRPr="00DD76C1">
              <w:rPr>
                <w:rFonts w:cs="Times New Roman"/>
                <w:sz w:val="16"/>
                <w:szCs w:val="16"/>
              </w:rPr>
              <w:t>3512</w:t>
            </w:r>
          </w:p>
        </w:tc>
        <w:tc>
          <w:tcPr>
            <w:tcW w:w="2113" w:type="dxa"/>
            <w:tcBorders>
              <w:top w:val="single" w:sz="5" w:space="0" w:color="000000"/>
              <w:left w:val="single" w:sz="5" w:space="0" w:color="000000"/>
              <w:bottom w:val="single" w:sz="5" w:space="0" w:color="000000"/>
              <w:right w:val="single" w:sz="4" w:space="0" w:color="000000"/>
            </w:tcBorders>
          </w:tcPr>
          <w:p w14:paraId="1393C5D7" w14:textId="1CD45685" w:rsidR="00DD76C1" w:rsidRPr="00DD76C1" w:rsidRDefault="00223365" w:rsidP="00DD76C1">
            <w:pPr>
              <w:rPr>
                <w:rFonts w:cs="Times New Roman"/>
                <w:sz w:val="16"/>
                <w:szCs w:val="16"/>
              </w:rPr>
            </w:pPr>
            <w:r>
              <w:rPr>
                <w:rFonts w:cs="Times New Roman"/>
                <w:sz w:val="16"/>
                <w:szCs w:val="16"/>
                <w:lang w:val="bg-BG"/>
              </w:rPr>
              <w:t>АДСОРБИРАН ГАЗ, ТОКСИЧЕН, Н.У.К.</w:t>
            </w:r>
          </w:p>
          <w:p w14:paraId="27198B32" w14:textId="1907F97F" w:rsidR="00DD76C1" w:rsidRPr="00DD76C1" w:rsidRDefault="00DD76C1" w:rsidP="00DD76C1">
            <w:pPr>
              <w:rPr>
                <w:rFonts w:cs="Times New Roman"/>
                <w:sz w:val="16"/>
                <w:szCs w:val="16"/>
              </w:rPr>
            </w:pPr>
          </w:p>
        </w:tc>
        <w:tc>
          <w:tcPr>
            <w:tcW w:w="400" w:type="dxa"/>
            <w:tcBorders>
              <w:top w:val="single" w:sz="5" w:space="0" w:color="000000"/>
              <w:left w:val="single" w:sz="4" w:space="0" w:color="000000"/>
              <w:bottom w:val="single" w:sz="5" w:space="0" w:color="000000"/>
              <w:right w:val="single" w:sz="4" w:space="0" w:color="000000"/>
            </w:tcBorders>
          </w:tcPr>
          <w:p w14:paraId="19FDB896" w14:textId="77777777" w:rsidR="00DD76C1" w:rsidRPr="00DD76C1" w:rsidRDefault="00DD76C1" w:rsidP="00DD76C1">
            <w:pPr>
              <w:rPr>
                <w:rFonts w:cs="Times New Roman"/>
                <w:sz w:val="16"/>
                <w:szCs w:val="16"/>
              </w:rPr>
            </w:pPr>
            <w:r w:rsidRPr="00DD76C1">
              <w:rPr>
                <w:rFonts w:cs="Times New Roman"/>
                <w:sz w:val="16"/>
                <w:szCs w:val="16"/>
              </w:rPr>
              <w:t>2</w:t>
            </w:r>
          </w:p>
        </w:tc>
        <w:tc>
          <w:tcPr>
            <w:tcW w:w="534" w:type="dxa"/>
            <w:tcBorders>
              <w:top w:val="single" w:sz="5" w:space="0" w:color="000000"/>
              <w:left w:val="single" w:sz="4" w:space="0" w:color="000000"/>
              <w:bottom w:val="single" w:sz="5" w:space="0" w:color="000000"/>
              <w:right w:val="single" w:sz="4" w:space="0" w:color="000000"/>
            </w:tcBorders>
          </w:tcPr>
          <w:p w14:paraId="359F078B" w14:textId="77777777" w:rsidR="00DD76C1" w:rsidRPr="00DD76C1" w:rsidRDefault="00DD76C1" w:rsidP="00DD76C1">
            <w:pPr>
              <w:rPr>
                <w:rFonts w:cs="Times New Roman"/>
                <w:sz w:val="16"/>
                <w:szCs w:val="16"/>
              </w:rPr>
            </w:pPr>
            <w:r w:rsidRPr="00DD76C1">
              <w:rPr>
                <w:rFonts w:cs="Times New Roman"/>
                <w:sz w:val="16"/>
                <w:szCs w:val="16"/>
              </w:rPr>
              <w:t>9T</w:t>
            </w:r>
          </w:p>
        </w:tc>
        <w:tc>
          <w:tcPr>
            <w:tcW w:w="401" w:type="dxa"/>
            <w:tcBorders>
              <w:top w:val="single" w:sz="5" w:space="0" w:color="000000"/>
              <w:left w:val="single" w:sz="4" w:space="0" w:color="000000"/>
              <w:bottom w:val="single" w:sz="5" w:space="0" w:color="000000"/>
              <w:right w:val="single" w:sz="4" w:space="0" w:color="000000"/>
            </w:tcBorders>
          </w:tcPr>
          <w:p w14:paraId="30F12A0D" w14:textId="77777777" w:rsidR="00DD76C1" w:rsidRPr="00DD76C1" w:rsidRDefault="00DD76C1" w:rsidP="00DD76C1">
            <w:pPr>
              <w:rPr>
                <w:rFonts w:cs="Times New Roman"/>
                <w:sz w:val="16"/>
                <w:szCs w:val="16"/>
              </w:rPr>
            </w:pPr>
          </w:p>
        </w:tc>
        <w:tc>
          <w:tcPr>
            <w:tcW w:w="533" w:type="dxa"/>
            <w:tcBorders>
              <w:top w:val="single" w:sz="5" w:space="0" w:color="000000"/>
              <w:left w:val="single" w:sz="4" w:space="0" w:color="000000"/>
              <w:bottom w:val="single" w:sz="5" w:space="0" w:color="000000"/>
              <w:right w:val="single" w:sz="5" w:space="0" w:color="000000"/>
            </w:tcBorders>
          </w:tcPr>
          <w:p w14:paraId="2EE7044C" w14:textId="77777777" w:rsidR="00DD76C1" w:rsidRPr="00DD76C1" w:rsidRDefault="00DD76C1" w:rsidP="00DD76C1">
            <w:pPr>
              <w:rPr>
                <w:rFonts w:cs="Times New Roman"/>
                <w:sz w:val="16"/>
                <w:szCs w:val="16"/>
              </w:rPr>
            </w:pPr>
            <w:r w:rsidRPr="00DD76C1">
              <w:rPr>
                <w:rFonts w:cs="Times New Roman"/>
                <w:sz w:val="16"/>
                <w:szCs w:val="16"/>
              </w:rPr>
              <w:t>2.3</w:t>
            </w:r>
          </w:p>
        </w:tc>
        <w:tc>
          <w:tcPr>
            <w:tcW w:w="401" w:type="dxa"/>
            <w:tcBorders>
              <w:top w:val="single" w:sz="5" w:space="0" w:color="000000"/>
              <w:left w:val="single" w:sz="5" w:space="0" w:color="000000"/>
              <w:bottom w:val="single" w:sz="5" w:space="0" w:color="000000"/>
              <w:right w:val="single" w:sz="5" w:space="0" w:color="000000"/>
            </w:tcBorders>
          </w:tcPr>
          <w:p w14:paraId="6F9CADB3" w14:textId="77777777" w:rsidR="00DD76C1" w:rsidRPr="00DD76C1" w:rsidRDefault="00DD76C1" w:rsidP="00DD76C1">
            <w:pPr>
              <w:rPr>
                <w:rFonts w:cs="Times New Roman"/>
                <w:sz w:val="16"/>
                <w:szCs w:val="16"/>
              </w:rPr>
            </w:pPr>
            <w:r w:rsidRPr="00DD76C1">
              <w:rPr>
                <w:rFonts w:cs="Times New Roman"/>
                <w:sz w:val="16"/>
                <w:szCs w:val="16"/>
              </w:rPr>
              <w:t>274</w:t>
            </w:r>
          </w:p>
        </w:tc>
        <w:tc>
          <w:tcPr>
            <w:tcW w:w="400" w:type="dxa"/>
            <w:tcBorders>
              <w:top w:val="single" w:sz="5" w:space="0" w:color="000000"/>
              <w:left w:val="single" w:sz="5" w:space="0" w:color="000000"/>
              <w:bottom w:val="single" w:sz="5" w:space="0" w:color="000000"/>
              <w:right w:val="single" w:sz="5" w:space="0" w:color="000000"/>
            </w:tcBorders>
          </w:tcPr>
          <w:p w14:paraId="68C0A0EA" w14:textId="77777777" w:rsidR="00DD76C1" w:rsidRPr="00DD76C1" w:rsidRDefault="00DD76C1" w:rsidP="00DD76C1">
            <w:pPr>
              <w:rPr>
                <w:rFonts w:cs="Times New Roman"/>
                <w:sz w:val="16"/>
                <w:szCs w:val="16"/>
              </w:rPr>
            </w:pPr>
            <w:r w:rsidRPr="00DD76C1">
              <w:rPr>
                <w:rFonts w:cs="Times New Roman"/>
                <w:sz w:val="16"/>
                <w:szCs w:val="16"/>
              </w:rPr>
              <w:t>0</w:t>
            </w:r>
          </w:p>
        </w:tc>
        <w:tc>
          <w:tcPr>
            <w:tcW w:w="400" w:type="dxa"/>
            <w:tcBorders>
              <w:top w:val="single" w:sz="5" w:space="0" w:color="000000"/>
              <w:left w:val="single" w:sz="5" w:space="0" w:color="000000"/>
              <w:bottom w:val="single" w:sz="5" w:space="0" w:color="000000"/>
              <w:right w:val="single" w:sz="5" w:space="0" w:color="000000"/>
            </w:tcBorders>
          </w:tcPr>
          <w:p w14:paraId="40EA18A2" w14:textId="77777777" w:rsidR="00DD76C1" w:rsidRPr="00DD76C1" w:rsidRDefault="00DD76C1" w:rsidP="00DD76C1">
            <w:pPr>
              <w:rPr>
                <w:rFonts w:cs="Times New Roman"/>
                <w:sz w:val="16"/>
                <w:szCs w:val="16"/>
              </w:rPr>
            </w:pPr>
            <w:r w:rsidRPr="00DD76C1">
              <w:rPr>
                <w:rFonts w:cs="Times New Roman"/>
                <w:sz w:val="16"/>
                <w:szCs w:val="16"/>
              </w:rPr>
              <w:t>E0</w:t>
            </w:r>
          </w:p>
        </w:tc>
        <w:tc>
          <w:tcPr>
            <w:tcW w:w="667" w:type="dxa"/>
            <w:tcBorders>
              <w:top w:val="single" w:sz="5" w:space="0" w:color="000000"/>
              <w:left w:val="single" w:sz="5" w:space="0" w:color="000000"/>
              <w:bottom w:val="single" w:sz="5" w:space="0" w:color="000000"/>
              <w:right w:val="single" w:sz="5" w:space="0" w:color="000000"/>
            </w:tcBorders>
          </w:tcPr>
          <w:p w14:paraId="6FBFE0B5" w14:textId="77777777" w:rsidR="00DD76C1" w:rsidRPr="00DD76C1" w:rsidRDefault="00DD76C1" w:rsidP="00DD76C1">
            <w:pPr>
              <w:rPr>
                <w:rFonts w:cs="Times New Roman"/>
                <w:sz w:val="16"/>
                <w:szCs w:val="16"/>
              </w:rPr>
            </w:pPr>
            <w:r w:rsidRPr="00DD76C1">
              <w:rPr>
                <w:rFonts w:cs="Times New Roman"/>
                <w:sz w:val="16"/>
                <w:szCs w:val="16"/>
              </w:rPr>
              <w:t>P208</w:t>
            </w:r>
          </w:p>
        </w:tc>
        <w:tc>
          <w:tcPr>
            <w:tcW w:w="533" w:type="dxa"/>
            <w:tcBorders>
              <w:top w:val="single" w:sz="5" w:space="0" w:color="000000"/>
              <w:left w:val="single" w:sz="5" w:space="0" w:color="000000"/>
              <w:bottom w:val="single" w:sz="5" w:space="0" w:color="000000"/>
              <w:right w:val="single" w:sz="5" w:space="0" w:color="000000"/>
            </w:tcBorders>
          </w:tcPr>
          <w:p w14:paraId="2F1C6223" w14:textId="77777777" w:rsidR="00DD76C1" w:rsidRPr="00DD76C1" w:rsidRDefault="00DD76C1" w:rsidP="00DD76C1">
            <w:pPr>
              <w:rPr>
                <w:rFonts w:cs="Times New Roman"/>
                <w:sz w:val="16"/>
                <w:szCs w:val="16"/>
              </w:rPr>
            </w:pPr>
          </w:p>
        </w:tc>
        <w:tc>
          <w:tcPr>
            <w:tcW w:w="534" w:type="dxa"/>
            <w:tcBorders>
              <w:top w:val="single" w:sz="5" w:space="0" w:color="000000"/>
              <w:left w:val="single" w:sz="5" w:space="0" w:color="000000"/>
              <w:bottom w:val="single" w:sz="5" w:space="0" w:color="000000"/>
              <w:right w:val="single" w:sz="5" w:space="0" w:color="000000"/>
            </w:tcBorders>
          </w:tcPr>
          <w:p w14:paraId="6EED9F38" w14:textId="77777777" w:rsidR="00DD76C1" w:rsidRPr="00DD76C1" w:rsidRDefault="00DD76C1" w:rsidP="00DD76C1">
            <w:pPr>
              <w:rPr>
                <w:rFonts w:cs="Times New Roman"/>
                <w:sz w:val="16"/>
                <w:szCs w:val="16"/>
              </w:rPr>
            </w:pPr>
            <w:r w:rsidRPr="00DD76C1">
              <w:rPr>
                <w:rFonts w:cs="Times New Roman"/>
                <w:sz w:val="16"/>
                <w:szCs w:val="16"/>
              </w:rPr>
              <w:t>MP9</w:t>
            </w:r>
          </w:p>
        </w:tc>
        <w:tc>
          <w:tcPr>
            <w:tcW w:w="533" w:type="dxa"/>
            <w:tcBorders>
              <w:top w:val="single" w:sz="5" w:space="0" w:color="000000"/>
              <w:left w:val="single" w:sz="5" w:space="0" w:color="000000"/>
              <w:bottom w:val="single" w:sz="5" w:space="0" w:color="000000"/>
              <w:right w:val="single" w:sz="5" w:space="0" w:color="000000"/>
            </w:tcBorders>
          </w:tcPr>
          <w:p w14:paraId="2D0224A0" w14:textId="77777777" w:rsidR="00DD76C1" w:rsidRPr="00DD76C1" w:rsidRDefault="00DD76C1" w:rsidP="00DD76C1">
            <w:pPr>
              <w:rPr>
                <w:rFonts w:cs="Times New Roman"/>
                <w:sz w:val="16"/>
                <w:szCs w:val="16"/>
              </w:rPr>
            </w:pPr>
          </w:p>
        </w:tc>
        <w:tc>
          <w:tcPr>
            <w:tcW w:w="400" w:type="dxa"/>
            <w:tcBorders>
              <w:top w:val="single" w:sz="5" w:space="0" w:color="000000"/>
              <w:left w:val="single" w:sz="5" w:space="0" w:color="000000"/>
              <w:bottom w:val="single" w:sz="5" w:space="0" w:color="000000"/>
              <w:right w:val="single" w:sz="5" w:space="0" w:color="000000"/>
            </w:tcBorders>
          </w:tcPr>
          <w:p w14:paraId="4643DC93" w14:textId="77777777" w:rsidR="00DD76C1" w:rsidRPr="00DD76C1" w:rsidRDefault="00DD76C1" w:rsidP="00DD76C1">
            <w:pPr>
              <w:rPr>
                <w:rFonts w:cs="Times New Roman"/>
                <w:sz w:val="16"/>
                <w:szCs w:val="16"/>
              </w:rPr>
            </w:pPr>
          </w:p>
        </w:tc>
        <w:tc>
          <w:tcPr>
            <w:tcW w:w="401" w:type="dxa"/>
            <w:tcBorders>
              <w:top w:val="single" w:sz="5" w:space="0" w:color="000000"/>
              <w:left w:val="single" w:sz="5" w:space="0" w:color="000000"/>
              <w:bottom w:val="single" w:sz="5" w:space="0" w:color="000000"/>
              <w:right w:val="single" w:sz="5" w:space="0" w:color="000000"/>
            </w:tcBorders>
          </w:tcPr>
          <w:p w14:paraId="3471D410" w14:textId="77777777" w:rsidR="00DD76C1" w:rsidRPr="00DD76C1" w:rsidRDefault="00DD76C1" w:rsidP="00DD76C1">
            <w:pPr>
              <w:rPr>
                <w:rFonts w:cs="Times New Roman"/>
                <w:sz w:val="16"/>
                <w:szCs w:val="16"/>
              </w:rPr>
            </w:pPr>
          </w:p>
        </w:tc>
        <w:tc>
          <w:tcPr>
            <w:tcW w:w="401" w:type="dxa"/>
            <w:tcBorders>
              <w:top w:val="single" w:sz="5" w:space="0" w:color="000000"/>
              <w:left w:val="single" w:sz="5" w:space="0" w:color="000000"/>
              <w:bottom w:val="single" w:sz="5" w:space="0" w:color="000000"/>
              <w:right w:val="single" w:sz="5" w:space="0" w:color="000000"/>
            </w:tcBorders>
          </w:tcPr>
          <w:p w14:paraId="0DE1296E" w14:textId="77777777" w:rsidR="00DD76C1" w:rsidRPr="00DD76C1" w:rsidRDefault="00DD76C1" w:rsidP="00DD76C1">
            <w:pPr>
              <w:rPr>
                <w:rFonts w:cs="Times New Roman"/>
                <w:sz w:val="16"/>
                <w:szCs w:val="16"/>
              </w:rPr>
            </w:pPr>
          </w:p>
        </w:tc>
        <w:tc>
          <w:tcPr>
            <w:tcW w:w="400" w:type="dxa"/>
            <w:tcBorders>
              <w:top w:val="single" w:sz="5" w:space="0" w:color="000000"/>
              <w:left w:val="single" w:sz="5" w:space="0" w:color="000000"/>
              <w:bottom w:val="single" w:sz="5" w:space="0" w:color="000000"/>
              <w:right w:val="single" w:sz="5" w:space="0" w:color="000000"/>
            </w:tcBorders>
          </w:tcPr>
          <w:p w14:paraId="11FF1C9B" w14:textId="77777777" w:rsidR="00DD76C1" w:rsidRPr="00DD76C1" w:rsidRDefault="00DD76C1" w:rsidP="00DD76C1">
            <w:pPr>
              <w:rPr>
                <w:rFonts w:cs="Times New Roman"/>
                <w:sz w:val="16"/>
                <w:szCs w:val="16"/>
              </w:rPr>
            </w:pPr>
          </w:p>
        </w:tc>
        <w:tc>
          <w:tcPr>
            <w:tcW w:w="400" w:type="dxa"/>
            <w:tcBorders>
              <w:top w:val="single" w:sz="5" w:space="0" w:color="000000"/>
              <w:left w:val="single" w:sz="5" w:space="0" w:color="000000"/>
              <w:bottom w:val="single" w:sz="5" w:space="0" w:color="000000"/>
              <w:right w:val="single" w:sz="5" w:space="0" w:color="000000"/>
            </w:tcBorders>
          </w:tcPr>
          <w:p w14:paraId="02F93044" w14:textId="77777777" w:rsidR="00DD76C1" w:rsidRPr="00DD76C1" w:rsidRDefault="00DD76C1" w:rsidP="00DD76C1">
            <w:pPr>
              <w:rPr>
                <w:rFonts w:cs="Times New Roman"/>
                <w:sz w:val="16"/>
                <w:szCs w:val="16"/>
              </w:rPr>
            </w:pPr>
            <w:r w:rsidRPr="00DD76C1">
              <w:rPr>
                <w:rFonts w:cs="Times New Roman"/>
                <w:sz w:val="16"/>
                <w:szCs w:val="16"/>
              </w:rPr>
              <w:t>1 (D)</w:t>
            </w:r>
          </w:p>
        </w:tc>
        <w:tc>
          <w:tcPr>
            <w:tcW w:w="533" w:type="dxa"/>
            <w:tcBorders>
              <w:top w:val="single" w:sz="5" w:space="0" w:color="000000"/>
              <w:left w:val="single" w:sz="5" w:space="0" w:color="000000"/>
              <w:bottom w:val="single" w:sz="5" w:space="0" w:color="000000"/>
              <w:right w:val="single" w:sz="4" w:space="0" w:color="000000"/>
            </w:tcBorders>
          </w:tcPr>
          <w:p w14:paraId="2CBD5EE5" w14:textId="77777777" w:rsidR="00DD76C1" w:rsidRPr="00DD76C1" w:rsidRDefault="00DD76C1" w:rsidP="00DD76C1">
            <w:pPr>
              <w:rPr>
                <w:rFonts w:cs="Times New Roman"/>
                <w:sz w:val="16"/>
                <w:szCs w:val="16"/>
              </w:rPr>
            </w:pPr>
          </w:p>
        </w:tc>
        <w:tc>
          <w:tcPr>
            <w:tcW w:w="401" w:type="dxa"/>
            <w:tcBorders>
              <w:top w:val="single" w:sz="5" w:space="0" w:color="000000"/>
              <w:left w:val="single" w:sz="4" w:space="0" w:color="000000"/>
              <w:bottom w:val="single" w:sz="5" w:space="0" w:color="000000"/>
              <w:right w:val="single" w:sz="4" w:space="0" w:color="000000"/>
            </w:tcBorders>
          </w:tcPr>
          <w:p w14:paraId="77EE47E3" w14:textId="77777777" w:rsidR="00DD76C1" w:rsidRPr="00DD76C1" w:rsidRDefault="00DD76C1" w:rsidP="00DD76C1">
            <w:pPr>
              <w:rPr>
                <w:rFonts w:cs="Times New Roman"/>
                <w:sz w:val="16"/>
                <w:szCs w:val="16"/>
              </w:rPr>
            </w:pPr>
          </w:p>
        </w:tc>
        <w:tc>
          <w:tcPr>
            <w:tcW w:w="534" w:type="dxa"/>
            <w:tcBorders>
              <w:top w:val="single" w:sz="5" w:space="0" w:color="000000"/>
              <w:left w:val="single" w:sz="4" w:space="0" w:color="000000"/>
              <w:bottom w:val="single" w:sz="5" w:space="0" w:color="000000"/>
              <w:right w:val="single" w:sz="4" w:space="0" w:color="000000"/>
            </w:tcBorders>
          </w:tcPr>
          <w:p w14:paraId="0B48D85D" w14:textId="77777777" w:rsidR="00DD76C1" w:rsidRPr="00DD76C1" w:rsidRDefault="00DD76C1" w:rsidP="00DD76C1">
            <w:pPr>
              <w:rPr>
                <w:rFonts w:cs="Times New Roman"/>
                <w:sz w:val="16"/>
                <w:szCs w:val="16"/>
              </w:rPr>
            </w:pPr>
            <w:r w:rsidRPr="00DD76C1">
              <w:rPr>
                <w:rFonts w:cs="Times New Roman"/>
                <w:sz w:val="16"/>
                <w:szCs w:val="16"/>
              </w:rPr>
              <w:t>CV9 CV10 CV36</w:t>
            </w:r>
          </w:p>
        </w:tc>
        <w:tc>
          <w:tcPr>
            <w:tcW w:w="400" w:type="dxa"/>
            <w:tcBorders>
              <w:top w:val="single" w:sz="5" w:space="0" w:color="000000"/>
              <w:left w:val="single" w:sz="4" w:space="0" w:color="000000"/>
              <w:bottom w:val="single" w:sz="5" w:space="0" w:color="000000"/>
              <w:right w:val="single" w:sz="4" w:space="0" w:color="000000"/>
            </w:tcBorders>
          </w:tcPr>
          <w:p w14:paraId="04A115DF" w14:textId="77777777" w:rsidR="00DD76C1" w:rsidRPr="00DD76C1" w:rsidRDefault="00DD76C1" w:rsidP="00DD76C1">
            <w:pPr>
              <w:rPr>
                <w:rFonts w:cs="Times New Roman"/>
                <w:sz w:val="16"/>
                <w:szCs w:val="16"/>
              </w:rPr>
            </w:pPr>
            <w:r w:rsidRPr="00DD76C1">
              <w:rPr>
                <w:rFonts w:cs="Times New Roman"/>
                <w:sz w:val="16"/>
                <w:szCs w:val="16"/>
              </w:rPr>
              <w:t>S14</w:t>
            </w:r>
          </w:p>
        </w:tc>
        <w:tc>
          <w:tcPr>
            <w:tcW w:w="424" w:type="dxa"/>
            <w:tcBorders>
              <w:top w:val="single" w:sz="5" w:space="0" w:color="000000"/>
              <w:left w:val="single" w:sz="4" w:space="0" w:color="000000"/>
              <w:bottom w:val="single" w:sz="5" w:space="0" w:color="000000"/>
              <w:right w:val="single" w:sz="5" w:space="0" w:color="000000"/>
            </w:tcBorders>
          </w:tcPr>
          <w:p w14:paraId="32D0B453" w14:textId="77777777" w:rsidR="00DD76C1" w:rsidRPr="00DD76C1" w:rsidRDefault="00DD76C1" w:rsidP="00DD76C1">
            <w:pPr>
              <w:rPr>
                <w:rFonts w:cs="Times New Roman"/>
                <w:sz w:val="16"/>
                <w:szCs w:val="16"/>
              </w:rPr>
            </w:pPr>
          </w:p>
        </w:tc>
      </w:tr>
      <w:tr w:rsidR="00DD76C1" w:rsidRPr="00DD76C1" w14:paraId="2D842445" w14:textId="77777777" w:rsidTr="0023656E">
        <w:tc>
          <w:tcPr>
            <w:tcW w:w="506" w:type="dxa"/>
            <w:tcBorders>
              <w:top w:val="single" w:sz="5" w:space="0" w:color="000000"/>
              <w:left w:val="single" w:sz="4" w:space="0" w:color="000000"/>
              <w:bottom w:val="single" w:sz="5" w:space="0" w:color="000000"/>
              <w:right w:val="single" w:sz="5" w:space="0" w:color="000000"/>
            </w:tcBorders>
          </w:tcPr>
          <w:p w14:paraId="79618D4E" w14:textId="77777777" w:rsidR="00DD76C1" w:rsidRPr="00DD76C1" w:rsidRDefault="00DD76C1" w:rsidP="00DD76C1">
            <w:pPr>
              <w:rPr>
                <w:rFonts w:cs="Times New Roman"/>
                <w:sz w:val="16"/>
                <w:szCs w:val="16"/>
              </w:rPr>
            </w:pPr>
          </w:p>
          <w:p w14:paraId="2E76F2D5" w14:textId="77777777" w:rsidR="00DD76C1" w:rsidRPr="00DD76C1" w:rsidRDefault="00DD76C1" w:rsidP="00DD76C1">
            <w:pPr>
              <w:rPr>
                <w:rFonts w:cs="Times New Roman"/>
                <w:sz w:val="16"/>
                <w:szCs w:val="16"/>
              </w:rPr>
            </w:pPr>
            <w:r w:rsidRPr="00DD76C1">
              <w:rPr>
                <w:rFonts w:cs="Times New Roman"/>
                <w:sz w:val="16"/>
                <w:szCs w:val="16"/>
              </w:rPr>
              <w:t>3513</w:t>
            </w:r>
          </w:p>
        </w:tc>
        <w:tc>
          <w:tcPr>
            <w:tcW w:w="2113" w:type="dxa"/>
            <w:tcBorders>
              <w:top w:val="single" w:sz="5" w:space="0" w:color="000000"/>
              <w:left w:val="single" w:sz="5" w:space="0" w:color="000000"/>
              <w:bottom w:val="single" w:sz="5" w:space="0" w:color="000000"/>
              <w:right w:val="single" w:sz="4" w:space="0" w:color="000000"/>
            </w:tcBorders>
          </w:tcPr>
          <w:p w14:paraId="244E94D8" w14:textId="79FFBCB7" w:rsidR="00DD76C1" w:rsidRPr="00DD76C1" w:rsidRDefault="00223365" w:rsidP="00223365">
            <w:pPr>
              <w:rPr>
                <w:rFonts w:cs="Times New Roman"/>
                <w:sz w:val="16"/>
                <w:szCs w:val="16"/>
              </w:rPr>
            </w:pPr>
            <w:r>
              <w:rPr>
                <w:rFonts w:cs="Times New Roman"/>
                <w:sz w:val="16"/>
                <w:szCs w:val="16"/>
                <w:lang w:val="bg-BG"/>
              </w:rPr>
              <w:t>АДСОРБИРАН ГАЗ, ОКИСЛЯВАЩ, Н.У.К.</w:t>
            </w:r>
          </w:p>
        </w:tc>
        <w:tc>
          <w:tcPr>
            <w:tcW w:w="400" w:type="dxa"/>
            <w:tcBorders>
              <w:top w:val="single" w:sz="5" w:space="0" w:color="000000"/>
              <w:left w:val="single" w:sz="4" w:space="0" w:color="000000"/>
              <w:bottom w:val="single" w:sz="5" w:space="0" w:color="000000"/>
              <w:right w:val="single" w:sz="4" w:space="0" w:color="000000"/>
            </w:tcBorders>
          </w:tcPr>
          <w:p w14:paraId="75B0F689" w14:textId="77777777" w:rsidR="00DD76C1" w:rsidRPr="00DD76C1" w:rsidRDefault="00DD76C1" w:rsidP="00DD76C1">
            <w:pPr>
              <w:rPr>
                <w:rFonts w:cs="Times New Roman"/>
                <w:sz w:val="16"/>
                <w:szCs w:val="16"/>
              </w:rPr>
            </w:pPr>
            <w:r w:rsidRPr="00DD76C1">
              <w:rPr>
                <w:rFonts w:cs="Times New Roman"/>
                <w:sz w:val="16"/>
                <w:szCs w:val="16"/>
              </w:rPr>
              <w:t>2</w:t>
            </w:r>
          </w:p>
        </w:tc>
        <w:tc>
          <w:tcPr>
            <w:tcW w:w="534" w:type="dxa"/>
            <w:tcBorders>
              <w:top w:val="single" w:sz="5" w:space="0" w:color="000000"/>
              <w:left w:val="single" w:sz="4" w:space="0" w:color="000000"/>
              <w:bottom w:val="single" w:sz="5" w:space="0" w:color="000000"/>
              <w:right w:val="single" w:sz="4" w:space="0" w:color="000000"/>
            </w:tcBorders>
          </w:tcPr>
          <w:p w14:paraId="20EEDE55" w14:textId="77777777" w:rsidR="00DD76C1" w:rsidRPr="00DD76C1" w:rsidRDefault="00DD76C1" w:rsidP="00DD76C1">
            <w:pPr>
              <w:rPr>
                <w:rFonts w:cs="Times New Roman"/>
                <w:sz w:val="16"/>
                <w:szCs w:val="16"/>
              </w:rPr>
            </w:pPr>
            <w:r w:rsidRPr="00DD76C1">
              <w:rPr>
                <w:rFonts w:cs="Times New Roman"/>
                <w:sz w:val="16"/>
                <w:szCs w:val="16"/>
              </w:rPr>
              <w:t>9O</w:t>
            </w:r>
          </w:p>
        </w:tc>
        <w:tc>
          <w:tcPr>
            <w:tcW w:w="401" w:type="dxa"/>
            <w:tcBorders>
              <w:top w:val="single" w:sz="5" w:space="0" w:color="000000"/>
              <w:left w:val="single" w:sz="4" w:space="0" w:color="000000"/>
              <w:bottom w:val="single" w:sz="5" w:space="0" w:color="000000"/>
              <w:right w:val="single" w:sz="4" w:space="0" w:color="000000"/>
            </w:tcBorders>
          </w:tcPr>
          <w:p w14:paraId="06D42066" w14:textId="77777777" w:rsidR="00DD76C1" w:rsidRPr="00DD76C1" w:rsidRDefault="00DD76C1" w:rsidP="00DD76C1">
            <w:pPr>
              <w:rPr>
                <w:rFonts w:cs="Times New Roman"/>
                <w:sz w:val="16"/>
                <w:szCs w:val="16"/>
              </w:rPr>
            </w:pPr>
          </w:p>
        </w:tc>
        <w:tc>
          <w:tcPr>
            <w:tcW w:w="533" w:type="dxa"/>
            <w:tcBorders>
              <w:top w:val="single" w:sz="5" w:space="0" w:color="000000"/>
              <w:left w:val="single" w:sz="4" w:space="0" w:color="000000"/>
              <w:bottom w:val="single" w:sz="5" w:space="0" w:color="000000"/>
              <w:right w:val="single" w:sz="5" w:space="0" w:color="000000"/>
            </w:tcBorders>
          </w:tcPr>
          <w:p w14:paraId="12EBA167" w14:textId="77777777" w:rsidR="00DD76C1" w:rsidRPr="00DD76C1" w:rsidRDefault="00DD76C1" w:rsidP="00DD76C1">
            <w:pPr>
              <w:rPr>
                <w:rFonts w:cs="Times New Roman"/>
                <w:sz w:val="16"/>
                <w:szCs w:val="16"/>
              </w:rPr>
            </w:pPr>
            <w:r w:rsidRPr="00DD76C1">
              <w:rPr>
                <w:rFonts w:cs="Times New Roman"/>
                <w:sz w:val="16"/>
                <w:szCs w:val="16"/>
              </w:rPr>
              <w:t>2.2</w:t>
            </w:r>
          </w:p>
          <w:p w14:paraId="749BB6AB" w14:textId="77777777" w:rsidR="00DD76C1" w:rsidRPr="00DD76C1" w:rsidRDefault="00DD76C1" w:rsidP="00DD76C1">
            <w:pPr>
              <w:rPr>
                <w:rFonts w:cs="Times New Roman"/>
                <w:sz w:val="16"/>
                <w:szCs w:val="16"/>
              </w:rPr>
            </w:pPr>
            <w:r w:rsidRPr="00DD76C1">
              <w:rPr>
                <w:rFonts w:cs="Times New Roman"/>
                <w:sz w:val="16"/>
                <w:szCs w:val="16"/>
              </w:rPr>
              <w:t>+5.1</w:t>
            </w:r>
          </w:p>
        </w:tc>
        <w:tc>
          <w:tcPr>
            <w:tcW w:w="401" w:type="dxa"/>
            <w:tcBorders>
              <w:top w:val="single" w:sz="5" w:space="0" w:color="000000"/>
              <w:left w:val="single" w:sz="5" w:space="0" w:color="000000"/>
              <w:bottom w:val="single" w:sz="5" w:space="0" w:color="000000"/>
              <w:right w:val="single" w:sz="5" w:space="0" w:color="000000"/>
            </w:tcBorders>
          </w:tcPr>
          <w:p w14:paraId="14BBBE8D" w14:textId="77777777" w:rsidR="00DD76C1" w:rsidRPr="00DD76C1" w:rsidRDefault="00DD76C1" w:rsidP="00DD76C1">
            <w:pPr>
              <w:rPr>
                <w:rFonts w:cs="Times New Roman"/>
                <w:sz w:val="16"/>
                <w:szCs w:val="16"/>
              </w:rPr>
            </w:pPr>
            <w:r w:rsidRPr="00DD76C1">
              <w:rPr>
                <w:rFonts w:cs="Times New Roman"/>
                <w:sz w:val="16"/>
                <w:szCs w:val="16"/>
              </w:rPr>
              <w:t>274</w:t>
            </w:r>
          </w:p>
        </w:tc>
        <w:tc>
          <w:tcPr>
            <w:tcW w:w="400" w:type="dxa"/>
            <w:tcBorders>
              <w:top w:val="single" w:sz="5" w:space="0" w:color="000000"/>
              <w:left w:val="single" w:sz="5" w:space="0" w:color="000000"/>
              <w:bottom w:val="single" w:sz="5" w:space="0" w:color="000000"/>
              <w:right w:val="single" w:sz="5" w:space="0" w:color="000000"/>
            </w:tcBorders>
          </w:tcPr>
          <w:p w14:paraId="0189E797" w14:textId="77777777" w:rsidR="00DD76C1" w:rsidRPr="00DD76C1" w:rsidRDefault="00DD76C1" w:rsidP="00DD76C1">
            <w:pPr>
              <w:rPr>
                <w:rFonts w:cs="Times New Roman"/>
                <w:sz w:val="16"/>
                <w:szCs w:val="16"/>
              </w:rPr>
            </w:pPr>
            <w:r w:rsidRPr="00DD76C1">
              <w:rPr>
                <w:rFonts w:cs="Times New Roman"/>
                <w:sz w:val="16"/>
                <w:szCs w:val="16"/>
              </w:rPr>
              <w:t>0</w:t>
            </w:r>
          </w:p>
        </w:tc>
        <w:tc>
          <w:tcPr>
            <w:tcW w:w="400" w:type="dxa"/>
            <w:tcBorders>
              <w:top w:val="single" w:sz="5" w:space="0" w:color="000000"/>
              <w:left w:val="single" w:sz="5" w:space="0" w:color="000000"/>
              <w:bottom w:val="single" w:sz="5" w:space="0" w:color="000000"/>
              <w:right w:val="single" w:sz="5" w:space="0" w:color="000000"/>
            </w:tcBorders>
          </w:tcPr>
          <w:p w14:paraId="22864075" w14:textId="77777777" w:rsidR="00DD76C1" w:rsidRPr="00DD76C1" w:rsidRDefault="00DD76C1" w:rsidP="00DD76C1">
            <w:pPr>
              <w:rPr>
                <w:rFonts w:cs="Times New Roman"/>
                <w:sz w:val="16"/>
                <w:szCs w:val="16"/>
              </w:rPr>
            </w:pPr>
            <w:r w:rsidRPr="00DD76C1">
              <w:rPr>
                <w:rFonts w:cs="Times New Roman"/>
                <w:sz w:val="16"/>
                <w:szCs w:val="16"/>
              </w:rPr>
              <w:t>E0</w:t>
            </w:r>
          </w:p>
        </w:tc>
        <w:tc>
          <w:tcPr>
            <w:tcW w:w="667" w:type="dxa"/>
            <w:tcBorders>
              <w:top w:val="single" w:sz="5" w:space="0" w:color="000000"/>
              <w:left w:val="single" w:sz="5" w:space="0" w:color="000000"/>
              <w:bottom w:val="single" w:sz="5" w:space="0" w:color="000000"/>
              <w:right w:val="single" w:sz="5" w:space="0" w:color="000000"/>
            </w:tcBorders>
          </w:tcPr>
          <w:p w14:paraId="13638F9D" w14:textId="77777777" w:rsidR="00DD76C1" w:rsidRPr="00DD76C1" w:rsidRDefault="00DD76C1" w:rsidP="00DD76C1">
            <w:pPr>
              <w:rPr>
                <w:rFonts w:cs="Times New Roman"/>
                <w:sz w:val="16"/>
                <w:szCs w:val="16"/>
              </w:rPr>
            </w:pPr>
            <w:r w:rsidRPr="00DD76C1">
              <w:rPr>
                <w:rFonts w:cs="Times New Roman"/>
                <w:sz w:val="16"/>
                <w:szCs w:val="16"/>
              </w:rPr>
              <w:t>P208</w:t>
            </w:r>
          </w:p>
        </w:tc>
        <w:tc>
          <w:tcPr>
            <w:tcW w:w="533" w:type="dxa"/>
            <w:tcBorders>
              <w:top w:val="single" w:sz="5" w:space="0" w:color="000000"/>
              <w:left w:val="single" w:sz="5" w:space="0" w:color="000000"/>
              <w:bottom w:val="single" w:sz="5" w:space="0" w:color="000000"/>
              <w:right w:val="single" w:sz="5" w:space="0" w:color="000000"/>
            </w:tcBorders>
          </w:tcPr>
          <w:p w14:paraId="6D894779" w14:textId="77777777" w:rsidR="00DD76C1" w:rsidRPr="00DD76C1" w:rsidRDefault="00DD76C1" w:rsidP="00DD76C1">
            <w:pPr>
              <w:rPr>
                <w:rFonts w:cs="Times New Roman"/>
                <w:sz w:val="16"/>
                <w:szCs w:val="16"/>
              </w:rPr>
            </w:pPr>
          </w:p>
        </w:tc>
        <w:tc>
          <w:tcPr>
            <w:tcW w:w="534" w:type="dxa"/>
            <w:tcBorders>
              <w:top w:val="single" w:sz="5" w:space="0" w:color="000000"/>
              <w:left w:val="single" w:sz="5" w:space="0" w:color="000000"/>
              <w:bottom w:val="single" w:sz="5" w:space="0" w:color="000000"/>
              <w:right w:val="single" w:sz="5" w:space="0" w:color="000000"/>
            </w:tcBorders>
          </w:tcPr>
          <w:p w14:paraId="4687CF73" w14:textId="77777777" w:rsidR="00DD76C1" w:rsidRPr="00DD76C1" w:rsidRDefault="00DD76C1" w:rsidP="00DD76C1">
            <w:pPr>
              <w:rPr>
                <w:rFonts w:cs="Times New Roman"/>
                <w:sz w:val="16"/>
                <w:szCs w:val="16"/>
              </w:rPr>
            </w:pPr>
            <w:r w:rsidRPr="00DD76C1">
              <w:rPr>
                <w:rFonts w:cs="Times New Roman"/>
                <w:sz w:val="16"/>
                <w:szCs w:val="16"/>
              </w:rPr>
              <w:t>MP9</w:t>
            </w:r>
          </w:p>
        </w:tc>
        <w:tc>
          <w:tcPr>
            <w:tcW w:w="533" w:type="dxa"/>
            <w:tcBorders>
              <w:top w:val="single" w:sz="5" w:space="0" w:color="000000"/>
              <w:left w:val="single" w:sz="5" w:space="0" w:color="000000"/>
              <w:bottom w:val="single" w:sz="5" w:space="0" w:color="000000"/>
              <w:right w:val="single" w:sz="5" w:space="0" w:color="000000"/>
            </w:tcBorders>
          </w:tcPr>
          <w:p w14:paraId="632E52F4" w14:textId="77777777" w:rsidR="00DD76C1" w:rsidRPr="00DD76C1" w:rsidRDefault="00DD76C1" w:rsidP="00DD76C1">
            <w:pPr>
              <w:rPr>
                <w:rFonts w:cs="Times New Roman"/>
                <w:sz w:val="16"/>
                <w:szCs w:val="16"/>
              </w:rPr>
            </w:pPr>
          </w:p>
        </w:tc>
        <w:tc>
          <w:tcPr>
            <w:tcW w:w="400" w:type="dxa"/>
            <w:tcBorders>
              <w:top w:val="single" w:sz="5" w:space="0" w:color="000000"/>
              <w:left w:val="single" w:sz="5" w:space="0" w:color="000000"/>
              <w:bottom w:val="single" w:sz="5" w:space="0" w:color="000000"/>
              <w:right w:val="single" w:sz="5" w:space="0" w:color="000000"/>
            </w:tcBorders>
          </w:tcPr>
          <w:p w14:paraId="0331553A" w14:textId="77777777" w:rsidR="00DD76C1" w:rsidRPr="00DD76C1" w:rsidRDefault="00DD76C1" w:rsidP="00DD76C1">
            <w:pPr>
              <w:rPr>
                <w:rFonts w:cs="Times New Roman"/>
                <w:sz w:val="16"/>
                <w:szCs w:val="16"/>
              </w:rPr>
            </w:pPr>
          </w:p>
        </w:tc>
        <w:tc>
          <w:tcPr>
            <w:tcW w:w="401" w:type="dxa"/>
            <w:tcBorders>
              <w:top w:val="single" w:sz="5" w:space="0" w:color="000000"/>
              <w:left w:val="single" w:sz="5" w:space="0" w:color="000000"/>
              <w:bottom w:val="single" w:sz="5" w:space="0" w:color="000000"/>
              <w:right w:val="single" w:sz="5" w:space="0" w:color="000000"/>
            </w:tcBorders>
          </w:tcPr>
          <w:p w14:paraId="169F4BD8" w14:textId="77777777" w:rsidR="00DD76C1" w:rsidRPr="00DD76C1" w:rsidRDefault="00DD76C1" w:rsidP="00DD76C1">
            <w:pPr>
              <w:rPr>
                <w:rFonts w:cs="Times New Roman"/>
                <w:sz w:val="16"/>
                <w:szCs w:val="16"/>
              </w:rPr>
            </w:pPr>
          </w:p>
        </w:tc>
        <w:tc>
          <w:tcPr>
            <w:tcW w:w="401" w:type="dxa"/>
            <w:tcBorders>
              <w:top w:val="single" w:sz="5" w:space="0" w:color="000000"/>
              <w:left w:val="single" w:sz="5" w:space="0" w:color="000000"/>
              <w:bottom w:val="single" w:sz="5" w:space="0" w:color="000000"/>
              <w:right w:val="single" w:sz="5" w:space="0" w:color="000000"/>
            </w:tcBorders>
          </w:tcPr>
          <w:p w14:paraId="782D52AB" w14:textId="77777777" w:rsidR="00DD76C1" w:rsidRPr="00DD76C1" w:rsidRDefault="00DD76C1" w:rsidP="00DD76C1">
            <w:pPr>
              <w:rPr>
                <w:rFonts w:cs="Times New Roman"/>
                <w:sz w:val="16"/>
                <w:szCs w:val="16"/>
              </w:rPr>
            </w:pPr>
          </w:p>
        </w:tc>
        <w:tc>
          <w:tcPr>
            <w:tcW w:w="400" w:type="dxa"/>
            <w:tcBorders>
              <w:top w:val="single" w:sz="5" w:space="0" w:color="000000"/>
              <w:left w:val="single" w:sz="5" w:space="0" w:color="000000"/>
              <w:bottom w:val="single" w:sz="5" w:space="0" w:color="000000"/>
              <w:right w:val="single" w:sz="5" w:space="0" w:color="000000"/>
            </w:tcBorders>
          </w:tcPr>
          <w:p w14:paraId="7DC9599C" w14:textId="77777777" w:rsidR="00DD76C1" w:rsidRPr="00DD76C1" w:rsidRDefault="00DD76C1" w:rsidP="00DD76C1">
            <w:pPr>
              <w:rPr>
                <w:rFonts w:cs="Times New Roman"/>
                <w:sz w:val="16"/>
                <w:szCs w:val="16"/>
              </w:rPr>
            </w:pPr>
          </w:p>
        </w:tc>
        <w:tc>
          <w:tcPr>
            <w:tcW w:w="400" w:type="dxa"/>
            <w:tcBorders>
              <w:top w:val="single" w:sz="5" w:space="0" w:color="000000"/>
              <w:left w:val="single" w:sz="5" w:space="0" w:color="000000"/>
              <w:bottom w:val="single" w:sz="5" w:space="0" w:color="000000"/>
              <w:right w:val="single" w:sz="5" w:space="0" w:color="000000"/>
            </w:tcBorders>
          </w:tcPr>
          <w:p w14:paraId="307FC0AA" w14:textId="77777777" w:rsidR="00DD76C1" w:rsidRPr="00DD76C1" w:rsidRDefault="00DD76C1" w:rsidP="00DD76C1">
            <w:pPr>
              <w:rPr>
                <w:rFonts w:cs="Times New Roman"/>
                <w:sz w:val="16"/>
                <w:szCs w:val="16"/>
              </w:rPr>
            </w:pPr>
            <w:r w:rsidRPr="00DD76C1">
              <w:rPr>
                <w:rFonts w:cs="Times New Roman"/>
                <w:sz w:val="16"/>
                <w:szCs w:val="16"/>
              </w:rPr>
              <w:t>3 (E)</w:t>
            </w:r>
          </w:p>
        </w:tc>
        <w:tc>
          <w:tcPr>
            <w:tcW w:w="533" w:type="dxa"/>
            <w:tcBorders>
              <w:top w:val="single" w:sz="5" w:space="0" w:color="000000"/>
              <w:left w:val="single" w:sz="5" w:space="0" w:color="000000"/>
              <w:bottom w:val="single" w:sz="5" w:space="0" w:color="000000"/>
              <w:right w:val="single" w:sz="4" w:space="0" w:color="000000"/>
            </w:tcBorders>
          </w:tcPr>
          <w:p w14:paraId="300F1180" w14:textId="77777777" w:rsidR="00DD76C1" w:rsidRPr="00DD76C1" w:rsidRDefault="00DD76C1" w:rsidP="00DD76C1">
            <w:pPr>
              <w:rPr>
                <w:rFonts w:cs="Times New Roman"/>
                <w:sz w:val="16"/>
                <w:szCs w:val="16"/>
              </w:rPr>
            </w:pPr>
          </w:p>
        </w:tc>
        <w:tc>
          <w:tcPr>
            <w:tcW w:w="401" w:type="dxa"/>
            <w:tcBorders>
              <w:top w:val="single" w:sz="5" w:space="0" w:color="000000"/>
              <w:left w:val="single" w:sz="4" w:space="0" w:color="000000"/>
              <w:bottom w:val="single" w:sz="5" w:space="0" w:color="000000"/>
              <w:right w:val="single" w:sz="4" w:space="0" w:color="000000"/>
            </w:tcBorders>
          </w:tcPr>
          <w:p w14:paraId="4D1F29E0" w14:textId="77777777" w:rsidR="00DD76C1" w:rsidRPr="00DD76C1" w:rsidRDefault="00DD76C1" w:rsidP="00DD76C1">
            <w:pPr>
              <w:rPr>
                <w:rFonts w:cs="Times New Roman"/>
                <w:sz w:val="16"/>
                <w:szCs w:val="16"/>
              </w:rPr>
            </w:pPr>
          </w:p>
        </w:tc>
        <w:tc>
          <w:tcPr>
            <w:tcW w:w="534" w:type="dxa"/>
            <w:tcBorders>
              <w:top w:val="single" w:sz="5" w:space="0" w:color="000000"/>
              <w:left w:val="single" w:sz="4" w:space="0" w:color="000000"/>
              <w:bottom w:val="single" w:sz="5" w:space="0" w:color="000000"/>
              <w:right w:val="single" w:sz="4" w:space="0" w:color="000000"/>
            </w:tcBorders>
          </w:tcPr>
          <w:p w14:paraId="3F965011" w14:textId="77777777" w:rsidR="00DD76C1" w:rsidRPr="00DD76C1" w:rsidRDefault="00DD76C1" w:rsidP="00DD76C1">
            <w:pPr>
              <w:rPr>
                <w:rFonts w:cs="Times New Roman"/>
                <w:sz w:val="16"/>
                <w:szCs w:val="16"/>
              </w:rPr>
            </w:pPr>
            <w:r w:rsidRPr="00DD76C1">
              <w:rPr>
                <w:rFonts w:cs="Times New Roman"/>
                <w:sz w:val="16"/>
                <w:szCs w:val="16"/>
              </w:rPr>
              <w:t>CV9 CV10 CV36</w:t>
            </w:r>
          </w:p>
        </w:tc>
        <w:tc>
          <w:tcPr>
            <w:tcW w:w="400" w:type="dxa"/>
            <w:tcBorders>
              <w:top w:val="single" w:sz="5" w:space="0" w:color="000000"/>
              <w:left w:val="single" w:sz="4" w:space="0" w:color="000000"/>
              <w:bottom w:val="single" w:sz="5" w:space="0" w:color="000000"/>
              <w:right w:val="single" w:sz="4" w:space="0" w:color="000000"/>
            </w:tcBorders>
          </w:tcPr>
          <w:p w14:paraId="048A5FEA" w14:textId="77777777" w:rsidR="00DD76C1" w:rsidRPr="00DD76C1" w:rsidRDefault="00DD76C1" w:rsidP="00DD76C1">
            <w:pPr>
              <w:rPr>
                <w:rFonts w:cs="Times New Roman"/>
                <w:sz w:val="16"/>
                <w:szCs w:val="16"/>
              </w:rPr>
            </w:pPr>
          </w:p>
        </w:tc>
        <w:tc>
          <w:tcPr>
            <w:tcW w:w="424" w:type="dxa"/>
            <w:tcBorders>
              <w:top w:val="single" w:sz="5" w:space="0" w:color="000000"/>
              <w:left w:val="single" w:sz="4" w:space="0" w:color="000000"/>
              <w:bottom w:val="single" w:sz="5" w:space="0" w:color="000000"/>
              <w:right w:val="single" w:sz="5" w:space="0" w:color="000000"/>
            </w:tcBorders>
          </w:tcPr>
          <w:p w14:paraId="4B8E4F47" w14:textId="77777777" w:rsidR="00DD76C1" w:rsidRPr="00DD76C1" w:rsidRDefault="00DD76C1" w:rsidP="00DD76C1">
            <w:pPr>
              <w:rPr>
                <w:rFonts w:cs="Times New Roman"/>
                <w:sz w:val="16"/>
                <w:szCs w:val="16"/>
              </w:rPr>
            </w:pPr>
          </w:p>
        </w:tc>
      </w:tr>
      <w:tr w:rsidR="00DD76C1" w:rsidRPr="00DD76C1" w14:paraId="5AE545DB" w14:textId="77777777" w:rsidTr="0023656E">
        <w:tc>
          <w:tcPr>
            <w:tcW w:w="506" w:type="dxa"/>
            <w:tcBorders>
              <w:top w:val="single" w:sz="5" w:space="0" w:color="000000"/>
              <w:left w:val="single" w:sz="4" w:space="0" w:color="000000"/>
              <w:bottom w:val="single" w:sz="5" w:space="0" w:color="000000"/>
              <w:right w:val="single" w:sz="5" w:space="0" w:color="000000"/>
            </w:tcBorders>
          </w:tcPr>
          <w:p w14:paraId="41703DDD" w14:textId="77777777" w:rsidR="00DD76C1" w:rsidRPr="00DD76C1" w:rsidRDefault="00DD76C1" w:rsidP="00DD76C1">
            <w:pPr>
              <w:rPr>
                <w:rFonts w:cs="Times New Roman"/>
                <w:sz w:val="16"/>
                <w:szCs w:val="16"/>
              </w:rPr>
            </w:pPr>
            <w:r w:rsidRPr="00DD76C1">
              <w:rPr>
                <w:rFonts w:cs="Times New Roman"/>
                <w:sz w:val="16"/>
                <w:szCs w:val="16"/>
              </w:rPr>
              <w:t>3514</w:t>
            </w:r>
          </w:p>
        </w:tc>
        <w:tc>
          <w:tcPr>
            <w:tcW w:w="2113" w:type="dxa"/>
            <w:tcBorders>
              <w:top w:val="single" w:sz="5" w:space="0" w:color="000000"/>
              <w:left w:val="single" w:sz="5" w:space="0" w:color="000000"/>
              <w:bottom w:val="single" w:sz="5" w:space="0" w:color="000000"/>
              <w:right w:val="single" w:sz="4" w:space="0" w:color="000000"/>
            </w:tcBorders>
          </w:tcPr>
          <w:p w14:paraId="0A02161D" w14:textId="7F1FF919" w:rsidR="00DD76C1" w:rsidRPr="00DD76C1" w:rsidRDefault="00223365" w:rsidP="00DD76C1">
            <w:pPr>
              <w:rPr>
                <w:rFonts w:cs="Times New Roman"/>
                <w:sz w:val="16"/>
                <w:szCs w:val="16"/>
              </w:rPr>
            </w:pPr>
            <w:r>
              <w:rPr>
                <w:rFonts w:cs="Times New Roman"/>
                <w:sz w:val="16"/>
                <w:szCs w:val="16"/>
                <w:lang w:val="bg-BG"/>
              </w:rPr>
              <w:t>АДСОРБИРАН ГАЗ, ОКИСЛЯВАЩ</w:t>
            </w:r>
            <w:r w:rsidR="00DD76C1" w:rsidRPr="00DD76C1">
              <w:rPr>
                <w:rFonts w:cs="Times New Roman"/>
                <w:sz w:val="16"/>
                <w:szCs w:val="16"/>
              </w:rPr>
              <w:t>,</w:t>
            </w:r>
            <w:r>
              <w:rPr>
                <w:rFonts w:cs="Times New Roman"/>
                <w:sz w:val="16"/>
                <w:szCs w:val="16"/>
                <w:lang w:val="bg-BG"/>
              </w:rPr>
              <w:t xml:space="preserve"> ЗАПАЛИМ, Н.У.К.</w:t>
            </w:r>
          </w:p>
        </w:tc>
        <w:tc>
          <w:tcPr>
            <w:tcW w:w="400" w:type="dxa"/>
            <w:tcBorders>
              <w:top w:val="single" w:sz="5" w:space="0" w:color="000000"/>
              <w:left w:val="single" w:sz="4" w:space="0" w:color="000000"/>
              <w:bottom w:val="single" w:sz="5" w:space="0" w:color="000000"/>
              <w:right w:val="single" w:sz="4" w:space="0" w:color="000000"/>
            </w:tcBorders>
          </w:tcPr>
          <w:p w14:paraId="0D170D50" w14:textId="77777777" w:rsidR="00DD76C1" w:rsidRPr="00DD76C1" w:rsidRDefault="00DD76C1" w:rsidP="00DD76C1">
            <w:pPr>
              <w:rPr>
                <w:rFonts w:cs="Times New Roman"/>
                <w:sz w:val="16"/>
                <w:szCs w:val="16"/>
              </w:rPr>
            </w:pPr>
            <w:r w:rsidRPr="00DD76C1">
              <w:rPr>
                <w:rFonts w:cs="Times New Roman"/>
                <w:sz w:val="16"/>
                <w:szCs w:val="16"/>
              </w:rPr>
              <w:t>2</w:t>
            </w:r>
          </w:p>
        </w:tc>
        <w:tc>
          <w:tcPr>
            <w:tcW w:w="534" w:type="dxa"/>
            <w:tcBorders>
              <w:top w:val="single" w:sz="5" w:space="0" w:color="000000"/>
              <w:left w:val="single" w:sz="4" w:space="0" w:color="000000"/>
              <w:bottom w:val="single" w:sz="5" w:space="0" w:color="000000"/>
              <w:right w:val="single" w:sz="4" w:space="0" w:color="000000"/>
            </w:tcBorders>
          </w:tcPr>
          <w:p w14:paraId="48666112" w14:textId="77777777" w:rsidR="00DD76C1" w:rsidRPr="00DD76C1" w:rsidRDefault="00DD76C1" w:rsidP="00DD76C1">
            <w:pPr>
              <w:rPr>
                <w:rFonts w:cs="Times New Roman"/>
                <w:sz w:val="16"/>
                <w:szCs w:val="16"/>
              </w:rPr>
            </w:pPr>
            <w:r w:rsidRPr="00DD76C1">
              <w:rPr>
                <w:rFonts w:cs="Times New Roman"/>
                <w:sz w:val="16"/>
                <w:szCs w:val="16"/>
              </w:rPr>
              <w:t>9TF</w:t>
            </w:r>
          </w:p>
        </w:tc>
        <w:tc>
          <w:tcPr>
            <w:tcW w:w="401" w:type="dxa"/>
            <w:tcBorders>
              <w:top w:val="single" w:sz="5" w:space="0" w:color="000000"/>
              <w:left w:val="single" w:sz="4" w:space="0" w:color="000000"/>
              <w:bottom w:val="single" w:sz="5" w:space="0" w:color="000000"/>
              <w:right w:val="single" w:sz="4" w:space="0" w:color="000000"/>
            </w:tcBorders>
          </w:tcPr>
          <w:p w14:paraId="1AA6D36C" w14:textId="77777777" w:rsidR="00DD76C1" w:rsidRPr="00DD76C1" w:rsidRDefault="00DD76C1" w:rsidP="00DD76C1">
            <w:pPr>
              <w:rPr>
                <w:rFonts w:cs="Times New Roman"/>
                <w:sz w:val="16"/>
                <w:szCs w:val="16"/>
              </w:rPr>
            </w:pPr>
          </w:p>
        </w:tc>
        <w:tc>
          <w:tcPr>
            <w:tcW w:w="533" w:type="dxa"/>
            <w:tcBorders>
              <w:top w:val="single" w:sz="5" w:space="0" w:color="000000"/>
              <w:left w:val="single" w:sz="4" w:space="0" w:color="000000"/>
              <w:bottom w:val="single" w:sz="5" w:space="0" w:color="000000"/>
              <w:right w:val="single" w:sz="5" w:space="0" w:color="000000"/>
            </w:tcBorders>
          </w:tcPr>
          <w:p w14:paraId="670492E7" w14:textId="77777777" w:rsidR="00223365" w:rsidRDefault="00DD76C1" w:rsidP="00DD76C1">
            <w:pPr>
              <w:rPr>
                <w:rFonts w:cs="Times New Roman"/>
                <w:sz w:val="16"/>
                <w:szCs w:val="16"/>
              </w:rPr>
            </w:pPr>
            <w:r w:rsidRPr="00DD76C1">
              <w:rPr>
                <w:rFonts w:cs="Times New Roman"/>
                <w:sz w:val="16"/>
                <w:szCs w:val="16"/>
              </w:rPr>
              <w:t>2.3</w:t>
            </w:r>
          </w:p>
          <w:p w14:paraId="0D098E95" w14:textId="358497F0" w:rsidR="00DD76C1" w:rsidRPr="00DD76C1" w:rsidRDefault="00223365" w:rsidP="00DD76C1">
            <w:pPr>
              <w:rPr>
                <w:rFonts w:cs="Times New Roman"/>
                <w:sz w:val="16"/>
                <w:szCs w:val="16"/>
              </w:rPr>
            </w:pPr>
            <w:r w:rsidRPr="00DD76C1">
              <w:rPr>
                <w:sz w:val="16"/>
                <w:szCs w:val="16"/>
              </w:rPr>
              <w:t>+2.1</w:t>
            </w:r>
          </w:p>
        </w:tc>
        <w:tc>
          <w:tcPr>
            <w:tcW w:w="401" w:type="dxa"/>
            <w:tcBorders>
              <w:top w:val="single" w:sz="5" w:space="0" w:color="000000"/>
              <w:left w:val="single" w:sz="5" w:space="0" w:color="000000"/>
              <w:bottom w:val="single" w:sz="5" w:space="0" w:color="000000"/>
              <w:right w:val="single" w:sz="5" w:space="0" w:color="000000"/>
            </w:tcBorders>
          </w:tcPr>
          <w:p w14:paraId="42AFB462" w14:textId="77777777" w:rsidR="00DD76C1" w:rsidRPr="00DD76C1" w:rsidRDefault="00DD76C1" w:rsidP="00DD76C1">
            <w:pPr>
              <w:rPr>
                <w:rFonts w:cs="Times New Roman"/>
                <w:sz w:val="16"/>
                <w:szCs w:val="16"/>
              </w:rPr>
            </w:pPr>
            <w:r w:rsidRPr="00DD76C1">
              <w:rPr>
                <w:rFonts w:cs="Times New Roman"/>
                <w:sz w:val="16"/>
                <w:szCs w:val="16"/>
              </w:rPr>
              <w:t>274</w:t>
            </w:r>
          </w:p>
        </w:tc>
        <w:tc>
          <w:tcPr>
            <w:tcW w:w="400" w:type="dxa"/>
            <w:tcBorders>
              <w:top w:val="single" w:sz="5" w:space="0" w:color="000000"/>
              <w:left w:val="single" w:sz="5" w:space="0" w:color="000000"/>
              <w:bottom w:val="single" w:sz="5" w:space="0" w:color="000000"/>
              <w:right w:val="single" w:sz="5" w:space="0" w:color="000000"/>
            </w:tcBorders>
          </w:tcPr>
          <w:p w14:paraId="69A7EDAA" w14:textId="77777777" w:rsidR="00DD76C1" w:rsidRPr="00DD76C1" w:rsidRDefault="00DD76C1" w:rsidP="00DD76C1">
            <w:pPr>
              <w:rPr>
                <w:rFonts w:cs="Times New Roman"/>
                <w:sz w:val="16"/>
                <w:szCs w:val="16"/>
              </w:rPr>
            </w:pPr>
            <w:r w:rsidRPr="00DD76C1">
              <w:rPr>
                <w:rFonts w:cs="Times New Roman"/>
                <w:sz w:val="16"/>
                <w:szCs w:val="16"/>
              </w:rPr>
              <w:t>0</w:t>
            </w:r>
          </w:p>
        </w:tc>
        <w:tc>
          <w:tcPr>
            <w:tcW w:w="400" w:type="dxa"/>
            <w:tcBorders>
              <w:top w:val="single" w:sz="5" w:space="0" w:color="000000"/>
              <w:left w:val="single" w:sz="5" w:space="0" w:color="000000"/>
              <w:bottom w:val="single" w:sz="5" w:space="0" w:color="000000"/>
              <w:right w:val="single" w:sz="5" w:space="0" w:color="000000"/>
            </w:tcBorders>
          </w:tcPr>
          <w:p w14:paraId="6A557955" w14:textId="77777777" w:rsidR="00DD76C1" w:rsidRPr="00DD76C1" w:rsidRDefault="00DD76C1" w:rsidP="00DD76C1">
            <w:pPr>
              <w:rPr>
                <w:rFonts w:cs="Times New Roman"/>
                <w:sz w:val="16"/>
                <w:szCs w:val="16"/>
              </w:rPr>
            </w:pPr>
            <w:r w:rsidRPr="00DD76C1">
              <w:rPr>
                <w:rFonts w:cs="Times New Roman"/>
                <w:sz w:val="16"/>
                <w:szCs w:val="16"/>
              </w:rPr>
              <w:t>E0</w:t>
            </w:r>
          </w:p>
        </w:tc>
        <w:tc>
          <w:tcPr>
            <w:tcW w:w="667" w:type="dxa"/>
            <w:tcBorders>
              <w:top w:val="single" w:sz="5" w:space="0" w:color="000000"/>
              <w:left w:val="single" w:sz="5" w:space="0" w:color="000000"/>
              <w:bottom w:val="single" w:sz="5" w:space="0" w:color="000000"/>
              <w:right w:val="single" w:sz="5" w:space="0" w:color="000000"/>
            </w:tcBorders>
          </w:tcPr>
          <w:p w14:paraId="6C1CA544" w14:textId="77777777" w:rsidR="00DD76C1" w:rsidRPr="00DD76C1" w:rsidRDefault="00DD76C1" w:rsidP="00DD76C1">
            <w:pPr>
              <w:rPr>
                <w:rFonts w:cs="Times New Roman"/>
                <w:sz w:val="16"/>
                <w:szCs w:val="16"/>
              </w:rPr>
            </w:pPr>
            <w:r w:rsidRPr="00DD76C1">
              <w:rPr>
                <w:rFonts w:cs="Times New Roman"/>
                <w:sz w:val="16"/>
                <w:szCs w:val="16"/>
              </w:rPr>
              <w:t>P208</w:t>
            </w:r>
          </w:p>
        </w:tc>
        <w:tc>
          <w:tcPr>
            <w:tcW w:w="533" w:type="dxa"/>
            <w:tcBorders>
              <w:top w:val="single" w:sz="5" w:space="0" w:color="000000"/>
              <w:left w:val="single" w:sz="5" w:space="0" w:color="000000"/>
              <w:bottom w:val="single" w:sz="5" w:space="0" w:color="000000"/>
              <w:right w:val="single" w:sz="5" w:space="0" w:color="000000"/>
            </w:tcBorders>
          </w:tcPr>
          <w:p w14:paraId="21FD176B" w14:textId="77777777" w:rsidR="00DD76C1" w:rsidRPr="00DD76C1" w:rsidRDefault="00DD76C1" w:rsidP="00DD76C1">
            <w:pPr>
              <w:rPr>
                <w:rFonts w:cs="Times New Roman"/>
                <w:sz w:val="16"/>
                <w:szCs w:val="16"/>
              </w:rPr>
            </w:pPr>
          </w:p>
        </w:tc>
        <w:tc>
          <w:tcPr>
            <w:tcW w:w="534" w:type="dxa"/>
            <w:tcBorders>
              <w:top w:val="single" w:sz="5" w:space="0" w:color="000000"/>
              <w:left w:val="single" w:sz="5" w:space="0" w:color="000000"/>
              <w:bottom w:val="single" w:sz="5" w:space="0" w:color="000000"/>
              <w:right w:val="single" w:sz="5" w:space="0" w:color="000000"/>
            </w:tcBorders>
          </w:tcPr>
          <w:p w14:paraId="05782523" w14:textId="77777777" w:rsidR="00DD76C1" w:rsidRPr="00DD76C1" w:rsidRDefault="00DD76C1" w:rsidP="00DD76C1">
            <w:pPr>
              <w:rPr>
                <w:rFonts w:cs="Times New Roman"/>
                <w:sz w:val="16"/>
                <w:szCs w:val="16"/>
              </w:rPr>
            </w:pPr>
            <w:r w:rsidRPr="00DD76C1">
              <w:rPr>
                <w:rFonts w:cs="Times New Roman"/>
                <w:sz w:val="16"/>
                <w:szCs w:val="16"/>
              </w:rPr>
              <w:t>MP9</w:t>
            </w:r>
          </w:p>
        </w:tc>
        <w:tc>
          <w:tcPr>
            <w:tcW w:w="533" w:type="dxa"/>
            <w:tcBorders>
              <w:top w:val="single" w:sz="5" w:space="0" w:color="000000"/>
              <w:left w:val="single" w:sz="5" w:space="0" w:color="000000"/>
              <w:bottom w:val="single" w:sz="5" w:space="0" w:color="000000"/>
              <w:right w:val="single" w:sz="5" w:space="0" w:color="000000"/>
            </w:tcBorders>
          </w:tcPr>
          <w:p w14:paraId="6D356B35" w14:textId="77777777" w:rsidR="00DD76C1" w:rsidRPr="00DD76C1" w:rsidRDefault="00DD76C1" w:rsidP="00DD76C1">
            <w:pPr>
              <w:rPr>
                <w:rFonts w:cs="Times New Roman"/>
                <w:sz w:val="16"/>
                <w:szCs w:val="16"/>
              </w:rPr>
            </w:pPr>
          </w:p>
        </w:tc>
        <w:tc>
          <w:tcPr>
            <w:tcW w:w="400" w:type="dxa"/>
            <w:tcBorders>
              <w:top w:val="single" w:sz="5" w:space="0" w:color="000000"/>
              <w:left w:val="single" w:sz="5" w:space="0" w:color="000000"/>
              <w:bottom w:val="single" w:sz="5" w:space="0" w:color="000000"/>
              <w:right w:val="single" w:sz="5" w:space="0" w:color="000000"/>
            </w:tcBorders>
          </w:tcPr>
          <w:p w14:paraId="355EB2A3" w14:textId="77777777" w:rsidR="00DD76C1" w:rsidRPr="00DD76C1" w:rsidRDefault="00DD76C1" w:rsidP="00DD76C1">
            <w:pPr>
              <w:rPr>
                <w:rFonts w:cs="Times New Roman"/>
                <w:sz w:val="16"/>
                <w:szCs w:val="16"/>
              </w:rPr>
            </w:pPr>
          </w:p>
        </w:tc>
        <w:tc>
          <w:tcPr>
            <w:tcW w:w="401" w:type="dxa"/>
            <w:tcBorders>
              <w:top w:val="single" w:sz="5" w:space="0" w:color="000000"/>
              <w:left w:val="single" w:sz="5" w:space="0" w:color="000000"/>
              <w:bottom w:val="single" w:sz="5" w:space="0" w:color="000000"/>
              <w:right w:val="single" w:sz="5" w:space="0" w:color="000000"/>
            </w:tcBorders>
          </w:tcPr>
          <w:p w14:paraId="0CF7DDBA" w14:textId="77777777" w:rsidR="00DD76C1" w:rsidRPr="00DD76C1" w:rsidRDefault="00DD76C1" w:rsidP="00DD76C1">
            <w:pPr>
              <w:rPr>
                <w:rFonts w:cs="Times New Roman"/>
                <w:sz w:val="16"/>
                <w:szCs w:val="16"/>
              </w:rPr>
            </w:pPr>
          </w:p>
        </w:tc>
        <w:tc>
          <w:tcPr>
            <w:tcW w:w="401" w:type="dxa"/>
            <w:tcBorders>
              <w:top w:val="single" w:sz="5" w:space="0" w:color="000000"/>
              <w:left w:val="single" w:sz="5" w:space="0" w:color="000000"/>
              <w:bottom w:val="single" w:sz="5" w:space="0" w:color="000000"/>
              <w:right w:val="single" w:sz="5" w:space="0" w:color="000000"/>
            </w:tcBorders>
          </w:tcPr>
          <w:p w14:paraId="1C01D920" w14:textId="77777777" w:rsidR="00DD76C1" w:rsidRPr="00DD76C1" w:rsidRDefault="00DD76C1" w:rsidP="00DD76C1">
            <w:pPr>
              <w:rPr>
                <w:rFonts w:cs="Times New Roman"/>
                <w:sz w:val="16"/>
                <w:szCs w:val="16"/>
              </w:rPr>
            </w:pPr>
          </w:p>
        </w:tc>
        <w:tc>
          <w:tcPr>
            <w:tcW w:w="400" w:type="dxa"/>
            <w:tcBorders>
              <w:top w:val="single" w:sz="5" w:space="0" w:color="000000"/>
              <w:left w:val="single" w:sz="5" w:space="0" w:color="000000"/>
              <w:bottom w:val="single" w:sz="5" w:space="0" w:color="000000"/>
              <w:right w:val="single" w:sz="5" w:space="0" w:color="000000"/>
            </w:tcBorders>
          </w:tcPr>
          <w:p w14:paraId="0DF36F14" w14:textId="77777777" w:rsidR="00DD76C1" w:rsidRPr="00DD76C1" w:rsidRDefault="00DD76C1" w:rsidP="00DD76C1">
            <w:pPr>
              <w:rPr>
                <w:rFonts w:cs="Times New Roman"/>
                <w:sz w:val="16"/>
                <w:szCs w:val="16"/>
              </w:rPr>
            </w:pPr>
          </w:p>
        </w:tc>
        <w:tc>
          <w:tcPr>
            <w:tcW w:w="400" w:type="dxa"/>
            <w:tcBorders>
              <w:top w:val="single" w:sz="5" w:space="0" w:color="000000"/>
              <w:left w:val="single" w:sz="5" w:space="0" w:color="000000"/>
              <w:bottom w:val="single" w:sz="5" w:space="0" w:color="000000"/>
              <w:right w:val="single" w:sz="5" w:space="0" w:color="000000"/>
            </w:tcBorders>
          </w:tcPr>
          <w:p w14:paraId="75E94D82" w14:textId="77777777" w:rsidR="00223365" w:rsidRDefault="00DD76C1" w:rsidP="00DD76C1">
            <w:pPr>
              <w:rPr>
                <w:rFonts w:cs="Times New Roman"/>
                <w:sz w:val="16"/>
                <w:szCs w:val="16"/>
              </w:rPr>
            </w:pPr>
            <w:r w:rsidRPr="00DD76C1">
              <w:rPr>
                <w:rFonts w:cs="Times New Roman"/>
                <w:sz w:val="16"/>
                <w:szCs w:val="16"/>
              </w:rPr>
              <w:t>1</w:t>
            </w:r>
          </w:p>
          <w:p w14:paraId="4EF90C8F" w14:textId="124F5D81" w:rsidR="00DD76C1" w:rsidRPr="00DD76C1" w:rsidRDefault="00223365" w:rsidP="00DD76C1">
            <w:pPr>
              <w:rPr>
                <w:rFonts w:cs="Times New Roman"/>
                <w:sz w:val="16"/>
                <w:szCs w:val="16"/>
              </w:rPr>
            </w:pPr>
            <w:r w:rsidRPr="00DD76C1">
              <w:rPr>
                <w:sz w:val="16"/>
                <w:szCs w:val="16"/>
              </w:rPr>
              <w:t>(D)</w:t>
            </w:r>
          </w:p>
        </w:tc>
        <w:tc>
          <w:tcPr>
            <w:tcW w:w="533" w:type="dxa"/>
            <w:tcBorders>
              <w:top w:val="single" w:sz="5" w:space="0" w:color="000000"/>
              <w:left w:val="single" w:sz="5" w:space="0" w:color="000000"/>
              <w:bottom w:val="single" w:sz="5" w:space="0" w:color="000000"/>
              <w:right w:val="single" w:sz="4" w:space="0" w:color="000000"/>
            </w:tcBorders>
          </w:tcPr>
          <w:p w14:paraId="4363AFED" w14:textId="77777777" w:rsidR="00DD76C1" w:rsidRPr="00DD76C1" w:rsidRDefault="00DD76C1" w:rsidP="00DD76C1">
            <w:pPr>
              <w:rPr>
                <w:rFonts w:cs="Times New Roman"/>
                <w:sz w:val="16"/>
                <w:szCs w:val="16"/>
              </w:rPr>
            </w:pPr>
          </w:p>
        </w:tc>
        <w:tc>
          <w:tcPr>
            <w:tcW w:w="401" w:type="dxa"/>
            <w:tcBorders>
              <w:top w:val="single" w:sz="5" w:space="0" w:color="000000"/>
              <w:left w:val="single" w:sz="4" w:space="0" w:color="000000"/>
              <w:bottom w:val="single" w:sz="5" w:space="0" w:color="000000"/>
              <w:right w:val="single" w:sz="4" w:space="0" w:color="000000"/>
            </w:tcBorders>
          </w:tcPr>
          <w:p w14:paraId="6260F91A" w14:textId="77777777" w:rsidR="00DD76C1" w:rsidRPr="00DD76C1" w:rsidRDefault="00DD76C1" w:rsidP="00DD76C1">
            <w:pPr>
              <w:rPr>
                <w:rFonts w:cs="Times New Roman"/>
                <w:sz w:val="16"/>
                <w:szCs w:val="16"/>
              </w:rPr>
            </w:pPr>
          </w:p>
        </w:tc>
        <w:tc>
          <w:tcPr>
            <w:tcW w:w="534" w:type="dxa"/>
            <w:tcBorders>
              <w:top w:val="single" w:sz="5" w:space="0" w:color="000000"/>
              <w:left w:val="single" w:sz="4" w:space="0" w:color="000000"/>
              <w:bottom w:val="single" w:sz="5" w:space="0" w:color="000000"/>
              <w:right w:val="single" w:sz="4" w:space="0" w:color="000000"/>
            </w:tcBorders>
          </w:tcPr>
          <w:p w14:paraId="2F644B0A" w14:textId="77777777" w:rsidR="00223365" w:rsidRDefault="00DD76C1" w:rsidP="00DD76C1">
            <w:pPr>
              <w:rPr>
                <w:rFonts w:cs="Times New Roman"/>
                <w:sz w:val="16"/>
                <w:szCs w:val="16"/>
              </w:rPr>
            </w:pPr>
            <w:r w:rsidRPr="00DD76C1">
              <w:rPr>
                <w:rFonts w:cs="Times New Roman"/>
                <w:sz w:val="16"/>
                <w:szCs w:val="16"/>
              </w:rPr>
              <w:t xml:space="preserve">CV9 </w:t>
            </w:r>
          </w:p>
          <w:p w14:paraId="5B1FE354" w14:textId="359F90FB" w:rsidR="00223365" w:rsidRDefault="00DD76C1" w:rsidP="00DD76C1">
            <w:pPr>
              <w:rPr>
                <w:rFonts w:cs="Times New Roman"/>
                <w:sz w:val="16"/>
                <w:szCs w:val="16"/>
              </w:rPr>
            </w:pPr>
            <w:r w:rsidRPr="00DD76C1">
              <w:rPr>
                <w:rFonts w:cs="Times New Roman"/>
                <w:sz w:val="16"/>
                <w:szCs w:val="16"/>
              </w:rPr>
              <w:t>CV10</w:t>
            </w:r>
          </w:p>
          <w:p w14:paraId="3D414AC3" w14:textId="7160F357" w:rsidR="00DD76C1" w:rsidRPr="00DD76C1" w:rsidRDefault="00223365" w:rsidP="00DD76C1">
            <w:pPr>
              <w:rPr>
                <w:rFonts w:cs="Times New Roman"/>
                <w:sz w:val="16"/>
                <w:szCs w:val="16"/>
              </w:rPr>
            </w:pPr>
            <w:r w:rsidRPr="00DD76C1">
              <w:rPr>
                <w:sz w:val="16"/>
                <w:szCs w:val="16"/>
              </w:rPr>
              <w:t xml:space="preserve"> CV36</w:t>
            </w:r>
          </w:p>
        </w:tc>
        <w:tc>
          <w:tcPr>
            <w:tcW w:w="400" w:type="dxa"/>
            <w:tcBorders>
              <w:top w:val="single" w:sz="5" w:space="0" w:color="000000"/>
              <w:left w:val="single" w:sz="4" w:space="0" w:color="000000"/>
              <w:bottom w:val="single" w:sz="5" w:space="0" w:color="000000"/>
              <w:right w:val="single" w:sz="4" w:space="0" w:color="000000"/>
            </w:tcBorders>
          </w:tcPr>
          <w:p w14:paraId="3199ADCF" w14:textId="77777777" w:rsidR="00223365" w:rsidRDefault="00DD76C1" w:rsidP="00DD76C1">
            <w:pPr>
              <w:rPr>
                <w:sz w:val="16"/>
                <w:szCs w:val="16"/>
              </w:rPr>
            </w:pPr>
            <w:r w:rsidRPr="00DD76C1">
              <w:rPr>
                <w:rFonts w:cs="Times New Roman"/>
                <w:sz w:val="16"/>
                <w:szCs w:val="16"/>
              </w:rPr>
              <w:t>S2</w:t>
            </w:r>
            <w:r w:rsidR="00223365" w:rsidRPr="00DD76C1">
              <w:rPr>
                <w:sz w:val="16"/>
                <w:szCs w:val="16"/>
              </w:rPr>
              <w:t xml:space="preserve"> </w:t>
            </w:r>
          </w:p>
          <w:p w14:paraId="0CDDFF66" w14:textId="6FADB9D5" w:rsidR="00DD76C1" w:rsidRPr="00DD76C1" w:rsidRDefault="00223365" w:rsidP="00DD76C1">
            <w:pPr>
              <w:rPr>
                <w:rFonts w:cs="Times New Roman"/>
                <w:sz w:val="16"/>
                <w:szCs w:val="16"/>
              </w:rPr>
            </w:pPr>
            <w:r w:rsidRPr="00DD76C1">
              <w:rPr>
                <w:sz w:val="16"/>
                <w:szCs w:val="16"/>
              </w:rPr>
              <w:t>S14</w:t>
            </w:r>
          </w:p>
        </w:tc>
        <w:tc>
          <w:tcPr>
            <w:tcW w:w="424" w:type="dxa"/>
            <w:tcBorders>
              <w:top w:val="single" w:sz="5" w:space="0" w:color="000000"/>
              <w:left w:val="single" w:sz="4" w:space="0" w:color="000000"/>
              <w:bottom w:val="single" w:sz="5" w:space="0" w:color="000000"/>
              <w:right w:val="single" w:sz="5" w:space="0" w:color="000000"/>
            </w:tcBorders>
          </w:tcPr>
          <w:p w14:paraId="3B9B9664" w14:textId="77777777" w:rsidR="00DD76C1" w:rsidRPr="00DD76C1" w:rsidRDefault="00DD76C1" w:rsidP="00DD76C1">
            <w:pPr>
              <w:rPr>
                <w:rFonts w:cs="Times New Roman"/>
                <w:sz w:val="16"/>
                <w:szCs w:val="16"/>
              </w:rPr>
            </w:pPr>
          </w:p>
        </w:tc>
      </w:tr>
    </w:tbl>
    <w:p w14:paraId="1C0C9A7B" w14:textId="77777777" w:rsidR="00F01EBE" w:rsidRDefault="00F01EBE" w:rsidP="008E3BEF">
      <w:pPr>
        <w:pStyle w:val="TextBody"/>
        <w:tabs>
          <w:tab w:val="left" w:pos="1985"/>
        </w:tabs>
        <w:rPr>
          <w:lang w:val="bg-BG"/>
        </w:rPr>
      </w:pPr>
    </w:p>
    <w:p w14:paraId="2A8F2E03" w14:textId="0865A68F" w:rsidR="00DD76C1" w:rsidRDefault="00DD76C1">
      <w:pPr>
        <w:rPr>
          <w:sz w:val="22"/>
          <w:lang w:val="bg-BG"/>
        </w:rPr>
      </w:pPr>
      <w:r>
        <w:rPr>
          <w:lang w:val="bg-BG"/>
        </w:rPr>
        <w:br w:type="page"/>
      </w:r>
    </w:p>
    <w:p w14:paraId="3EB36E74" w14:textId="77777777" w:rsidR="00F01EBE" w:rsidRDefault="00F01EBE" w:rsidP="008E3BEF">
      <w:pPr>
        <w:pStyle w:val="TextBody"/>
        <w:tabs>
          <w:tab w:val="left" w:pos="1985"/>
        </w:tabs>
        <w:rPr>
          <w:lang w:val="bg-BG"/>
        </w:rPr>
      </w:pPr>
    </w:p>
    <w:tbl>
      <w:tblPr>
        <w:tblW w:w="0" w:type="auto"/>
        <w:tblInd w:w="998" w:type="dxa"/>
        <w:tblLayout w:type="fixed"/>
        <w:tblCellMar>
          <w:left w:w="0" w:type="dxa"/>
          <w:right w:w="0" w:type="dxa"/>
        </w:tblCellMar>
        <w:tblLook w:val="01E0" w:firstRow="1" w:lastRow="1" w:firstColumn="1" w:lastColumn="1" w:noHBand="0" w:noVBand="0"/>
      </w:tblPr>
      <w:tblGrid>
        <w:gridCol w:w="506"/>
        <w:gridCol w:w="2045"/>
        <w:gridCol w:w="400"/>
        <w:gridCol w:w="534"/>
        <w:gridCol w:w="401"/>
        <w:gridCol w:w="533"/>
        <w:gridCol w:w="401"/>
        <w:gridCol w:w="400"/>
        <w:gridCol w:w="400"/>
        <w:gridCol w:w="667"/>
        <w:gridCol w:w="533"/>
        <w:gridCol w:w="534"/>
        <w:gridCol w:w="533"/>
        <w:gridCol w:w="400"/>
        <w:gridCol w:w="401"/>
        <w:gridCol w:w="401"/>
        <w:gridCol w:w="400"/>
        <w:gridCol w:w="400"/>
        <w:gridCol w:w="533"/>
        <w:gridCol w:w="401"/>
        <w:gridCol w:w="534"/>
        <w:gridCol w:w="400"/>
        <w:gridCol w:w="424"/>
      </w:tblGrid>
      <w:tr w:rsidR="00DD76C1" w:rsidRPr="00DD76C1" w14:paraId="5A32BA40" w14:textId="77777777" w:rsidTr="0023656E">
        <w:tc>
          <w:tcPr>
            <w:tcW w:w="506" w:type="dxa"/>
            <w:tcBorders>
              <w:top w:val="single" w:sz="5" w:space="0" w:color="000000"/>
              <w:left w:val="single" w:sz="4" w:space="0" w:color="000000"/>
              <w:bottom w:val="single" w:sz="5" w:space="0" w:color="000000"/>
              <w:right w:val="single" w:sz="5" w:space="0" w:color="000000"/>
            </w:tcBorders>
          </w:tcPr>
          <w:p w14:paraId="7FD9FC23" w14:textId="77777777" w:rsidR="00DD76C1" w:rsidRPr="00DD76C1" w:rsidRDefault="00DD76C1" w:rsidP="00DD76C1">
            <w:pPr>
              <w:rPr>
                <w:sz w:val="16"/>
                <w:szCs w:val="16"/>
              </w:rPr>
            </w:pPr>
          </w:p>
          <w:p w14:paraId="68AACF7C" w14:textId="77777777" w:rsidR="00DD76C1" w:rsidRPr="00DD76C1" w:rsidRDefault="00DD76C1" w:rsidP="00DD76C1">
            <w:pPr>
              <w:rPr>
                <w:sz w:val="16"/>
                <w:szCs w:val="16"/>
              </w:rPr>
            </w:pPr>
          </w:p>
          <w:p w14:paraId="7BE6C327" w14:textId="77777777" w:rsidR="00DD76C1" w:rsidRPr="00DD76C1" w:rsidRDefault="00DD76C1" w:rsidP="00DD76C1">
            <w:pPr>
              <w:rPr>
                <w:sz w:val="16"/>
                <w:szCs w:val="16"/>
              </w:rPr>
            </w:pPr>
            <w:r w:rsidRPr="00DD76C1">
              <w:rPr>
                <w:sz w:val="16"/>
                <w:szCs w:val="16"/>
              </w:rPr>
              <w:t>3515</w:t>
            </w:r>
          </w:p>
        </w:tc>
        <w:tc>
          <w:tcPr>
            <w:tcW w:w="2045" w:type="dxa"/>
            <w:tcBorders>
              <w:top w:val="single" w:sz="5" w:space="0" w:color="000000"/>
              <w:left w:val="single" w:sz="5" w:space="0" w:color="000000"/>
              <w:bottom w:val="single" w:sz="5" w:space="0" w:color="000000"/>
              <w:right w:val="single" w:sz="4" w:space="0" w:color="000000"/>
            </w:tcBorders>
          </w:tcPr>
          <w:p w14:paraId="5ED999B7" w14:textId="76534113" w:rsidR="00DD76C1" w:rsidRPr="00DD76C1" w:rsidRDefault="00223365" w:rsidP="00223365">
            <w:pPr>
              <w:rPr>
                <w:sz w:val="16"/>
                <w:szCs w:val="16"/>
              </w:rPr>
            </w:pPr>
            <w:r>
              <w:rPr>
                <w:rFonts w:cs="Times New Roman"/>
                <w:sz w:val="16"/>
                <w:szCs w:val="16"/>
                <w:lang w:val="bg-BG"/>
              </w:rPr>
              <w:t>АДСОРБИРАН ГАЗ, ТОКСИЧЕН, ОКИСЛЯВАЩ</w:t>
            </w:r>
            <w:r w:rsidRPr="00DD76C1">
              <w:rPr>
                <w:rFonts w:cs="Times New Roman"/>
                <w:sz w:val="16"/>
                <w:szCs w:val="16"/>
              </w:rPr>
              <w:t>,</w:t>
            </w:r>
            <w:r>
              <w:rPr>
                <w:rFonts w:cs="Times New Roman"/>
                <w:sz w:val="16"/>
                <w:szCs w:val="16"/>
                <w:lang w:val="bg-BG"/>
              </w:rPr>
              <w:t xml:space="preserve"> Н.У.К. </w:t>
            </w:r>
          </w:p>
        </w:tc>
        <w:tc>
          <w:tcPr>
            <w:tcW w:w="400" w:type="dxa"/>
            <w:tcBorders>
              <w:top w:val="single" w:sz="5" w:space="0" w:color="000000"/>
              <w:left w:val="single" w:sz="4" w:space="0" w:color="000000"/>
              <w:bottom w:val="single" w:sz="5" w:space="0" w:color="000000"/>
              <w:right w:val="single" w:sz="4" w:space="0" w:color="000000"/>
            </w:tcBorders>
          </w:tcPr>
          <w:p w14:paraId="5CEAE6B5" w14:textId="77777777" w:rsidR="00DD76C1" w:rsidRPr="00DD76C1" w:rsidRDefault="00DD76C1" w:rsidP="00DD76C1">
            <w:pPr>
              <w:rPr>
                <w:sz w:val="16"/>
                <w:szCs w:val="16"/>
              </w:rPr>
            </w:pPr>
            <w:r w:rsidRPr="00DD76C1">
              <w:rPr>
                <w:sz w:val="16"/>
                <w:szCs w:val="16"/>
              </w:rPr>
              <w:t>2</w:t>
            </w:r>
          </w:p>
        </w:tc>
        <w:tc>
          <w:tcPr>
            <w:tcW w:w="534" w:type="dxa"/>
            <w:tcBorders>
              <w:top w:val="single" w:sz="5" w:space="0" w:color="000000"/>
              <w:left w:val="single" w:sz="4" w:space="0" w:color="000000"/>
              <w:bottom w:val="single" w:sz="5" w:space="0" w:color="000000"/>
              <w:right w:val="single" w:sz="4" w:space="0" w:color="000000"/>
            </w:tcBorders>
          </w:tcPr>
          <w:p w14:paraId="3AA196CE" w14:textId="77777777" w:rsidR="00DD76C1" w:rsidRPr="00DD76C1" w:rsidRDefault="00DD76C1" w:rsidP="00DD76C1">
            <w:pPr>
              <w:rPr>
                <w:sz w:val="16"/>
                <w:szCs w:val="16"/>
              </w:rPr>
            </w:pPr>
            <w:r w:rsidRPr="00DD76C1">
              <w:rPr>
                <w:sz w:val="16"/>
                <w:szCs w:val="16"/>
              </w:rPr>
              <w:t>9TO</w:t>
            </w:r>
          </w:p>
        </w:tc>
        <w:tc>
          <w:tcPr>
            <w:tcW w:w="401" w:type="dxa"/>
            <w:tcBorders>
              <w:top w:val="single" w:sz="5" w:space="0" w:color="000000"/>
              <w:left w:val="single" w:sz="4" w:space="0" w:color="000000"/>
              <w:bottom w:val="single" w:sz="5" w:space="0" w:color="000000"/>
              <w:right w:val="single" w:sz="4" w:space="0" w:color="000000"/>
            </w:tcBorders>
          </w:tcPr>
          <w:p w14:paraId="642329A3" w14:textId="77777777" w:rsidR="00DD76C1" w:rsidRPr="00DD76C1" w:rsidRDefault="00DD76C1" w:rsidP="00DD76C1">
            <w:pPr>
              <w:rPr>
                <w:sz w:val="16"/>
                <w:szCs w:val="16"/>
              </w:rPr>
            </w:pPr>
          </w:p>
        </w:tc>
        <w:tc>
          <w:tcPr>
            <w:tcW w:w="533" w:type="dxa"/>
            <w:tcBorders>
              <w:top w:val="single" w:sz="5" w:space="0" w:color="000000"/>
              <w:left w:val="single" w:sz="4" w:space="0" w:color="000000"/>
              <w:bottom w:val="single" w:sz="5" w:space="0" w:color="000000"/>
              <w:right w:val="single" w:sz="5" w:space="0" w:color="000000"/>
            </w:tcBorders>
          </w:tcPr>
          <w:p w14:paraId="34013306" w14:textId="77777777" w:rsidR="00DD76C1" w:rsidRPr="00DD76C1" w:rsidRDefault="00DD76C1" w:rsidP="00DD76C1">
            <w:pPr>
              <w:rPr>
                <w:sz w:val="16"/>
                <w:szCs w:val="16"/>
              </w:rPr>
            </w:pPr>
            <w:r w:rsidRPr="00DD76C1">
              <w:rPr>
                <w:sz w:val="16"/>
                <w:szCs w:val="16"/>
              </w:rPr>
              <w:t>2.3</w:t>
            </w:r>
          </w:p>
          <w:p w14:paraId="2D0F3ABB" w14:textId="77777777" w:rsidR="00DD76C1" w:rsidRPr="00DD76C1" w:rsidRDefault="00DD76C1" w:rsidP="00DD76C1">
            <w:pPr>
              <w:rPr>
                <w:sz w:val="16"/>
                <w:szCs w:val="16"/>
              </w:rPr>
            </w:pPr>
            <w:r w:rsidRPr="00DD76C1">
              <w:rPr>
                <w:sz w:val="16"/>
                <w:szCs w:val="16"/>
              </w:rPr>
              <w:t>+5.1</w:t>
            </w:r>
          </w:p>
        </w:tc>
        <w:tc>
          <w:tcPr>
            <w:tcW w:w="401" w:type="dxa"/>
            <w:tcBorders>
              <w:top w:val="single" w:sz="5" w:space="0" w:color="000000"/>
              <w:left w:val="single" w:sz="5" w:space="0" w:color="000000"/>
              <w:bottom w:val="single" w:sz="5" w:space="0" w:color="000000"/>
              <w:right w:val="single" w:sz="5" w:space="0" w:color="000000"/>
            </w:tcBorders>
          </w:tcPr>
          <w:p w14:paraId="3C4CF1B3" w14:textId="77777777" w:rsidR="00DD76C1" w:rsidRPr="00DD76C1" w:rsidRDefault="00DD76C1" w:rsidP="00DD76C1">
            <w:pPr>
              <w:rPr>
                <w:sz w:val="16"/>
                <w:szCs w:val="16"/>
              </w:rPr>
            </w:pPr>
            <w:r w:rsidRPr="00DD76C1">
              <w:rPr>
                <w:sz w:val="16"/>
                <w:szCs w:val="16"/>
              </w:rPr>
              <w:t>274</w:t>
            </w:r>
          </w:p>
        </w:tc>
        <w:tc>
          <w:tcPr>
            <w:tcW w:w="400" w:type="dxa"/>
            <w:tcBorders>
              <w:top w:val="single" w:sz="5" w:space="0" w:color="000000"/>
              <w:left w:val="single" w:sz="5" w:space="0" w:color="000000"/>
              <w:bottom w:val="single" w:sz="5" w:space="0" w:color="000000"/>
              <w:right w:val="single" w:sz="5" w:space="0" w:color="000000"/>
            </w:tcBorders>
          </w:tcPr>
          <w:p w14:paraId="6EE12ABA" w14:textId="77777777" w:rsidR="00DD76C1" w:rsidRPr="00DD76C1" w:rsidRDefault="00DD76C1" w:rsidP="00DD76C1">
            <w:pPr>
              <w:rPr>
                <w:sz w:val="16"/>
                <w:szCs w:val="16"/>
              </w:rPr>
            </w:pPr>
            <w:r w:rsidRPr="00DD76C1">
              <w:rPr>
                <w:sz w:val="16"/>
                <w:szCs w:val="16"/>
              </w:rPr>
              <w:t>0</w:t>
            </w:r>
          </w:p>
        </w:tc>
        <w:tc>
          <w:tcPr>
            <w:tcW w:w="400" w:type="dxa"/>
            <w:tcBorders>
              <w:top w:val="single" w:sz="5" w:space="0" w:color="000000"/>
              <w:left w:val="single" w:sz="5" w:space="0" w:color="000000"/>
              <w:bottom w:val="single" w:sz="5" w:space="0" w:color="000000"/>
              <w:right w:val="single" w:sz="5" w:space="0" w:color="000000"/>
            </w:tcBorders>
          </w:tcPr>
          <w:p w14:paraId="4F312572" w14:textId="77777777" w:rsidR="00DD76C1" w:rsidRPr="00DD76C1" w:rsidRDefault="00DD76C1" w:rsidP="00DD76C1">
            <w:pPr>
              <w:rPr>
                <w:sz w:val="16"/>
                <w:szCs w:val="16"/>
              </w:rPr>
            </w:pPr>
            <w:r w:rsidRPr="00DD76C1">
              <w:rPr>
                <w:sz w:val="16"/>
                <w:szCs w:val="16"/>
              </w:rPr>
              <w:t>E0</w:t>
            </w:r>
          </w:p>
        </w:tc>
        <w:tc>
          <w:tcPr>
            <w:tcW w:w="667" w:type="dxa"/>
            <w:tcBorders>
              <w:top w:val="single" w:sz="5" w:space="0" w:color="000000"/>
              <w:left w:val="single" w:sz="5" w:space="0" w:color="000000"/>
              <w:bottom w:val="single" w:sz="5" w:space="0" w:color="000000"/>
              <w:right w:val="single" w:sz="5" w:space="0" w:color="000000"/>
            </w:tcBorders>
          </w:tcPr>
          <w:p w14:paraId="2B765444" w14:textId="77777777" w:rsidR="00DD76C1" w:rsidRPr="00DD76C1" w:rsidRDefault="00DD76C1" w:rsidP="00DD76C1">
            <w:pPr>
              <w:rPr>
                <w:sz w:val="16"/>
                <w:szCs w:val="16"/>
              </w:rPr>
            </w:pPr>
            <w:r w:rsidRPr="00DD76C1">
              <w:rPr>
                <w:sz w:val="16"/>
                <w:szCs w:val="16"/>
              </w:rPr>
              <w:t>P208</w:t>
            </w:r>
          </w:p>
        </w:tc>
        <w:tc>
          <w:tcPr>
            <w:tcW w:w="533" w:type="dxa"/>
            <w:tcBorders>
              <w:top w:val="single" w:sz="5" w:space="0" w:color="000000"/>
              <w:left w:val="single" w:sz="5" w:space="0" w:color="000000"/>
              <w:bottom w:val="single" w:sz="5" w:space="0" w:color="000000"/>
              <w:right w:val="single" w:sz="5" w:space="0" w:color="000000"/>
            </w:tcBorders>
          </w:tcPr>
          <w:p w14:paraId="758B83F9" w14:textId="77777777" w:rsidR="00DD76C1" w:rsidRPr="00DD76C1" w:rsidRDefault="00DD76C1" w:rsidP="00DD76C1">
            <w:pPr>
              <w:rPr>
                <w:sz w:val="16"/>
                <w:szCs w:val="16"/>
              </w:rPr>
            </w:pPr>
          </w:p>
        </w:tc>
        <w:tc>
          <w:tcPr>
            <w:tcW w:w="534" w:type="dxa"/>
            <w:tcBorders>
              <w:top w:val="single" w:sz="5" w:space="0" w:color="000000"/>
              <w:left w:val="single" w:sz="5" w:space="0" w:color="000000"/>
              <w:bottom w:val="single" w:sz="5" w:space="0" w:color="000000"/>
              <w:right w:val="single" w:sz="5" w:space="0" w:color="000000"/>
            </w:tcBorders>
          </w:tcPr>
          <w:p w14:paraId="0452EE68" w14:textId="77777777" w:rsidR="00DD76C1" w:rsidRPr="00DD76C1" w:rsidRDefault="00DD76C1" w:rsidP="00DD76C1">
            <w:pPr>
              <w:rPr>
                <w:sz w:val="16"/>
                <w:szCs w:val="16"/>
              </w:rPr>
            </w:pPr>
            <w:r w:rsidRPr="00DD76C1">
              <w:rPr>
                <w:sz w:val="16"/>
                <w:szCs w:val="16"/>
              </w:rPr>
              <w:t>MP9</w:t>
            </w:r>
          </w:p>
        </w:tc>
        <w:tc>
          <w:tcPr>
            <w:tcW w:w="533" w:type="dxa"/>
            <w:tcBorders>
              <w:top w:val="single" w:sz="5" w:space="0" w:color="000000"/>
              <w:left w:val="single" w:sz="5" w:space="0" w:color="000000"/>
              <w:bottom w:val="single" w:sz="5" w:space="0" w:color="000000"/>
              <w:right w:val="single" w:sz="5" w:space="0" w:color="000000"/>
            </w:tcBorders>
          </w:tcPr>
          <w:p w14:paraId="7C90C480" w14:textId="77777777" w:rsidR="00DD76C1" w:rsidRPr="00DD76C1" w:rsidRDefault="00DD76C1" w:rsidP="00DD76C1">
            <w:pPr>
              <w:rPr>
                <w:sz w:val="16"/>
                <w:szCs w:val="16"/>
              </w:rPr>
            </w:pPr>
          </w:p>
        </w:tc>
        <w:tc>
          <w:tcPr>
            <w:tcW w:w="400" w:type="dxa"/>
            <w:tcBorders>
              <w:top w:val="single" w:sz="5" w:space="0" w:color="000000"/>
              <w:left w:val="single" w:sz="5" w:space="0" w:color="000000"/>
              <w:bottom w:val="single" w:sz="5" w:space="0" w:color="000000"/>
              <w:right w:val="single" w:sz="5" w:space="0" w:color="000000"/>
            </w:tcBorders>
          </w:tcPr>
          <w:p w14:paraId="58CF4F98" w14:textId="77777777" w:rsidR="00DD76C1" w:rsidRPr="00DD76C1" w:rsidRDefault="00DD76C1" w:rsidP="00DD76C1">
            <w:pPr>
              <w:rPr>
                <w:sz w:val="16"/>
                <w:szCs w:val="16"/>
              </w:rPr>
            </w:pPr>
          </w:p>
        </w:tc>
        <w:tc>
          <w:tcPr>
            <w:tcW w:w="401" w:type="dxa"/>
            <w:tcBorders>
              <w:top w:val="single" w:sz="5" w:space="0" w:color="000000"/>
              <w:left w:val="single" w:sz="5" w:space="0" w:color="000000"/>
              <w:bottom w:val="single" w:sz="5" w:space="0" w:color="000000"/>
              <w:right w:val="single" w:sz="5" w:space="0" w:color="000000"/>
            </w:tcBorders>
          </w:tcPr>
          <w:p w14:paraId="242D660B" w14:textId="77777777" w:rsidR="00DD76C1" w:rsidRPr="00DD76C1" w:rsidRDefault="00DD76C1" w:rsidP="00DD76C1">
            <w:pPr>
              <w:rPr>
                <w:sz w:val="16"/>
                <w:szCs w:val="16"/>
              </w:rPr>
            </w:pPr>
          </w:p>
        </w:tc>
        <w:tc>
          <w:tcPr>
            <w:tcW w:w="401" w:type="dxa"/>
            <w:tcBorders>
              <w:top w:val="single" w:sz="5" w:space="0" w:color="000000"/>
              <w:left w:val="single" w:sz="5" w:space="0" w:color="000000"/>
              <w:bottom w:val="single" w:sz="5" w:space="0" w:color="000000"/>
              <w:right w:val="single" w:sz="5" w:space="0" w:color="000000"/>
            </w:tcBorders>
          </w:tcPr>
          <w:p w14:paraId="7CB07614" w14:textId="77777777" w:rsidR="00DD76C1" w:rsidRPr="00DD76C1" w:rsidRDefault="00DD76C1" w:rsidP="00DD76C1">
            <w:pPr>
              <w:rPr>
                <w:sz w:val="16"/>
                <w:szCs w:val="16"/>
              </w:rPr>
            </w:pPr>
          </w:p>
        </w:tc>
        <w:tc>
          <w:tcPr>
            <w:tcW w:w="400" w:type="dxa"/>
            <w:tcBorders>
              <w:top w:val="single" w:sz="5" w:space="0" w:color="000000"/>
              <w:left w:val="single" w:sz="5" w:space="0" w:color="000000"/>
              <w:bottom w:val="single" w:sz="5" w:space="0" w:color="000000"/>
              <w:right w:val="single" w:sz="5" w:space="0" w:color="000000"/>
            </w:tcBorders>
          </w:tcPr>
          <w:p w14:paraId="18AEE56A" w14:textId="77777777" w:rsidR="00DD76C1" w:rsidRPr="00DD76C1" w:rsidRDefault="00DD76C1" w:rsidP="00DD76C1">
            <w:pPr>
              <w:rPr>
                <w:sz w:val="16"/>
                <w:szCs w:val="16"/>
              </w:rPr>
            </w:pPr>
          </w:p>
        </w:tc>
        <w:tc>
          <w:tcPr>
            <w:tcW w:w="400" w:type="dxa"/>
            <w:tcBorders>
              <w:top w:val="single" w:sz="5" w:space="0" w:color="000000"/>
              <w:left w:val="single" w:sz="5" w:space="0" w:color="000000"/>
              <w:bottom w:val="single" w:sz="5" w:space="0" w:color="000000"/>
              <w:right w:val="single" w:sz="5" w:space="0" w:color="000000"/>
            </w:tcBorders>
          </w:tcPr>
          <w:p w14:paraId="08A3C8A3" w14:textId="77777777" w:rsidR="00DD76C1" w:rsidRPr="00DD76C1" w:rsidRDefault="00DD76C1" w:rsidP="00DD76C1">
            <w:pPr>
              <w:rPr>
                <w:sz w:val="16"/>
                <w:szCs w:val="16"/>
              </w:rPr>
            </w:pPr>
            <w:r w:rsidRPr="00DD76C1">
              <w:rPr>
                <w:sz w:val="16"/>
                <w:szCs w:val="16"/>
              </w:rPr>
              <w:t>1 (D)</w:t>
            </w:r>
          </w:p>
        </w:tc>
        <w:tc>
          <w:tcPr>
            <w:tcW w:w="533" w:type="dxa"/>
            <w:tcBorders>
              <w:top w:val="single" w:sz="5" w:space="0" w:color="000000"/>
              <w:left w:val="single" w:sz="5" w:space="0" w:color="000000"/>
              <w:bottom w:val="single" w:sz="5" w:space="0" w:color="000000"/>
              <w:right w:val="single" w:sz="4" w:space="0" w:color="000000"/>
            </w:tcBorders>
          </w:tcPr>
          <w:p w14:paraId="0E54C060" w14:textId="77777777" w:rsidR="00DD76C1" w:rsidRPr="00DD76C1" w:rsidRDefault="00DD76C1" w:rsidP="00DD76C1">
            <w:pPr>
              <w:rPr>
                <w:sz w:val="16"/>
                <w:szCs w:val="16"/>
              </w:rPr>
            </w:pPr>
          </w:p>
        </w:tc>
        <w:tc>
          <w:tcPr>
            <w:tcW w:w="401" w:type="dxa"/>
            <w:tcBorders>
              <w:top w:val="single" w:sz="5" w:space="0" w:color="000000"/>
              <w:left w:val="single" w:sz="4" w:space="0" w:color="000000"/>
              <w:bottom w:val="single" w:sz="5" w:space="0" w:color="000000"/>
              <w:right w:val="single" w:sz="4" w:space="0" w:color="000000"/>
            </w:tcBorders>
          </w:tcPr>
          <w:p w14:paraId="6464EE53" w14:textId="77777777" w:rsidR="00DD76C1" w:rsidRPr="00DD76C1" w:rsidRDefault="00DD76C1" w:rsidP="00DD76C1">
            <w:pPr>
              <w:rPr>
                <w:sz w:val="16"/>
                <w:szCs w:val="16"/>
              </w:rPr>
            </w:pPr>
          </w:p>
        </w:tc>
        <w:tc>
          <w:tcPr>
            <w:tcW w:w="534" w:type="dxa"/>
            <w:tcBorders>
              <w:top w:val="single" w:sz="5" w:space="0" w:color="000000"/>
              <w:left w:val="single" w:sz="4" w:space="0" w:color="000000"/>
              <w:bottom w:val="single" w:sz="5" w:space="0" w:color="000000"/>
              <w:right w:val="single" w:sz="4" w:space="0" w:color="000000"/>
            </w:tcBorders>
          </w:tcPr>
          <w:p w14:paraId="0F17E2FC" w14:textId="77777777" w:rsidR="00DD76C1" w:rsidRPr="00DD76C1" w:rsidRDefault="00DD76C1" w:rsidP="00DD76C1">
            <w:pPr>
              <w:rPr>
                <w:sz w:val="16"/>
                <w:szCs w:val="16"/>
              </w:rPr>
            </w:pPr>
            <w:r w:rsidRPr="00DD76C1">
              <w:rPr>
                <w:sz w:val="16"/>
                <w:szCs w:val="16"/>
              </w:rPr>
              <w:t>CV9 CV10 CV36</w:t>
            </w:r>
          </w:p>
        </w:tc>
        <w:tc>
          <w:tcPr>
            <w:tcW w:w="400" w:type="dxa"/>
            <w:tcBorders>
              <w:top w:val="single" w:sz="5" w:space="0" w:color="000000"/>
              <w:left w:val="single" w:sz="4" w:space="0" w:color="000000"/>
              <w:bottom w:val="single" w:sz="5" w:space="0" w:color="000000"/>
              <w:right w:val="single" w:sz="4" w:space="0" w:color="000000"/>
            </w:tcBorders>
          </w:tcPr>
          <w:p w14:paraId="226BA88D" w14:textId="77777777" w:rsidR="00DD76C1" w:rsidRPr="00DD76C1" w:rsidRDefault="00DD76C1" w:rsidP="00DD76C1">
            <w:pPr>
              <w:rPr>
                <w:sz w:val="16"/>
                <w:szCs w:val="16"/>
              </w:rPr>
            </w:pPr>
            <w:r w:rsidRPr="00DD76C1">
              <w:rPr>
                <w:sz w:val="16"/>
                <w:szCs w:val="16"/>
              </w:rPr>
              <w:t>S14</w:t>
            </w:r>
          </w:p>
        </w:tc>
        <w:tc>
          <w:tcPr>
            <w:tcW w:w="424" w:type="dxa"/>
            <w:tcBorders>
              <w:top w:val="single" w:sz="5" w:space="0" w:color="000000"/>
              <w:left w:val="single" w:sz="4" w:space="0" w:color="000000"/>
              <w:bottom w:val="single" w:sz="5" w:space="0" w:color="000000"/>
              <w:right w:val="single" w:sz="5" w:space="0" w:color="000000"/>
            </w:tcBorders>
          </w:tcPr>
          <w:p w14:paraId="172DFC3F" w14:textId="77777777" w:rsidR="00DD76C1" w:rsidRPr="00DD76C1" w:rsidRDefault="00DD76C1" w:rsidP="00DD76C1">
            <w:pPr>
              <w:rPr>
                <w:sz w:val="16"/>
                <w:szCs w:val="16"/>
              </w:rPr>
            </w:pPr>
          </w:p>
        </w:tc>
      </w:tr>
      <w:tr w:rsidR="00DD76C1" w:rsidRPr="00DD76C1" w14:paraId="16DA7DEB" w14:textId="77777777" w:rsidTr="0023656E">
        <w:tc>
          <w:tcPr>
            <w:tcW w:w="506" w:type="dxa"/>
            <w:tcBorders>
              <w:top w:val="single" w:sz="5" w:space="0" w:color="000000"/>
              <w:left w:val="single" w:sz="4" w:space="0" w:color="000000"/>
              <w:bottom w:val="single" w:sz="4" w:space="0" w:color="000000"/>
              <w:right w:val="single" w:sz="5" w:space="0" w:color="000000"/>
            </w:tcBorders>
          </w:tcPr>
          <w:p w14:paraId="67202062" w14:textId="77777777" w:rsidR="00DD76C1" w:rsidRPr="00DD76C1" w:rsidRDefault="00DD76C1" w:rsidP="00DD76C1">
            <w:pPr>
              <w:rPr>
                <w:sz w:val="16"/>
                <w:szCs w:val="16"/>
              </w:rPr>
            </w:pPr>
          </w:p>
          <w:p w14:paraId="56874876" w14:textId="77777777" w:rsidR="00DD76C1" w:rsidRPr="00DD76C1" w:rsidRDefault="00DD76C1" w:rsidP="00DD76C1">
            <w:pPr>
              <w:rPr>
                <w:sz w:val="16"/>
                <w:szCs w:val="16"/>
              </w:rPr>
            </w:pPr>
          </w:p>
          <w:p w14:paraId="1EF3B02F" w14:textId="77777777" w:rsidR="00DD76C1" w:rsidRPr="00DD76C1" w:rsidRDefault="00DD76C1" w:rsidP="00DD76C1">
            <w:pPr>
              <w:rPr>
                <w:sz w:val="16"/>
                <w:szCs w:val="16"/>
              </w:rPr>
            </w:pPr>
            <w:r w:rsidRPr="00DD76C1">
              <w:rPr>
                <w:sz w:val="16"/>
                <w:szCs w:val="16"/>
              </w:rPr>
              <w:t>3516</w:t>
            </w:r>
          </w:p>
        </w:tc>
        <w:tc>
          <w:tcPr>
            <w:tcW w:w="2045" w:type="dxa"/>
            <w:tcBorders>
              <w:top w:val="single" w:sz="5" w:space="0" w:color="000000"/>
              <w:left w:val="single" w:sz="5" w:space="0" w:color="000000"/>
              <w:bottom w:val="single" w:sz="4" w:space="0" w:color="000000"/>
              <w:right w:val="single" w:sz="4" w:space="0" w:color="000000"/>
            </w:tcBorders>
          </w:tcPr>
          <w:p w14:paraId="05BAC256" w14:textId="1657076D" w:rsidR="00DD76C1" w:rsidRPr="00DD76C1" w:rsidRDefault="00223365" w:rsidP="00223365">
            <w:pPr>
              <w:rPr>
                <w:sz w:val="16"/>
                <w:szCs w:val="16"/>
              </w:rPr>
            </w:pPr>
            <w:r>
              <w:rPr>
                <w:rFonts w:cs="Times New Roman"/>
                <w:sz w:val="16"/>
                <w:szCs w:val="16"/>
                <w:lang w:val="bg-BG"/>
              </w:rPr>
              <w:t>АДСОРБИРАН ГАЗ, ТОКСИЧЕН, КОРОЗИВЕН</w:t>
            </w:r>
            <w:r w:rsidRPr="00DD76C1">
              <w:rPr>
                <w:rFonts w:cs="Times New Roman"/>
                <w:sz w:val="16"/>
                <w:szCs w:val="16"/>
              </w:rPr>
              <w:t>,</w:t>
            </w:r>
            <w:r>
              <w:rPr>
                <w:rFonts w:cs="Times New Roman"/>
                <w:sz w:val="16"/>
                <w:szCs w:val="16"/>
                <w:lang w:val="bg-BG"/>
              </w:rPr>
              <w:t xml:space="preserve"> Н.У.К. </w:t>
            </w:r>
          </w:p>
        </w:tc>
        <w:tc>
          <w:tcPr>
            <w:tcW w:w="400" w:type="dxa"/>
            <w:tcBorders>
              <w:top w:val="single" w:sz="5" w:space="0" w:color="000000"/>
              <w:left w:val="single" w:sz="4" w:space="0" w:color="000000"/>
              <w:bottom w:val="single" w:sz="4" w:space="0" w:color="000000"/>
              <w:right w:val="single" w:sz="4" w:space="0" w:color="000000"/>
            </w:tcBorders>
          </w:tcPr>
          <w:p w14:paraId="68BE06C0" w14:textId="77777777" w:rsidR="00DD76C1" w:rsidRPr="00DD76C1" w:rsidRDefault="00DD76C1" w:rsidP="00DD76C1">
            <w:pPr>
              <w:rPr>
                <w:sz w:val="16"/>
                <w:szCs w:val="16"/>
              </w:rPr>
            </w:pPr>
            <w:r w:rsidRPr="00DD76C1">
              <w:rPr>
                <w:sz w:val="16"/>
                <w:szCs w:val="16"/>
              </w:rPr>
              <w:t>2</w:t>
            </w:r>
          </w:p>
        </w:tc>
        <w:tc>
          <w:tcPr>
            <w:tcW w:w="534" w:type="dxa"/>
            <w:tcBorders>
              <w:top w:val="single" w:sz="5" w:space="0" w:color="000000"/>
              <w:left w:val="single" w:sz="4" w:space="0" w:color="000000"/>
              <w:bottom w:val="single" w:sz="4" w:space="0" w:color="000000"/>
              <w:right w:val="single" w:sz="4" w:space="0" w:color="000000"/>
            </w:tcBorders>
          </w:tcPr>
          <w:p w14:paraId="5D15E5B7" w14:textId="77777777" w:rsidR="00DD76C1" w:rsidRPr="00DD76C1" w:rsidRDefault="00DD76C1" w:rsidP="00DD76C1">
            <w:pPr>
              <w:rPr>
                <w:sz w:val="16"/>
                <w:szCs w:val="16"/>
              </w:rPr>
            </w:pPr>
            <w:r w:rsidRPr="00DD76C1">
              <w:rPr>
                <w:sz w:val="16"/>
                <w:szCs w:val="16"/>
              </w:rPr>
              <w:t>9TC</w:t>
            </w:r>
          </w:p>
        </w:tc>
        <w:tc>
          <w:tcPr>
            <w:tcW w:w="401" w:type="dxa"/>
            <w:tcBorders>
              <w:top w:val="single" w:sz="5" w:space="0" w:color="000000"/>
              <w:left w:val="single" w:sz="4" w:space="0" w:color="000000"/>
              <w:bottom w:val="single" w:sz="4" w:space="0" w:color="000000"/>
              <w:right w:val="single" w:sz="4" w:space="0" w:color="000000"/>
            </w:tcBorders>
          </w:tcPr>
          <w:p w14:paraId="2C1A81E3" w14:textId="77777777" w:rsidR="00DD76C1" w:rsidRPr="00DD76C1" w:rsidRDefault="00DD76C1" w:rsidP="00DD76C1">
            <w:pPr>
              <w:rPr>
                <w:sz w:val="16"/>
                <w:szCs w:val="16"/>
              </w:rPr>
            </w:pPr>
          </w:p>
        </w:tc>
        <w:tc>
          <w:tcPr>
            <w:tcW w:w="533" w:type="dxa"/>
            <w:tcBorders>
              <w:top w:val="single" w:sz="5" w:space="0" w:color="000000"/>
              <w:left w:val="single" w:sz="4" w:space="0" w:color="000000"/>
              <w:bottom w:val="single" w:sz="4" w:space="0" w:color="000000"/>
              <w:right w:val="single" w:sz="5" w:space="0" w:color="000000"/>
            </w:tcBorders>
          </w:tcPr>
          <w:p w14:paraId="0FF5A43B" w14:textId="77777777" w:rsidR="00DD76C1" w:rsidRPr="00DD76C1" w:rsidRDefault="00DD76C1" w:rsidP="00DD76C1">
            <w:pPr>
              <w:rPr>
                <w:sz w:val="16"/>
                <w:szCs w:val="16"/>
              </w:rPr>
            </w:pPr>
            <w:r w:rsidRPr="00DD76C1">
              <w:rPr>
                <w:sz w:val="16"/>
                <w:szCs w:val="16"/>
              </w:rPr>
              <w:t>2.3</w:t>
            </w:r>
          </w:p>
          <w:p w14:paraId="5DAA18D7" w14:textId="77777777" w:rsidR="00DD76C1" w:rsidRPr="00DD76C1" w:rsidRDefault="00DD76C1" w:rsidP="00DD76C1">
            <w:pPr>
              <w:rPr>
                <w:sz w:val="16"/>
                <w:szCs w:val="16"/>
              </w:rPr>
            </w:pPr>
            <w:r w:rsidRPr="00DD76C1">
              <w:rPr>
                <w:sz w:val="16"/>
                <w:szCs w:val="16"/>
              </w:rPr>
              <w:t>+8</w:t>
            </w:r>
          </w:p>
        </w:tc>
        <w:tc>
          <w:tcPr>
            <w:tcW w:w="401" w:type="dxa"/>
            <w:tcBorders>
              <w:top w:val="single" w:sz="5" w:space="0" w:color="000000"/>
              <w:left w:val="single" w:sz="5" w:space="0" w:color="000000"/>
              <w:bottom w:val="single" w:sz="4" w:space="0" w:color="000000"/>
              <w:right w:val="single" w:sz="5" w:space="0" w:color="000000"/>
            </w:tcBorders>
          </w:tcPr>
          <w:p w14:paraId="6187CCCA" w14:textId="77777777" w:rsidR="00DD76C1" w:rsidRPr="00DD76C1" w:rsidRDefault="00DD76C1" w:rsidP="00DD76C1">
            <w:pPr>
              <w:rPr>
                <w:sz w:val="16"/>
                <w:szCs w:val="16"/>
              </w:rPr>
            </w:pPr>
            <w:r w:rsidRPr="00DD76C1">
              <w:rPr>
                <w:sz w:val="16"/>
                <w:szCs w:val="16"/>
              </w:rPr>
              <w:t>274</w:t>
            </w:r>
          </w:p>
        </w:tc>
        <w:tc>
          <w:tcPr>
            <w:tcW w:w="400" w:type="dxa"/>
            <w:tcBorders>
              <w:top w:val="single" w:sz="5" w:space="0" w:color="000000"/>
              <w:left w:val="single" w:sz="5" w:space="0" w:color="000000"/>
              <w:bottom w:val="single" w:sz="4" w:space="0" w:color="000000"/>
              <w:right w:val="single" w:sz="5" w:space="0" w:color="000000"/>
            </w:tcBorders>
          </w:tcPr>
          <w:p w14:paraId="31C855AC" w14:textId="77777777" w:rsidR="00DD76C1" w:rsidRPr="00DD76C1" w:rsidRDefault="00DD76C1" w:rsidP="00DD76C1">
            <w:pPr>
              <w:rPr>
                <w:sz w:val="16"/>
                <w:szCs w:val="16"/>
              </w:rPr>
            </w:pPr>
            <w:r w:rsidRPr="00DD76C1">
              <w:rPr>
                <w:sz w:val="16"/>
                <w:szCs w:val="16"/>
              </w:rPr>
              <w:t>0</w:t>
            </w:r>
          </w:p>
        </w:tc>
        <w:tc>
          <w:tcPr>
            <w:tcW w:w="400" w:type="dxa"/>
            <w:tcBorders>
              <w:top w:val="single" w:sz="5" w:space="0" w:color="000000"/>
              <w:left w:val="single" w:sz="5" w:space="0" w:color="000000"/>
              <w:bottom w:val="single" w:sz="4" w:space="0" w:color="000000"/>
              <w:right w:val="single" w:sz="5" w:space="0" w:color="000000"/>
            </w:tcBorders>
          </w:tcPr>
          <w:p w14:paraId="6D8B7DB9" w14:textId="77777777" w:rsidR="00DD76C1" w:rsidRPr="00DD76C1" w:rsidRDefault="00DD76C1" w:rsidP="00DD76C1">
            <w:pPr>
              <w:rPr>
                <w:sz w:val="16"/>
                <w:szCs w:val="16"/>
              </w:rPr>
            </w:pPr>
            <w:r w:rsidRPr="00DD76C1">
              <w:rPr>
                <w:sz w:val="16"/>
                <w:szCs w:val="16"/>
              </w:rPr>
              <w:t>E0</w:t>
            </w:r>
          </w:p>
        </w:tc>
        <w:tc>
          <w:tcPr>
            <w:tcW w:w="667" w:type="dxa"/>
            <w:tcBorders>
              <w:top w:val="single" w:sz="5" w:space="0" w:color="000000"/>
              <w:left w:val="single" w:sz="5" w:space="0" w:color="000000"/>
              <w:bottom w:val="single" w:sz="4" w:space="0" w:color="000000"/>
              <w:right w:val="single" w:sz="5" w:space="0" w:color="000000"/>
            </w:tcBorders>
          </w:tcPr>
          <w:p w14:paraId="1B632509" w14:textId="77777777" w:rsidR="00DD76C1" w:rsidRPr="00DD76C1" w:rsidRDefault="00DD76C1" w:rsidP="00DD76C1">
            <w:pPr>
              <w:rPr>
                <w:sz w:val="16"/>
                <w:szCs w:val="16"/>
              </w:rPr>
            </w:pPr>
            <w:r w:rsidRPr="00DD76C1">
              <w:rPr>
                <w:sz w:val="16"/>
                <w:szCs w:val="16"/>
              </w:rPr>
              <w:t>P208</w:t>
            </w:r>
          </w:p>
        </w:tc>
        <w:tc>
          <w:tcPr>
            <w:tcW w:w="533" w:type="dxa"/>
            <w:tcBorders>
              <w:top w:val="single" w:sz="5" w:space="0" w:color="000000"/>
              <w:left w:val="single" w:sz="5" w:space="0" w:color="000000"/>
              <w:bottom w:val="single" w:sz="4" w:space="0" w:color="000000"/>
              <w:right w:val="single" w:sz="5" w:space="0" w:color="000000"/>
            </w:tcBorders>
          </w:tcPr>
          <w:p w14:paraId="45908371" w14:textId="77777777" w:rsidR="00DD76C1" w:rsidRPr="00DD76C1" w:rsidRDefault="00DD76C1" w:rsidP="00DD76C1">
            <w:pPr>
              <w:rPr>
                <w:sz w:val="16"/>
                <w:szCs w:val="16"/>
              </w:rPr>
            </w:pPr>
          </w:p>
        </w:tc>
        <w:tc>
          <w:tcPr>
            <w:tcW w:w="534" w:type="dxa"/>
            <w:tcBorders>
              <w:top w:val="single" w:sz="5" w:space="0" w:color="000000"/>
              <w:left w:val="single" w:sz="5" w:space="0" w:color="000000"/>
              <w:bottom w:val="single" w:sz="4" w:space="0" w:color="000000"/>
              <w:right w:val="single" w:sz="5" w:space="0" w:color="000000"/>
            </w:tcBorders>
          </w:tcPr>
          <w:p w14:paraId="540F503B" w14:textId="77777777" w:rsidR="00DD76C1" w:rsidRPr="00DD76C1" w:rsidRDefault="00DD76C1" w:rsidP="00DD76C1">
            <w:pPr>
              <w:rPr>
                <w:sz w:val="16"/>
                <w:szCs w:val="16"/>
              </w:rPr>
            </w:pPr>
            <w:r w:rsidRPr="00DD76C1">
              <w:rPr>
                <w:sz w:val="16"/>
                <w:szCs w:val="16"/>
              </w:rPr>
              <w:t>MP9</w:t>
            </w:r>
          </w:p>
        </w:tc>
        <w:tc>
          <w:tcPr>
            <w:tcW w:w="533" w:type="dxa"/>
            <w:tcBorders>
              <w:top w:val="single" w:sz="5" w:space="0" w:color="000000"/>
              <w:left w:val="single" w:sz="5" w:space="0" w:color="000000"/>
              <w:bottom w:val="single" w:sz="4" w:space="0" w:color="000000"/>
              <w:right w:val="single" w:sz="5" w:space="0" w:color="000000"/>
            </w:tcBorders>
          </w:tcPr>
          <w:p w14:paraId="6A85BA87" w14:textId="77777777" w:rsidR="00DD76C1" w:rsidRPr="00DD76C1" w:rsidRDefault="00DD76C1" w:rsidP="00DD76C1">
            <w:pPr>
              <w:rPr>
                <w:sz w:val="16"/>
                <w:szCs w:val="16"/>
              </w:rPr>
            </w:pPr>
          </w:p>
        </w:tc>
        <w:tc>
          <w:tcPr>
            <w:tcW w:w="400" w:type="dxa"/>
            <w:tcBorders>
              <w:top w:val="single" w:sz="5" w:space="0" w:color="000000"/>
              <w:left w:val="single" w:sz="5" w:space="0" w:color="000000"/>
              <w:bottom w:val="single" w:sz="4" w:space="0" w:color="000000"/>
              <w:right w:val="single" w:sz="5" w:space="0" w:color="000000"/>
            </w:tcBorders>
          </w:tcPr>
          <w:p w14:paraId="2751B7BE" w14:textId="77777777" w:rsidR="00DD76C1" w:rsidRPr="00DD76C1" w:rsidRDefault="00DD76C1" w:rsidP="00DD76C1">
            <w:pPr>
              <w:rPr>
                <w:sz w:val="16"/>
                <w:szCs w:val="16"/>
              </w:rPr>
            </w:pPr>
          </w:p>
        </w:tc>
        <w:tc>
          <w:tcPr>
            <w:tcW w:w="401" w:type="dxa"/>
            <w:tcBorders>
              <w:top w:val="single" w:sz="5" w:space="0" w:color="000000"/>
              <w:left w:val="single" w:sz="5" w:space="0" w:color="000000"/>
              <w:bottom w:val="single" w:sz="4" w:space="0" w:color="000000"/>
              <w:right w:val="single" w:sz="5" w:space="0" w:color="000000"/>
            </w:tcBorders>
          </w:tcPr>
          <w:p w14:paraId="0502C0AE" w14:textId="77777777" w:rsidR="00DD76C1" w:rsidRPr="00DD76C1" w:rsidRDefault="00DD76C1" w:rsidP="00DD76C1">
            <w:pPr>
              <w:rPr>
                <w:sz w:val="16"/>
                <w:szCs w:val="16"/>
              </w:rPr>
            </w:pPr>
          </w:p>
        </w:tc>
        <w:tc>
          <w:tcPr>
            <w:tcW w:w="401" w:type="dxa"/>
            <w:tcBorders>
              <w:top w:val="single" w:sz="5" w:space="0" w:color="000000"/>
              <w:left w:val="single" w:sz="5" w:space="0" w:color="000000"/>
              <w:bottom w:val="single" w:sz="4" w:space="0" w:color="000000"/>
              <w:right w:val="single" w:sz="5" w:space="0" w:color="000000"/>
            </w:tcBorders>
          </w:tcPr>
          <w:p w14:paraId="55A67FB8" w14:textId="77777777" w:rsidR="00DD76C1" w:rsidRPr="00DD76C1" w:rsidRDefault="00DD76C1" w:rsidP="00DD76C1">
            <w:pPr>
              <w:rPr>
                <w:sz w:val="16"/>
                <w:szCs w:val="16"/>
              </w:rPr>
            </w:pPr>
          </w:p>
        </w:tc>
        <w:tc>
          <w:tcPr>
            <w:tcW w:w="400" w:type="dxa"/>
            <w:tcBorders>
              <w:top w:val="single" w:sz="5" w:space="0" w:color="000000"/>
              <w:left w:val="single" w:sz="5" w:space="0" w:color="000000"/>
              <w:bottom w:val="single" w:sz="4" w:space="0" w:color="000000"/>
              <w:right w:val="single" w:sz="5" w:space="0" w:color="000000"/>
            </w:tcBorders>
          </w:tcPr>
          <w:p w14:paraId="6F7E8BA2" w14:textId="77777777" w:rsidR="00DD76C1" w:rsidRPr="00DD76C1" w:rsidRDefault="00DD76C1" w:rsidP="00DD76C1">
            <w:pPr>
              <w:rPr>
                <w:sz w:val="16"/>
                <w:szCs w:val="16"/>
              </w:rPr>
            </w:pPr>
          </w:p>
        </w:tc>
        <w:tc>
          <w:tcPr>
            <w:tcW w:w="400" w:type="dxa"/>
            <w:tcBorders>
              <w:top w:val="single" w:sz="5" w:space="0" w:color="000000"/>
              <w:left w:val="single" w:sz="5" w:space="0" w:color="000000"/>
              <w:bottom w:val="single" w:sz="4" w:space="0" w:color="000000"/>
              <w:right w:val="single" w:sz="5" w:space="0" w:color="000000"/>
            </w:tcBorders>
          </w:tcPr>
          <w:p w14:paraId="64BFC53A" w14:textId="77777777" w:rsidR="00DD76C1" w:rsidRPr="00DD76C1" w:rsidRDefault="00DD76C1" w:rsidP="00DD76C1">
            <w:pPr>
              <w:rPr>
                <w:sz w:val="16"/>
                <w:szCs w:val="16"/>
              </w:rPr>
            </w:pPr>
            <w:r w:rsidRPr="00DD76C1">
              <w:rPr>
                <w:sz w:val="16"/>
                <w:szCs w:val="16"/>
              </w:rPr>
              <w:t>1 (D)</w:t>
            </w:r>
          </w:p>
        </w:tc>
        <w:tc>
          <w:tcPr>
            <w:tcW w:w="533" w:type="dxa"/>
            <w:tcBorders>
              <w:top w:val="single" w:sz="5" w:space="0" w:color="000000"/>
              <w:left w:val="single" w:sz="5" w:space="0" w:color="000000"/>
              <w:bottom w:val="single" w:sz="4" w:space="0" w:color="000000"/>
              <w:right w:val="single" w:sz="4" w:space="0" w:color="000000"/>
            </w:tcBorders>
          </w:tcPr>
          <w:p w14:paraId="2BFE3A2F" w14:textId="77777777" w:rsidR="00DD76C1" w:rsidRPr="00DD76C1" w:rsidRDefault="00DD76C1" w:rsidP="00DD76C1">
            <w:pPr>
              <w:rPr>
                <w:sz w:val="16"/>
                <w:szCs w:val="16"/>
              </w:rPr>
            </w:pPr>
          </w:p>
        </w:tc>
        <w:tc>
          <w:tcPr>
            <w:tcW w:w="401" w:type="dxa"/>
            <w:tcBorders>
              <w:top w:val="single" w:sz="5" w:space="0" w:color="000000"/>
              <w:left w:val="single" w:sz="4" w:space="0" w:color="000000"/>
              <w:bottom w:val="single" w:sz="4" w:space="0" w:color="000000"/>
              <w:right w:val="single" w:sz="4" w:space="0" w:color="000000"/>
            </w:tcBorders>
          </w:tcPr>
          <w:p w14:paraId="530AD711" w14:textId="77777777" w:rsidR="00DD76C1" w:rsidRPr="00DD76C1" w:rsidRDefault="00DD76C1" w:rsidP="00DD76C1">
            <w:pPr>
              <w:rPr>
                <w:sz w:val="16"/>
                <w:szCs w:val="16"/>
              </w:rPr>
            </w:pPr>
          </w:p>
        </w:tc>
        <w:tc>
          <w:tcPr>
            <w:tcW w:w="534" w:type="dxa"/>
            <w:tcBorders>
              <w:top w:val="single" w:sz="5" w:space="0" w:color="000000"/>
              <w:left w:val="single" w:sz="4" w:space="0" w:color="000000"/>
              <w:bottom w:val="single" w:sz="4" w:space="0" w:color="000000"/>
              <w:right w:val="single" w:sz="4" w:space="0" w:color="000000"/>
            </w:tcBorders>
          </w:tcPr>
          <w:p w14:paraId="61E997A4" w14:textId="77777777" w:rsidR="00DD76C1" w:rsidRPr="00DD76C1" w:rsidRDefault="00DD76C1" w:rsidP="00DD76C1">
            <w:pPr>
              <w:rPr>
                <w:sz w:val="16"/>
                <w:szCs w:val="16"/>
              </w:rPr>
            </w:pPr>
            <w:r w:rsidRPr="00DD76C1">
              <w:rPr>
                <w:sz w:val="16"/>
                <w:szCs w:val="16"/>
              </w:rPr>
              <w:t>CV9 CV10 CV36</w:t>
            </w:r>
          </w:p>
        </w:tc>
        <w:tc>
          <w:tcPr>
            <w:tcW w:w="400" w:type="dxa"/>
            <w:tcBorders>
              <w:top w:val="single" w:sz="5" w:space="0" w:color="000000"/>
              <w:left w:val="single" w:sz="4" w:space="0" w:color="000000"/>
              <w:bottom w:val="single" w:sz="4" w:space="0" w:color="000000"/>
              <w:right w:val="single" w:sz="4" w:space="0" w:color="000000"/>
            </w:tcBorders>
          </w:tcPr>
          <w:p w14:paraId="596B6111" w14:textId="77777777" w:rsidR="00DD76C1" w:rsidRPr="00DD76C1" w:rsidRDefault="00DD76C1" w:rsidP="00DD76C1">
            <w:pPr>
              <w:rPr>
                <w:sz w:val="16"/>
                <w:szCs w:val="16"/>
              </w:rPr>
            </w:pPr>
            <w:r w:rsidRPr="00DD76C1">
              <w:rPr>
                <w:sz w:val="16"/>
                <w:szCs w:val="16"/>
              </w:rPr>
              <w:t>S14</w:t>
            </w:r>
          </w:p>
        </w:tc>
        <w:tc>
          <w:tcPr>
            <w:tcW w:w="424" w:type="dxa"/>
            <w:tcBorders>
              <w:top w:val="single" w:sz="5" w:space="0" w:color="000000"/>
              <w:left w:val="single" w:sz="4" w:space="0" w:color="000000"/>
              <w:bottom w:val="single" w:sz="4" w:space="0" w:color="000000"/>
              <w:right w:val="single" w:sz="5" w:space="0" w:color="000000"/>
            </w:tcBorders>
          </w:tcPr>
          <w:p w14:paraId="0777B800" w14:textId="77777777" w:rsidR="00DD76C1" w:rsidRPr="00DD76C1" w:rsidRDefault="00DD76C1" w:rsidP="00DD76C1">
            <w:pPr>
              <w:rPr>
                <w:sz w:val="16"/>
                <w:szCs w:val="16"/>
              </w:rPr>
            </w:pPr>
          </w:p>
        </w:tc>
      </w:tr>
      <w:tr w:rsidR="00DD76C1" w:rsidRPr="00DD76C1" w14:paraId="245D909D" w14:textId="77777777" w:rsidTr="0023656E">
        <w:tc>
          <w:tcPr>
            <w:tcW w:w="506" w:type="dxa"/>
            <w:tcBorders>
              <w:top w:val="single" w:sz="4" w:space="0" w:color="000000"/>
              <w:left w:val="single" w:sz="4" w:space="0" w:color="000000"/>
              <w:bottom w:val="single" w:sz="5" w:space="0" w:color="000000"/>
              <w:right w:val="single" w:sz="5" w:space="0" w:color="000000"/>
            </w:tcBorders>
          </w:tcPr>
          <w:p w14:paraId="571D5066" w14:textId="77777777" w:rsidR="00DD76C1" w:rsidRPr="00DD76C1" w:rsidRDefault="00DD76C1" w:rsidP="00DD76C1">
            <w:pPr>
              <w:rPr>
                <w:sz w:val="16"/>
                <w:szCs w:val="16"/>
              </w:rPr>
            </w:pPr>
          </w:p>
          <w:p w14:paraId="1AA24375" w14:textId="77777777" w:rsidR="00DD76C1" w:rsidRPr="00DD76C1" w:rsidRDefault="00DD76C1" w:rsidP="00DD76C1">
            <w:pPr>
              <w:rPr>
                <w:sz w:val="16"/>
                <w:szCs w:val="16"/>
              </w:rPr>
            </w:pPr>
          </w:p>
          <w:p w14:paraId="5E029048" w14:textId="77777777" w:rsidR="00DD76C1" w:rsidRPr="00DD76C1" w:rsidRDefault="00DD76C1" w:rsidP="00DD76C1">
            <w:pPr>
              <w:rPr>
                <w:sz w:val="16"/>
                <w:szCs w:val="16"/>
              </w:rPr>
            </w:pPr>
          </w:p>
          <w:p w14:paraId="2365FD83" w14:textId="77777777" w:rsidR="00DD76C1" w:rsidRPr="00DD76C1" w:rsidRDefault="00DD76C1" w:rsidP="00DD76C1">
            <w:pPr>
              <w:rPr>
                <w:sz w:val="16"/>
                <w:szCs w:val="16"/>
              </w:rPr>
            </w:pPr>
            <w:r w:rsidRPr="00DD76C1">
              <w:rPr>
                <w:sz w:val="16"/>
                <w:szCs w:val="16"/>
              </w:rPr>
              <w:t>3517</w:t>
            </w:r>
          </w:p>
        </w:tc>
        <w:tc>
          <w:tcPr>
            <w:tcW w:w="2045" w:type="dxa"/>
            <w:tcBorders>
              <w:top w:val="single" w:sz="4" w:space="0" w:color="000000"/>
              <w:left w:val="single" w:sz="5" w:space="0" w:color="000000"/>
              <w:bottom w:val="single" w:sz="5" w:space="0" w:color="000000"/>
              <w:right w:val="single" w:sz="4" w:space="0" w:color="000000"/>
            </w:tcBorders>
          </w:tcPr>
          <w:p w14:paraId="1ABB5EE3" w14:textId="59764EBB" w:rsidR="00DD76C1" w:rsidRPr="00DD76C1" w:rsidRDefault="00223365" w:rsidP="00223365">
            <w:pPr>
              <w:rPr>
                <w:sz w:val="16"/>
                <w:szCs w:val="16"/>
              </w:rPr>
            </w:pPr>
            <w:r>
              <w:rPr>
                <w:rFonts w:cs="Times New Roman"/>
                <w:sz w:val="16"/>
                <w:szCs w:val="16"/>
                <w:lang w:val="bg-BG"/>
              </w:rPr>
              <w:t>АДСОРБИРАН ГАЗ, ТОКСИЧЕН, ЗАПАЛИМ, КОРОЗИВЕН</w:t>
            </w:r>
            <w:r w:rsidRPr="00DD76C1">
              <w:rPr>
                <w:rFonts w:cs="Times New Roman"/>
                <w:sz w:val="16"/>
                <w:szCs w:val="16"/>
              </w:rPr>
              <w:t>,</w:t>
            </w:r>
            <w:r>
              <w:rPr>
                <w:rFonts w:cs="Times New Roman"/>
                <w:sz w:val="16"/>
                <w:szCs w:val="16"/>
                <w:lang w:val="bg-BG"/>
              </w:rPr>
              <w:t xml:space="preserve"> Н.У.К.</w:t>
            </w:r>
          </w:p>
        </w:tc>
        <w:tc>
          <w:tcPr>
            <w:tcW w:w="400" w:type="dxa"/>
            <w:tcBorders>
              <w:top w:val="single" w:sz="4" w:space="0" w:color="000000"/>
              <w:left w:val="single" w:sz="4" w:space="0" w:color="000000"/>
              <w:bottom w:val="single" w:sz="5" w:space="0" w:color="000000"/>
              <w:right w:val="single" w:sz="4" w:space="0" w:color="000000"/>
            </w:tcBorders>
          </w:tcPr>
          <w:p w14:paraId="2133EB35" w14:textId="77777777" w:rsidR="00DD76C1" w:rsidRPr="00DD76C1" w:rsidRDefault="00DD76C1" w:rsidP="00DD76C1">
            <w:pPr>
              <w:rPr>
                <w:sz w:val="16"/>
                <w:szCs w:val="16"/>
              </w:rPr>
            </w:pPr>
            <w:r w:rsidRPr="00DD76C1">
              <w:rPr>
                <w:sz w:val="16"/>
                <w:szCs w:val="16"/>
              </w:rPr>
              <w:t>2</w:t>
            </w:r>
          </w:p>
        </w:tc>
        <w:tc>
          <w:tcPr>
            <w:tcW w:w="534" w:type="dxa"/>
            <w:tcBorders>
              <w:top w:val="single" w:sz="4" w:space="0" w:color="000000"/>
              <w:left w:val="single" w:sz="4" w:space="0" w:color="000000"/>
              <w:bottom w:val="single" w:sz="5" w:space="0" w:color="000000"/>
              <w:right w:val="single" w:sz="4" w:space="0" w:color="000000"/>
            </w:tcBorders>
          </w:tcPr>
          <w:p w14:paraId="5FD30155" w14:textId="77777777" w:rsidR="00DD76C1" w:rsidRPr="00DD76C1" w:rsidRDefault="00DD76C1" w:rsidP="00DD76C1">
            <w:pPr>
              <w:rPr>
                <w:sz w:val="16"/>
                <w:szCs w:val="16"/>
              </w:rPr>
            </w:pPr>
            <w:r w:rsidRPr="00DD76C1">
              <w:rPr>
                <w:sz w:val="16"/>
                <w:szCs w:val="16"/>
              </w:rPr>
              <w:t>9TFC</w:t>
            </w:r>
          </w:p>
        </w:tc>
        <w:tc>
          <w:tcPr>
            <w:tcW w:w="401" w:type="dxa"/>
            <w:tcBorders>
              <w:top w:val="single" w:sz="4" w:space="0" w:color="000000"/>
              <w:left w:val="single" w:sz="4" w:space="0" w:color="000000"/>
              <w:bottom w:val="single" w:sz="5" w:space="0" w:color="000000"/>
              <w:right w:val="single" w:sz="4" w:space="0" w:color="000000"/>
            </w:tcBorders>
          </w:tcPr>
          <w:p w14:paraId="3CE6F2BF" w14:textId="77777777" w:rsidR="00DD76C1" w:rsidRPr="00DD76C1" w:rsidRDefault="00DD76C1" w:rsidP="00DD76C1">
            <w:pPr>
              <w:rPr>
                <w:sz w:val="16"/>
                <w:szCs w:val="16"/>
              </w:rPr>
            </w:pPr>
          </w:p>
        </w:tc>
        <w:tc>
          <w:tcPr>
            <w:tcW w:w="533" w:type="dxa"/>
            <w:tcBorders>
              <w:top w:val="single" w:sz="4" w:space="0" w:color="000000"/>
              <w:left w:val="single" w:sz="4" w:space="0" w:color="000000"/>
              <w:bottom w:val="single" w:sz="5" w:space="0" w:color="000000"/>
              <w:right w:val="single" w:sz="5" w:space="0" w:color="000000"/>
            </w:tcBorders>
          </w:tcPr>
          <w:p w14:paraId="02FB4D33" w14:textId="77777777" w:rsidR="00DD76C1" w:rsidRPr="00DD76C1" w:rsidRDefault="00DD76C1" w:rsidP="00DD76C1">
            <w:pPr>
              <w:rPr>
                <w:sz w:val="16"/>
                <w:szCs w:val="16"/>
              </w:rPr>
            </w:pPr>
            <w:r w:rsidRPr="00DD76C1">
              <w:rPr>
                <w:sz w:val="16"/>
                <w:szCs w:val="16"/>
              </w:rPr>
              <w:t>2.3</w:t>
            </w:r>
          </w:p>
          <w:p w14:paraId="7DCD5FC3" w14:textId="77777777" w:rsidR="00DD76C1" w:rsidRPr="00DD76C1" w:rsidRDefault="00DD76C1" w:rsidP="00DD76C1">
            <w:pPr>
              <w:rPr>
                <w:sz w:val="16"/>
                <w:szCs w:val="16"/>
              </w:rPr>
            </w:pPr>
            <w:r w:rsidRPr="00DD76C1">
              <w:rPr>
                <w:sz w:val="16"/>
                <w:szCs w:val="16"/>
              </w:rPr>
              <w:t>+2.1</w:t>
            </w:r>
          </w:p>
          <w:p w14:paraId="4ADFAB8F" w14:textId="77777777" w:rsidR="00DD76C1" w:rsidRPr="00DD76C1" w:rsidRDefault="00DD76C1" w:rsidP="00DD76C1">
            <w:pPr>
              <w:rPr>
                <w:sz w:val="16"/>
                <w:szCs w:val="16"/>
              </w:rPr>
            </w:pPr>
            <w:r w:rsidRPr="00DD76C1">
              <w:rPr>
                <w:sz w:val="16"/>
                <w:szCs w:val="16"/>
              </w:rPr>
              <w:t>+8</w:t>
            </w:r>
          </w:p>
        </w:tc>
        <w:tc>
          <w:tcPr>
            <w:tcW w:w="401" w:type="dxa"/>
            <w:tcBorders>
              <w:top w:val="single" w:sz="4" w:space="0" w:color="000000"/>
              <w:left w:val="single" w:sz="5" w:space="0" w:color="000000"/>
              <w:bottom w:val="single" w:sz="5" w:space="0" w:color="000000"/>
              <w:right w:val="single" w:sz="5" w:space="0" w:color="000000"/>
            </w:tcBorders>
          </w:tcPr>
          <w:p w14:paraId="01C57720" w14:textId="77777777" w:rsidR="00DD76C1" w:rsidRPr="00DD76C1" w:rsidRDefault="00DD76C1" w:rsidP="00DD76C1">
            <w:pPr>
              <w:rPr>
                <w:sz w:val="16"/>
                <w:szCs w:val="16"/>
              </w:rPr>
            </w:pPr>
            <w:r w:rsidRPr="00DD76C1">
              <w:rPr>
                <w:sz w:val="16"/>
                <w:szCs w:val="16"/>
              </w:rPr>
              <w:t>274</w:t>
            </w:r>
          </w:p>
        </w:tc>
        <w:tc>
          <w:tcPr>
            <w:tcW w:w="400" w:type="dxa"/>
            <w:tcBorders>
              <w:top w:val="single" w:sz="4" w:space="0" w:color="000000"/>
              <w:left w:val="single" w:sz="5" w:space="0" w:color="000000"/>
              <w:bottom w:val="single" w:sz="5" w:space="0" w:color="000000"/>
              <w:right w:val="single" w:sz="5" w:space="0" w:color="000000"/>
            </w:tcBorders>
          </w:tcPr>
          <w:p w14:paraId="0F77C8DD" w14:textId="77777777" w:rsidR="00DD76C1" w:rsidRPr="00DD76C1" w:rsidRDefault="00DD76C1" w:rsidP="00DD76C1">
            <w:pPr>
              <w:rPr>
                <w:sz w:val="16"/>
                <w:szCs w:val="16"/>
              </w:rPr>
            </w:pPr>
            <w:r w:rsidRPr="00DD76C1">
              <w:rPr>
                <w:sz w:val="16"/>
                <w:szCs w:val="16"/>
              </w:rPr>
              <w:t>0</w:t>
            </w:r>
          </w:p>
        </w:tc>
        <w:tc>
          <w:tcPr>
            <w:tcW w:w="400" w:type="dxa"/>
            <w:tcBorders>
              <w:top w:val="single" w:sz="4" w:space="0" w:color="000000"/>
              <w:left w:val="single" w:sz="5" w:space="0" w:color="000000"/>
              <w:bottom w:val="single" w:sz="5" w:space="0" w:color="000000"/>
              <w:right w:val="single" w:sz="5" w:space="0" w:color="000000"/>
            </w:tcBorders>
          </w:tcPr>
          <w:p w14:paraId="01618FA5" w14:textId="77777777" w:rsidR="00DD76C1" w:rsidRPr="00DD76C1" w:rsidRDefault="00DD76C1" w:rsidP="00DD76C1">
            <w:pPr>
              <w:rPr>
                <w:sz w:val="16"/>
                <w:szCs w:val="16"/>
              </w:rPr>
            </w:pPr>
            <w:r w:rsidRPr="00DD76C1">
              <w:rPr>
                <w:sz w:val="16"/>
                <w:szCs w:val="16"/>
              </w:rPr>
              <w:t>E0</w:t>
            </w:r>
          </w:p>
        </w:tc>
        <w:tc>
          <w:tcPr>
            <w:tcW w:w="667" w:type="dxa"/>
            <w:tcBorders>
              <w:top w:val="single" w:sz="4" w:space="0" w:color="000000"/>
              <w:left w:val="single" w:sz="5" w:space="0" w:color="000000"/>
              <w:bottom w:val="single" w:sz="5" w:space="0" w:color="000000"/>
              <w:right w:val="single" w:sz="5" w:space="0" w:color="000000"/>
            </w:tcBorders>
          </w:tcPr>
          <w:p w14:paraId="16D070C1" w14:textId="77777777" w:rsidR="00DD76C1" w:rsidRPr="00DD76C1" w:rsidRDefault="00DD76C1" w:rsidP="00DD76C1">
            <w:pPr>
              <w:rPr>
                <w:sz w:val="16"/>
                <w:szCs w:val="16"/>
              </w:rPr>
            </w:pPr>
            <w:r w:rsidRPr="00DD76C1">
              <w:rPr>
                <w:sz w:val="16"/>
                <w:szCs w:val="16"/>
              </w:rPr>
              <w:t>P208</w:t>
            </w:r>
          </w:p>
        </w:tc>
        <w:tc>
          <w:tcPr>
            <w:tcW w:w="533" w:type="dxa"/>
            <w:tcBorders>
              <w:top w:val="single" w:sz="4" w:space="0" w:color="000000"/>
              <w:left w:val="single" w:sz="5" w:space="0" w:color="000000"/>
              <w:bottom w:val="single" w:sz="5" w:space="0" w:color="000000"/>
              <w:right w:val="single" w:sz="5" w:space="0" w:color="000000"/>
            </w:tcBorders>
          </w:tcPr>
          <w:p w14:paraId="55825E5A" w14:textId="77777777" w:rsidR="00DD76C1" w:rsidRPr="00DD76C1" w:rsidRDefault="00DD76C1" w:rsidP="00DD76C1">
            <w:pPr>
              <w:rPr>
                <w:sz w:val="16"/>
                <w:szCs w:val="16"/>
              </w:rPr>
            </w:pPr>
          </w:p>
        </w:tc>
        <w:tc>
          <w:tcPr>
            <w:tcW w:w="534" w:type="dxa"/>
            <w:tcBorders>
              <w:top w:val="single" w:sz="4" w:space="0" w:color="000000"/>
              <w:left w:val="single" w:sz="5" w:space="0" w:color="000000"/>
              <w:bottom w:val="single" w:sz="5" w:space="0" w:color="000000"/>
              <w:right w:val="single" w:sz="5" w:space="0" w:color="000000"/>
            </w:tcBorders>
          </w:tcPr>
          <w:p w14:paraId="056A778E" w14:textId="77777777" w:rsidR="00DD76C1" w:rsidRPr="00DD76C1" w:rsidRDefault="00DD76C1" w:rsidP="00DD76C1">
            <w:pPr>
              <w:rPr>
                <w:sz w:val="16"/>
                <w:szCs w:val="16"/>
              </w:rPr>
            </w:pPr>
            <w:r w:rsidRPr="00DD76C1">
              <w:rPr>
                <w:sz w:val="16"/>
                <w:szCs w:val="16"/>
              </w:rPr>
              <w:t>MP9</w:t>
            </w:r>
          </w:p>
        </w:tc>
        <w:tc>
          <w:tcPr>
            <w:tcW w:w="533" w:type="dxa"/>
            <w:tcBorders>
              <w:top w:val="single" w:sz="4" w:space="0" w:color="000000"/>
              <w:left w:val="single" w:sz="5" w:space="0" w:color="000000"/>
              <w:bottom w:val="single" w:sz="5" w:space="0" w:color="000000"/>
              <w:right w:val="single" w:sz="5" w:space="0" w:color="000000"/>
            </w:tcBorders>
          </w:tcPr>
          <w:p w14:paraId="60793E14" w14:textId="77777777" w:rsidR="00DD76C1" w:rsidRPr="00DD76C1" w:rsidRDefault="00DD76C1" w:rsidP="00DD76C1">
            <w:pPr>
              <w:rPr>
                <w:sz w:val="16"/>
                <w:szCs w:val="16"/>
              </w:rPr>
            </w:pPr>
          </w:p>
        </w:tc>
        <w:tc>
          <w:tcPr>
            <w:tcW w:w="400" w:type="dxa"/>
            <w:tcBorders>
              <w:top w:val="single" w:sz="4" w:space="0" w:color="000000"/>
              <w:left w:val="single" w:sz="5" w:space="0" w:color="000000"/>
              <w:bottom w:val="single" w:sz="5" w:space="0" w:color="000000"/>
              <w:right w:val="single" w:sz="5" w:space="0" w:color="000000"/>
            </w:tcBorders>
          </w:tcPr>
          <w:p w14:paraId="264F67A6" w14:textId="77777777" w:rsidR="00DD76C1" w:rsidRPr="00DD76C1" w:rsidRDefault="00DD76C1" w:rsidP="00DD76C1">
            <w:pPr>
              <w:rPr>
                <w:sz w:val="16"/>
                <w:szCs w:val="16"/>
              </w:rPr>
            </w:pPr>
          </w:p>
        </w:tc>
        <w:tc>
          <w:tcPr>
            <w:tcW w:w="401" w:type="dxa"/>
            <w:tcBorders>
              <w:top w:val="single" w:sz="4" w:space="0" w:color="000000"/>
              <w:left w:val="single" w:sz="5" w:space="0" w:color="000000"/>
              <w:bottom w:val="single" w:sz="5" w:space="0" w:color="000000"/>
              <w:right w:val="single" w:sz="5" w:space="0" w:color="000000"/>
            </w:tcBorders>
          </w:tcPr>
          <w:p w14:paraId="4F4811BD" w14:textId="77777777" w:rsidR="00DD76C1" w:rsidRPr="00DD76C1" w:rsidRDefault="00DD76C1" w:rsidP="00DD76C1">
            <w:pPr>
              <w:rPr>
                <w:sz w:val="16"/>
                <w:szCs w:val="16"/>
              </w:rPr>
            </w:pPr>
          </w:p>
        </w:tc>
        <w:tc>
          <w:tcPr>
            <w:tcW w:w="401" w:type="dxa"/>
            <w:tcBorders>
              <w:top w:val="single" w:sz="4" w:space="0" w:color="000000"/>
              <w:left w:val="single" w:sz="5" w:space="0" w:color="000000"/>
              <w:bottom w:val="single" w:sz="5" w:space="0" w:color="000000"/>
              <w:right w:val="single" w:sz="5" w:space="0" w:color="000000"/>
            </w:tcBorders>
          </w:tcPr>
          <w:p w14:paraId="1ADD4F9C" w14:textId="77777777" w:rsidR="00DD76C1" w:rsidRPr="00DD76C1" w:rsidRDefault="00DD76C1" w:rsidP="00DD76C1">
            <w:pPr>
              <w:rPr>
                <w:sz w:val="16"/>
                <w:szCs w:val="16"/>
              </w:rPr>
            </w:pPr>
          </w:p>
        </w:tc>
        <w:tc>
          <w:tcPr>
            <w:tcW w:w="400" w:type="dxa"/>
            <w:tcBorders>
              <w:top w:val="single" w:sz="4" w:space="0" w:color="000000"/>
              <w:left w:val="single" w:sz="5" w:space="0" w:color="000000"/>
              <w:bottom w:val="single" w:sz="5" w:space="0" w:color="000000"/>
              <w:right w:val="single" w:sz="5" w:space="0" w:color="000000"/>
            </w:tcBorders>
          </w:tcPr>
          <w:p w14:paraId="3743E63E" w14:textId="77777777" w:rsidR="00DD76C1" w:rsidRPr="00DD76C1" w:rsidRDefault="00DD76C1" w:rsidP="00DD76C1">
            <w:pPr>
              <w:rPr>
                <w:sz w:val="16"/>
                <w:szCs w:val="16"/>
              </w:rPr>
            </w:pPr>
          </w:p>
        </w:tc>
        <w:tc>
          <w:tcPr>
            <w:tcW w:w="400" w:type="dxa"/>
            <w:tcBorders>
              <w:top w:val="single" w:sz="4" w:space="0" w:color="000000"/>
              <w:left w:val="single" w:sz="5" w:space="0" w:color="000000"/>
              <w:bottom w:val="single" w:sz="5" w:space="0" w:color="000000"/>
              <w:right w:val="single" w:sz="5" w:space="0" w:color="000000"/>
            </w:tcBorders>
          </w:tcPr>
          <w:p w14:paraId="42E4B8CE" w14:textId="77777777" w:rsidR="00DD76C1" w:rsidRPr="00DD76C1" w:rsidRDefault="00DD76C1" w:rsidP="00DD76C1">
            <w:pPr>
              <w:rPr>
                <w:sz w:val="16"/>
                <w:szCs w:val="16"/>
              </w:rPr>
            </w:pPr>
            <w:r w:rsidRPr="00DD76C1">
              <w:rPr>
                <w:sz w:val="16"/>
                <w:szCs w:val="16"/>
              </w:rPr>
              <w:t>1 (D)</w:t>
            </w:r>
          </w:p>
        </w:tc>
        <w:tc>
          <w:tcPr>
            <w:tcW w:w="533" w:type="dxa"/>
            <w:tcBorders>
              <w:top w:val="single" w:sz="4" w:space="0" w:color="000000"/>
              <w:left w:val="single" w:sz="5" w:space="0" w:color="000000"/>
              <w:bottom w:val="single" w:sz="5" w:space="0" w:color="000000"/>
              <w:right w:val="single" w:sz="4" w:space="0" w:color="000000"/>
            </w:tcBorders>
          </w:tcPr>
          <w:p w14:paraId="5B92A055" w14:textId="77777777" w:rsidR="00DD76C1" w:rsidRPr="00DD76C1" w:rsidRDefault="00DD76C1" w:rsidP="00DD76C1">
            <w:pPr>
              <w:rPr>
                <w:sz w:val="16"/>
                <w:szCs w:val="16"/>
              </w:rPr>
            </w:pPr>
          </w:p>
        </w:tc>
        <w:tc>
          <w:tcPr>
            <w:tcW w:w="401" w:type="dxa"/>
            <w:tcBorders>
              <w:top w:val="single" w:sz="4" w:space="0" w:color="000000"/>
              <w:left w:val="single" w:sz="4" w:space="0" w:color="000000"/>
              <w:bottom w:val="single" w:sz="5" w:space="0" w:color="000000"/>
              <w:right w:val="single" w:sz="4" w:space="0" w:color="000000"/>
            </w:tcBorders>
          </w:tcPr>
          <w:p w14:paraId="231DD37E" w14:textId="77777777" w:rsidR="00DD76C1" w:rsidRPr="00DD76C1" w:rsidRDefault="00DD76C1" w:rsidP="00DD76C1">
            <w:pPr>
              <w:rPr>
                <w:sz w:val="16"/>
                <w:szCs w:val="16"/>
              </w:rPr>
            </w:pPr>
          </w:p>
        </w:tc>
        <w:tc>
          <w:tcPr>
            <w:tcW w:w="534" w:type="dxa"/>
            <w:tcBorders>
              <w:top w:val="single" w:sz="4" w:space="0" w:color="000000"/>
              <w:left w:val="single" w:sz="4" w:space="0" w:color="000000"/>
              <w:bottom w:val="single" w:sz="5" w:space="0" w:color="000000"/>
              <w:right w:val="single" w:sz="4" w:space="0" w:color="000000"/>
            </w:tcBorders>
          </w:tcPr>
          <w:p w14:paraId="4A4750DB" w14:textId="77777777" w:rsidR="00DD76C1" w:rsidRPr="00DD76C1" w:rsidRDefault="00DD76C1" w:rsidP="00DD76C1">
            <w:pPr>
              <w:rPr>
                <w:sz w:val="16"/>
                <w:szCs w:val="16"/>
              </w:rPr>
            </w:pPr>
            <w:r w:rsidRPr="00DD76C1">
              <w:rPr>
                <w:sz w:val="16"/>
                <w:szCs w:val="16"/>
              </w:rPr>
              <w:t>CV9 CV10 CV36</w:t>
            </w:r>
          </w:p>
        </w:tc>
        <w:tc>
          <w:tcPr>
            <w:tcW w:w="400" w:type="dxa"/>
            <w:tcBorders>
              <w:top w:val="single" w:sz="4" w:space="0" w:color="000000"/>
              <w:left w:val="single" w:sz="4" w:space="0" w:color="000000"/>
              <w:bottom w:val="single" w:sz="5" w:space="0" w:color="000000"/>
              <w:right w:val="single" w:sz="4" w:space="0" w:color="000000"/>
            </w:tcBorders>
          </w:tcPr>
          <w:p w14:paraId="2CF5B15C" w14:textId="77777777" w:rsidR="00DD76C1" w:rsidRPr="00DD76C1" w:rsidRDefault="00DD76C1" w:rsidP="00DD76C1">
            <w:pPr>
              <w:rPr>
                <w:sz w:val="16"/>
                <w:szCs w:val="16"/>
              </w:rPr>
            </w:pPr>
            <w:r w:rsidRPr="00DD76C1">
              <w:rPr>
                <w:sz w:val="16"/>
                <w:szCs w:val="16"/>
              </w:rPr>
              <w:t>S2 S14</w:t>
            </w:r>
          </w:p>
        </w:tc>
        <w:tc>
          <w:tcPr>
            <w:tcW w:w="424" w:type="dxa"/>
            <w:tcBorders>
              <w:top w:val="single" w:sz="4" w:space="0" w:color="000000"/>
              <w:left w:val="single" w:sz="4" w:space="0" w:color="000000"/>
              <w:bottom w:val="single" w:sz="5" w:space="0" w:color="000000"/>
              <w:right w:val="single" w:sz="5" w:space="0" w:color="000000"/>
            </w:tcBorders>
          </w:tcPr>
          <w:p w14:paraId="68A1DB0E" w14:textId="77777777" w:rsidR="00DD76C1" w:rsidRPr="00DD76C1" w:rsidRDefault="00DD76C1" w:rsidP="00DD76C1">
            <w:pPr>
              <w:rPr>
                <w:sz w:val="16"/>
                <w:szCs w:val="16"/>
              </w:rPr>
            </w:pPr>
          </w:p>
        </w:tc>
      </w:tr>
      <w:tr w:rsidR="00DD76C1" w:rsidRPr="00DD76C1" w14:paraId="4BCA6FF3" w14:textId="77777777" w:rsidTr="0023656E">
        <w:tc>
          <w:tcPr>
            <w:tcW w:w="506" w:type="dxa"/>
            <w:tcBorders>
              <w:top w:val="single" w:sz="5" w:space="0" w:color="000000"/>
              <w:left w:val="single" w:sz="4" w:space="0" w:color="000000"/>
              <w:bottom w:val="single" w:sz="5" w:space="0" w:color="000000"/>
              <w:right w:val="single" w:sz="5" w:space="0" w:color="000000"/>
            </w:tcBorders>
          </w:tcPr>
          <w:p w14:paraId="3481996C" w14:textId="77777777" w:rsidR="00DD76C1" w:rsidRPr="00DD76C1" w:rsidRDefault="00DD76C1" w:rsidP="00DD76C1">
            <w:pPr>
              <w:rPr>
                <w:sz w:val="16"/>
                <w:szCs w:val="16"/>
              </w:rPr>
            </w:pPr>
          </w:p>
          <w:p w14:paraId="6AE79B86" w14:textId="77777777" w:rsidR="00DD76C1" w:rsidRPr="00DD76C1" w:rsidRDefault="00DD76C1" w:rsidP="00DD76C1">
            <w:pPr>
              <w:rPr>
                <w:sz w:val="16"/>
                <w:szCs w:val="16"/>
              </w:rPr>
            </w:pPr>
          </w:p>
          <w:p w14:paraId="524654F8" w14:textId="77777777" w:rsidR="00DD76C1" w:rsidRPr="00DD76C1" w:rsidRDefault="00DD76C1" w:rsidP="00DD76C1">
            <w:pPr>
              <w:rPr>
                <w:sz w:val="16"/>
                <w:szCs w:val="16"/>
              </w:rPr>
            </w:pPr>
          </w:p>
          <w:p w14:paraId="6F36A082" w14:textId="77777777" w:rsidR="00DD76C1" w:rsidRPr="00DD76C1" w:rsidRDefault="00DD76C1" w:rsidP="00DD76C1">
            <w:pPr>
              <w:rPr>
                <w:sz w:val="16"/>
                <w:szCs w:val="16"/>
              </w:rPr>
            </w:pPr>
            <w:r w:rsidRPr="00DD76C1">
              <w:rPr>
                <w:sz w:val="16"/>
                <w:szCs w:val="16"/>
              </w:rPr>
              <w:t>3518</w:t>
            </w:r>
          </w:p>
        </w:tc>
        <w:tc>
          <w:tcPr>
            <w:tcW w:w="2045" w:type="dxa"/>
            <w:tcBorders>
              <w:top w:val="single" w:sz="5" w:space="0" w:color="000000"/>
              <w:left w:val="single" w:sz="5" w:space="0" w:color="000000"/>
              <w:bottom w:val="single" w:sz="5" w:space="0" w:color="000000"/>
              <w:right w:val="single" w:sz="4" w:space="0" w:color="000000"/>
            </w:tcBorders>
          </w:tcPr>
          <w:p w14:paraId="1DB88314" w14:textId="4B76ACA3" w:rsidR="00DD76C1" w:rsidRPr="00DD76C1" w:rsidRDefault="00223365" w:rsidP="00223365">
            <w:pPr>
              <w:rPr>
                <w:sz w:val="16"/>
                <w:szCs w:val="16"/>
              </w:rPr>
            </w:pPr>
            <w:r>
              <w:rPr>
                <w:rFonts w:cs="Times New Roman"/>
                <w:sz w:val="16"/>
                <w:szCs w:val="16"/>
                <w:lang w:val="bg-BG"/>
              </w:rPr>
              <w:t>АДСОРБИРАН ГАЗ, ТОКСИЧЕН, ОКИСЛЯВАЩ, КОРОЗИВЕН</w:t>
            </w:r>
            <w:r w:rsidRPr="00DD76C1">
              <w:rPr>
                <w:rFonts w:cs="Times New Roman"/>
                <w:sz w:val="16"/>
                <w:szCs w:val="16"/>
              </w:rPr>
              <w:t>,</w:t>
            </w:r>
            <w:r>
              <w:rPr>
                <w:rFonts w:cs="Times New Roman"/>
                <w:sz w:val="16"/>
                <w:szCs w:val="16"/>
                <w:lang w:val="bg-BG"/>
              </w:rPr>
              <w:t xml:space="preserve"> Н.У.К.</w:t>
            </w:r>
          </w:p>
        </w:tc>
        <w:tc>
          <w:tcPr>
            <w:tcW w:w="400" w:type="dxa"/>
            <w:tcBorders>
              <w:top w:val="single" w:sz="5" w:space="0" w:color="000000"/>
              <w:left w:val="single" w:sz="4" w:space="0" w:color="000000"/>
              <w:bottom w:val="single" w:sz="5" w:space="0" w:color="000000"/>
              <w:right w:val="single" w:sz="4" w:space="0" w:color="000000"/>
            </w:tcBorders>
          </w:tcPr>
          <w:p w14:paraId="4A8966D0" w14:textId="77777777" w:rsidR="00DD76C1" w:rsidRPr="00DD76C1" w:rsidRDefault="00DD76C1" w:rsidP="00DD76C1">
            <w:pPr>
              <w:rPr>
                <w:sz w:val="16"/>
                <w:szCs w:val="16"/>
              </w:rPr>
            </w:pPr>
            <w:r w:rsidRPr="00DD76C1">
              <w:rPr>
                <w:sz w:val="16"/>
                <w:szCs w:val="16"/>
              </w:rPr>
              <w:t>2</w:t>
            </w:r>
          </w:p>
        </w:tc>
        <w:tc>
          <w:tcPr>
            <w:tcW w:w="534" w:type="dxa"/>
            <w:tcBorders>
              <w:top w:val="single" w:sz="5" w:space="0" w:color="000000"/>
              <w:left w:val="single" w:sz="4" w:space="0" w:color="000000"/>
              <w:bottom w:val="single" w:sz="5" w:space="0" w:color="000000"/>
              <w:right w:val="single" w:sz="4" w:space="0" w:color="000000"/>
            </w:tcBorders>
          </w:tcPr>
          <w:p w14:paraId="143A1D85" w14:textId="77777777" w:rsidR="00DD76C1" w:rsidRPr="00DD76C1" w:rsidRDefault="00DD76C1" w:rsidP="00DD76C1">
            <w:pPr>
              <w:rPr>
                <w:sz w:val="16"/>
                <w:szCs w:val="16"/>
              </w:rPr>
            </w:pPr>
            <w:r w:rsidRPr="00DD76C1">
              <w:rPr>
                <w:sz w:val="16"/>
                <w:szCs w:val="16"/>
              </w:rPr>
              <w:t>9TO C</w:t>
            </w:r>
          </w:p>
        </w:tc>
        <w:tc>
          <w:tcPr>
            <w:tcW w:w="401" w:type="dxa"/>
            <w:tcBorders>
              <w:top w:val="single" w:sz="5" w:space="0" w:color="000000"/>
              <w:left w:val="single" w:sz="4" w:space="0" w:color="000000"/>
              <w:bottom w:val="single" w:sz="5" w:space="0" w:color="000000"/>
              <w:right w:val="single" w:sz="4" w:space="0" w:color="000000"/>
            </w:tcBorders>
          </w:tcPr>
          <w:p w14:paraId="148B36A2" w14:textId="77777777" w:rsidR="00DD76C1" w:rsidRPr="00DD76C1" w:rsidRDefault="00DD76C1" w:rsidP="00DD76C1">
            <w:pPr>
              <w:rPr>
                <w:sz w:val="16"/>
                <w:szCs w:val="16"/>
              </w:rPr>
            </w:pPr>
          </w:p>
        </w:tc>
        <w:tc>
          <w:tcPr>
            <w:tcW w:w="533" w:type="dxa"/>
            <w:tcBorders>
              <w:top w:val="single" w:sz="5" w:space="0" w:color="000000"/>
              <w:left w:val="single" w:sz="4" w:space="0" w:color="000000"/>
              <w:bottom w:val="single" w:sz="5" w:space="0" w:color="000000"/>
              <w:right w:val="single" w:sz="5" w:space="0" w:color="000000"/>
            </w:tcBorders>
          </w:tcPr>
          <w:p w14:paraId="3BBBAAFC" w14:textId="77777777" w:rsidR="00DD76C1" w:rsidRPr="00DD76C1" w:rsidRDefault="00DD76C1" w:rsidP="00DD76C1">
            <w:pPr>
              <w:rPr>
                <w:sz w:val="16"/>
                <w:szCs w:val="16"/>
              </w:rPr>
            </w:pPr>
            <w:r w:rsidRPr="00DD76C1">
              <w:rPr>
                <w:sz w:val="16"/>
                <w:szCs w:val="16"/>
              </w:rPr>
              <w:t>2.3</w:t>
            </w:r>
          </w:p>
          <w:p w14:paraId="299B5FFD" w14:textId="77777777" w:rsidR="00DD76C1" w:rsidRPr="00DD76C1" w:rsidRDefault="00DD76C1" w:rsidP="00DD76C1">
            <w:pPr>
              <w:rPr>
                <w:sz w:val="16"/>
                <w:szCs w:val="16"/>
              </w:rPr>
            </w:pPr>
            <w:r w:rsidRPr="00DD76C1">
              <w:rPr>
                <w:sz w:val="16"/>
                <w:szCs w:val="16"/>
              </w:rPr>
              <w:t>+5.1</w:t>
            </w:r>
          </w:p>
          <w:p w14:paraId="48BE299A" w14:textId="77777777" w:rsidR="00DD76C1" w:rsidRPr="00DD76C1" w:rsidRDefault="00DD76C1" w:rsidP="00DD76C1">
            <w:pPr>
              <w:rPr>
                <w:sz w:val="16"/>
                <w:szCs w:val="16"/>
              </w:rPr>
            </w:pPr>
            <w:r w:rsidRPr="00DD76C1">
              <w:rPr>
                <w:sz w:val="16"/>
                <w:szCs w:val="16"/>
              </w:rPr>
              <w:t>+8</w:t>
            </w:r>
          </w:p>
        </w:tc>
        <w:tc>
          <w:tcPr>
            <w:tcW w:w="401" w:type="dxa"/>
            <w:tcBorders>
              <w:top w:val="single" w:sz="5" w:space="0" w:color="000000"/>
              <w:left w:val="single" w:sz="5" w:space="0" w:color="000000"/>
              <w:bottom w:val="single" w:sz="5" w:space="0" w:color="000000"/>
              <w:right w:val="single" w:sz="5" w:space="0" w:color="000000"/>
            </w:tcBorders>
          </w:tcPr>
          <w:p w14:paraId="424ED7BB" w14:textId="77777777" w:rsidR="00DD76C1" w:rsidRPr="00DD76C1" w:rsidRDefault="00DD76C1" w:rsidP="00DD76C1">
            <w:pPr>
              <w:rPr>
                <w:sz w:val="16"/>
                <w:szCs w:val="16"/>
              </w:rPr>
            </w:pPr>
            <w:r w:rsidRPr="00DD76C1">
              <w:rPr>
                <w:sz w:val="16"/>
                <w:szCs w:val="16"/>
              </w:rPr>
              <w:t>274</w:t>
            </w:r>
          </w:p>
        </w:tc>
        <w:tc>
          <w:tcPr>
            <w:tcW w:w="400" w:type="dxa"/>
            <w:tcBorders>
              <w:top w:val="single" w:sz="5" w:space="0" w:color="000000"/>
              <w:left w:val="single" w:sz="5" w:space="0" w:color="000000"/>
              <w:bottom w:val="single" w:sz="5" w:space="0" w:color="000000"/>
              <w:right w:val="single" w:sz="5" w:space="0" w:color="000000"/>
            </w:tcBorders>
          </w:tcPr>
          <w:p w14:paraId="65B6F227" w14:textId="77777777" w:rsidR="00DD76C1" w:rsidRPr="00DD76C1" w:rsidRDefault="00DD76C1" w:rsidP="00DD76C1">
            <w:pPr>
              <w:rPr>
                <w:sz w:val="16"/>
                <w:szCs w:val="16"/>
              </w:rPr>
            </w:pPr>
            <w:r w:rsidRPr="00DD76C1">
              <w:rPr>
                <w:sz w:val="16"/>
                <w:szCs w:val="16"/>
              </w:rPr>
              <w:t>0</w:t>
            </w:r>
          </w:p>
        </w:tc>
        <w:tc>
          <w:tcPr>
            <w:tcW w:w="400" w:type="dxa"/>
            <w:tcBorders>
              <w:top w:val="single" w:sz="5" w:space="0" w:color="000000"/>
              <w:left w:val="single" w:sz="5" w:space="0" w:color="000000"/>
              <w:bottom w:val="single" w:sz="5" w:space="0" w:color="000000"/>
              <w:right w:val="single" w:sz="5" w:space="0" w:color="000000"/>
            </w:tcBorders>
          </w:tcPr>
          <w:p w14:paraId="3674BE7A" w14:textId="77777777" w:rsidR="00DD76C1" w:rsidRPr="00DD76C1" w:rsidRDefault="00DD76C1" w:rsidP="00DD76C1">
            <w:pPr>
              <w:rPr>
                <w:sz w:val="16"/>
                <w:szCs w:val="16"/>
              </w:rPr>
            </w:pPr>
            <w:r w:rsidRPr="00DD76C1">
              <w:rPr>
                <w:sz w:val="16"/>
                <w:szCs w:val="16"/>
              </w:rPr>
              <w:t>E0</w:t>
            </w:r>
          </w:p>
        </w:tc>
        <w:tc>
          <w:tcPr>
            <w:tcW w:w="667" w:type="dxa"/>
            <w:tcBorders>
              <w:top w:val="single" w:sz="5" w:space="0" w:color="000000"/>
              <w:left w:val="single" w:sz="5" w:space="0" w:color="000000"/>
              <w:bottom w:val="single" w:sz="5" w:space="0" w:color="000000"/>
              <w:right w:val="single" w:sz="5" w:space="0" w:color="000000"/>
            </w:tcBorders>
          </w:tcPr>
          <w:p w14:paraId="37BC0EE9" w14:textId="77777777" w:rsidR="00DD76C1" w:rsidRPr="00DD76C1" w:rsidRDefault="00DD76C1" w:rsidP="00DD76C1">
            <w:pPr>
              <w:rPr>
                <w:sz w:val="16"/>
                <w:szCs w:val="16"/>
              </w:rPr>
            </w:pPr>
            <w:r w:rsidRPr="00DD76C1">
              <w:rPr>
                <w:sz w:val="16"/>
                <w:szCs w:val="16"/>
              </w:rPr>
              <w:t>P208</w:t>
            </w:r>
          </w:p>
        </w:tc>
        <w:tc>
          <w:tcPr>
            <w:tcW w:w="533" w:type="dxa"/>
            <w:tcBorders>
              <w:top w:val="single" w:sz="5" w:space="0" w:color="000000"/>
              <w:left w:val="single" w:sz="5" w:space="0" w:color="000000"/>
              <w:bottom w:val="single" w:sz="5" w:space="0" w:color="000000"/>
              <w:right w:val="single" w:sz="5" w:space="0" w:color="000000"/>
            </w:tcBorders>
          </w:tcPr>
          <w:p w14:paraId="4494CA26" w14:textId="77777777" w:rsidR="00DD76C1" w:rsidRPr="00DD76C1" w:rsidRDefault="00DD76C1" w:rsidP="00DD76C1">
            <w:pPr>
              <w:rPr>
                <w:sz w:val="16"/>
                <w:szCs w:val="16"/>
              </w:rPr>
            </w:pPr>
          </w:p>
        </w:tc>
        <w:tc>
          <w:tcPr>
            <w:tcW w:w="534" w:type="dxa"/>
            <w:tcBorders>
              <w:top w:val="single" w:sz="5" w:space="0" w:color="000000"/>
              <w:left w:val="single" w:sz="5" w:space="0" w:color="000000"/>
              <w:bottom w:val="single" w:sz="5" w:space="0" w:color="000000"/>
              <w:right w:val="single" w:sz="5" w:space="0" w:color="000000"/>
            </w:tcBorders>
          </w:tcPr>
          <w:p w14:paraId="1B1BF4EA" w14:textId="77777777" w:rsidR="00DD76C1" w:rsidRPr="00DD76C1" w:rsidRDefault="00DD76C1" w:rsidP="00DD76C1">
            <w:pPr>
              <w:rPr>
                <w:sz w:val="16"/>
                <w:szCs w:val="16"/>
              </w:rPr>
            </w:pPr>
            <w:r w:rsidRPr="00DD76C1">
              <w:rPr>
                <w:sz w:val="16"/>
                <w:szCs w:val="16"/>
              </w:rPr>
              <w:t>MP9</w:t>
            </w:r>
          </w:p>
        </w:tc>
        <w:tc>
          <w:tcPr>
            <w:tcW w:w="533" w:type="dxa"/>
            <w:tcBorders>
              <w:top w:val="single" w:sz="5" w:space="0" w:color="000000"/>
              <w:left w:val="single" w:sz="5" w:space="0" w:color="000000"/>
              <w:bottom w:val="single" w:sz="5" w:space="0" w:color="000000"/>
              <w:right w:val="single" w:sz="5" w:space="0" w:color="000000"/>
            </w:tcBorders>
          </w:tcPr>
          <w:p w14:paraId="1A8F7812" w14:textId="77777777" w:rsidR="00DD76C1" w:rsidRPr="00DD76C1" w:rsidRDefault="00DD76C1" w:rsidP="00DD76C1">
            <w:pPr>
              <w:rPr>
                <w:sz w:val="16"/>
                <w:szCs w:val="16"/>
              </w:rPr>
            </w:pPr>
          </w:p>
        </w:tc>
        <w:tc>
          <w:tcPr>
            <w:tcW w:w="400" w:type="dxa"/>
            <w:tcBorders>
              <w:top w:val="single" w:sz="5" w:space="0" w:color="000000"/>
              <w:left w:val="single" w:sz="5" w:space="0" w:color="000000"/>
              <w:bottom w:val="single" w:sz="5" w:space="0" w:color="000000"/>
              <w:right w:val="single" w:sz="5" w:space="0" w:color="000000"/>
            </w:tcBorders>
          </w:tcPr>
          <w:p w14:paraId="0CFE13D3" w14:textId="77777777" w:rsidR="00DD76C1" w:rsidRPr="00DD76C1" w:rsidRDefault="00DD76C1" w:rsidP="00DD76C1">
            <w:pPr>
              <w:rPr>
                <w:sz w:val="16"/>
                <w:szCs w:val="16"/>
              </w:rPr>
            </w:pPr>
          </w:p>
        </w:tc>
        <w:tc>
          <w:tcPr>
            <w:tcW w:w="401" w:type="dxa"/>
            <w:tcBorders>
              <w:top w:val="single" w:sz="5" w:space="0" w:color="000000"/>
              <w:left w:val="single" w:sz="5" w:space="0" w:color="000000"/>
              <w:bottom w:val="single" w:sz="5" w:space="0" w:color="000000"/>
              <w:right w:val="single" w:sz="5" w:space="0" w:color="000000"/>
            </w:tcBorders>
          </w:tcPr>
          <w:p w14:paraId="0A4B2B7F" w14:textId="77777777" w:rsidR="00DD76C1" w:rsidRPr="00DD76C1" w:rsidRDefault="00DD76C1" w:rsidP="00DD76C1">
            <w:pPr>
              <w:rPr>
                <w:sz w:val="16"/>
                <w:szCs w:val="16"/>
              </w:rPr>
            </w:pPr>
          </w:p>
        </w:tc>
        <w:tc>
          <w:tcPr>
            <w:tcW w:w="401" w:type="dxa"/>
            <w:tcBorders>
              <w:top w:val="single" w:sz="5" w:space="0" w:color="000000"/>
              <w:left w:val="single" w:sz="5" w:space="0" w:color="000000"/>
              <w:bottom w:val="single" w:sz="5" w:space="0" w:color="000000"/>
              <w:right w:val="single" w:sz="5" w:space="0" w:color="000000"/>
            </w:tcBorders>
          </w:tcPr>
          <w:p w14:paraId="00D05034" w14:textId="77777777" w:rsidR="00DD76C1" w:rsidRPr="00DD76C1" w:rsidRDefault="00DD76C1" w:rsidP="00DD76C1">
            <w:pPr>
              <w:rPr>
                <w:sz w:val="16"/>
                <w:szCs w:val="16"/>
              </w:rPr>
            </w:pPr>
          </w:p>
        </w:tc>
        <w:tc>
          <w:tcPr>
            <w:tcW w:w="400" w:type="dxa"/>
            <w:tcBorders>
              <w:top w:val="single" w:sz="5" w:space="0" w:color="000000"/>
              <w:left w:val="single" w:sz="5" w:space="0" w:color="000000"/>
              <w:bottom w:val="single" w:sz="5" w:space="0" w:color="000000"/>
              <w:right w:val="single" w:sz="5" w:space="0" w:color="000000"/>
            </w:tcBorders>
          </w:tcPr>
          <w:p w14:paraId="52A17CAF" w14:textId="77777777" w:rsidR="00DD76C1" w:rsidRPr="00DD76C1" w:rsidRDefault="00DD76C1" w:rsidP="00DD76C1">
            <w:pPr>
              <w:rPr>
                <w:sz w:val="16"/>
                <w:szCs w:val="16"/>
              </w:rPr>
            </w:pPr>
          </w:p>
        </w:tc>
        <w:tc>
          <w:tcPr>
            <w:tcW w:w="400" w:type="dxa"/>
            <w:tcBorders>
              <w:top w:val="single" w:sz="5" w:space="0" w:color="000000"/>
              <w:left w:val="single" w:sz="5" w:space="0" w:color="000000"/>
              <w:bottom w:val="single" w:sz="5" w:space="0" w:color="000000"/>
              <w:right w:val="single" w:sz="5" w:space="0" w:color="000000"/>
            </w:tcBorders>
          </w:tcPr>
          <w:p w14:paraId="18391C58" w14:textId="77777777" w:rsidR="00DD76C1" w:rsidRPr="00DD76C1" w:rsidRDefault="00DD76C1" w:rsidP="00DD76C1">
            <w:pPr>
              <w:rPr>
                <w:sz w:val="16"/>
                <w:szCs w:val="16"/>
              </w:rPr>
            </w:pPr>
            <w:r w:rsidRPr="00DD76C1">
              <w:rPr>
                <w:sz w:val="16"/>
                <w:szCs w:val="16"/>
              </w:rPr>
              <w:t>1 (D)</w:t>
            </w:r>
          </w:p>
        </w:tc>
        <w:tc>
          <w:tcPr>
            <w:tcW w:w="533" w:type="dxa"/>
            <w:tcBorders>
              <w:top w:val="single" w:sz="5" w:space="0" w:color="000000"/>
              <w:left w:val="single" w:sz="5" w:space="0" w:color="000000"/>
              <w:bottom w:val="single" w:sz="5" w:space="0" w:color="000000"/>
              <w:right w:val="single" w:sz="4" w:space="0" w:color="000000"/>
            </w:tcBorders>
          </w:tcPr>
          <w:p w14:paraId="620127F2" w14:textId="77777777" w:rsidR="00DD76C1" w:rsidRPr="00DD76C1" w:rsidRDefault="00DD76C1" w:rsidP="00DD76C1">
            <w:pPr>
              <w:rPr>
                <w:sz w:val="16"/>
                <w:szCs w:val="16"/>
              </w:rPr>
            </w:pPr>
          </w:p>
        </w:tc>
        <w:tc>
          <w:tcPr>
            <w:tcW w:w="401" w:type="dxa"/>
            <w:tcBorders>
              <w:top w:val="single" w:sz="5" w:space="0" w:color="000000"/>
              <w:left w:val="single" w:sz="4" w:space="0" w:color="000000"/>
              <w:bottom w:val="single" w:sz="5" w:space="0" w:color="000000"/>
              <w:right w:val="single" w:sz="4" w:space="0" w:color="000000"/>
            </w:tcBorders>
          </w:tcPr>
          <w:p w14:paraId="61664FCB" w14:textId="77777777" w:rsidR="00DD76C1" w:rsidRPr="00DD76C1" w:rsidRDefault="00DD76C1" w:rsidP="00DD76C1">
            <w:pPr>
              <w:rPr>
                <w:sz w:val="16"/>
                <w:szCs w:val="16"/>
              </w:rPr>
            </w:pPr>
          </w:p>
        </w:tc>
        <w:tc>
          <w:tcPr>
            <w:tcW w:w="534" w:type="dxa"/>
            <w:tcBorders>
              <w:top w:val="single" w:sz="5" w:space="0" w:color="000000"/>
              <w:left w:val="single" w:sz="4" w:space="0" w:color="000000"/>
              <w:bottom w:val="single" w:sz="5" w:space="0" w:color="000000"/>
              <w:right w:val="single" w:sz="4" w:space="0" w:color="000000"/>
            </w:tcBorders>
          </w:tcPr>
          <w:p w14:paraId="2D1019A1" w14:textId="77777777" w:rsidR="00DD76C1" w:rsidRPr="00DD76C1" w:rsidRDefault="00DD76C1" w:rsidP="00DD76C1">
            <w:pPr>
              <w:rPr>
                <w:sz w:val="16"/>
                <w:szCs w:val="16"/>
              </w:rPr>
            </w:pPr>
            <w:r w:rsidRPr="00DD76C1">
              <w:rPr>
                <w:sz w:val="16"/>
                <w:szCs w:val="16"/>
              </w:rPr>
              <w:t>CV9 CV10 CV36</w:t>
            </w:r>
          </w:p>
        </w:tc>
        <w:tc>
          <w:tcPr>
            <w:tcW w:w="400" w:type="dxa"/>
            <w:tcBorders>
              <w:top w:val="single" w:sz="5" w:space="0" w:color="000000"/>
              <w:left w:val="single" w:sz="4" w:space="0" w:color="000000"/>
              <w:bottom w:val="single" w:sz="5" w:space="0" w:color="000000"/>
              <w:right w:val="single" w:sz="4" w:space="0" w:color="000000"/>
            </w:tcBorders>
          </w:tcPr>
          <w:p w14:paraId="5DB40B21" w14:textId="77777777" w:rsidR="00DD76C1" w:rsidRPr="00DD76C1" w:rsidRDefault="00DD76C1" w:rsidP="00DD76C1">
            <w:pPr>
              <w:rPr>
                <w:sz w:val="16"/>
                <w:szCs w:val="16"/>
              </w:rPr>
            </w:pPr>
            <w:r w:rsidRPr="00DD76C1">
              <w:rPr>
                <w:sz w:val="16"/>
                <w:szCs w:val="16"/>
              </w:rPr>
              <w:t>S14</w:t>
            </w:r>
          </w:p>
        </w:tc>
        <w:tc>
          <w:tcPr>
            <w:tcW w:w="424" w:type="dxa"/>
            <w:tcBorders>
              <w:top w:val="single" w:sz="5" w:space="0" w:color="000000"/>
              <w:left w:val="single" w:sz="4" w:space="0" w:color="000000"/>
              <w:bottom w:val="single" w:sz="5" w:space="0" w:color="000000"/>
              <w:right w:val="single" w:sz="5" w:space="0" w:color="000000"/>
            </w:tcBorders>
          </w:tcPr>
          <w:p w14:paraId="5F1BE26E" w14:textId="77777777" w:rsidR="00DD76C1" w:rsidRPr="00DD76C1" w:rsidRDefault="00DD76C1" w:rsidP="00DD76C1">
            <w:pPr>
              <w:rPr>
                <w:sz w:val="16"/>
                <w:szCs w:val="16"/>
              </w:rPr>
            </w:pPr>
          </w:p>
        </w:tc>
      </w:tr>
      <w:tr w:rsidR="00DD76C1" w:rsidRPr="00DD76C1" w14:paraId="3D8CE7CA" w14:textId="77777777" w:rsidTr="0023656E">
        <w:tc>
          <w:tcPr>
            <w:tcW w:w="506" w:type="dxa"/>
            <w:tcBorders>
              <w:top w:val="single" w:sz="5" w:space="0" w:color="000000"/>
              <w:left w:val="single" w:sz="4" w:space="0" w:color="000000"/>
              <w:bottom w:val="single" w:sz="4" w:space="0" w:color="000000"/>
              <w:right w:val="single" w:sz="5" w:space="0" w:color="000000"/>
            </w:tcBorders>
          </w:tcPr>
          <w:p w14:paraId="30359CE3" w14:textId="77777777" w:rsidR="00DD76C1" w:rsidRPr="00DD76C1" w:rsidRDefault="00DD76C1" w:rsidP="00DD76C1">
            <w:pPr>
              <w:rPr>
                <w:sz w:val="16"/>
                <w:szCs w:val="16"/>
              </w:rPr>
            </w:pPr>
          </w:p>
          <w:p w14:paraId="13D0819D" w14:textId="77777777" w:rsidR="00DD76C1" w:rsidRPr="00DD76C1" w:rsidRDefault="00DD76C1" w:rsidP="00DD76C1">
            <w:pPr>
              <w:rPr>
                <w:sz w:val="16"/>
                <w:szCs w:val="16"/>
              </w:rPr>
            </w:pPr>
            <w:r w:rsidRPr="00DD76C1">
              <w:rPr>
                <w:sz w:val="16"/>
                <w:szCs w:val="16"/>
              </w:rPr>
              <w:t>3519</w:t>
            </w:r>
          </w:p>
        </w:tc>
        <w:tc>
          <w:tcPr>
            <w:tcW w:w="2045" w:type="dxa"/>
            <w:tcBorders>
              <w:top w:val="single" w:sz="5" w:space="0" w:color="000000"/>
              <w:left w:val="single" w:sz="5" w:space="0" w:color="000000"/>
              <w:bottom w:val="single" w:sz="4" w:space="0" w:color="000000"/>
              <w:right w:val="single" w:sz="4" w:space="0" w:color="000000"/>
            </w:tcBorders>
          </w:tcPr>
          <w:p w14:paraId="41093303" w14:textId="1739D81D" w:rsidR="00DD76C1" w:rsidRPr="000F4243" w:rsidRDefault="000F4243" w:rsidP="00DD76C1">
            <w:pPr>
              <w:rPr>
                <w:sz w:val="16"/>
                <w:szCs w:val="16"/>
                <w:lang w:val="bg-BG"/>
              </w:rPr>
            </w:pPr>
            <w:r>
              <w:rPr>
                <w:sz w:val="16"/>
                <w:szCs w:val="16"/>
                <w:lang w:val="bg-BG"/>
              </w:rPr>
              <w:t>БОРОВ ТРИФЛУОРИД, АДСОРБИРАН</w:t>
            </w:r>
          </w:p>
        </w:tc>
        <w:tc>
          <w:tcPr>
            <w:tcW w:w="400" w:type="dxa"/>
            <w:tcBorders>
              <w:top w:val="single" w:sz="5" w:space="0" w:color="000000"/>
              <w:left w:val="single" w:sz="4" w:space="0" w:color="000000"/>
              <w:bottom w:val="single" w:sz="4" w:space="0" w:color="000000"/>
              <w:right w:val="single" w:sz="4" w:space="0" w:color="000000"/>
            </w:tcBorders>
          </w:tcPr>
          <w:p w14:paraId="18F6BECD" w14:textId="77777777" w:rsidR="00DD76C1" w:rsidRPr="00DD76C1" w:rsidRDefault="00DD76C1" w:rsidP="00DD76C1">
            <w:pPr>
              <w:rPr>
                <w:sz w:val="16"/>
                <w:szCs w:val="16"/>
              </w:rPr>
            </w:pPr>
            <w:r w:rsidRPr="00DD76C1">
              <w:rPr>
                <w:sz w:val="16"/>
                <w:szCs w:val="16"/>
              </w:rPr>
              <w:t>2</w:t>
            </w:r>
          </w:p>
        </w:tc>
        <w:tc>
          <w:tcPr>
            <w:tcW w:w="534" w:type="dxa"/>
            <w:tcBorders>
              <w:top w:val="single" w:sz="5" w:space="0" w:color="000000"/>
              <w:left w:val="single" w:sz="4" w:space="0" w:color="000000"/>
              <w:bottom w:val="single" w:sz="4" w:space="0" w:color="000000"/>
              <w:right w:val="single" w:sz="4" w:space="0" w:color="000000"/>
            </w:tcBorders>
          </w:tcPr>
          <w:p w14:paraId="4D02879A" w14:textId="77777777" w:rsidR="00DD76C1" w:rsidRPr="00DD76C1" w:rsidRDefault="00DD76C1" w:rsidP="00DD76C1">
            <w:pPr>
              <w:rPr>
                <w:sz w:val="16"/>
                <w:szCs w:val="16"/>
              </w:rPr>
            </w:pPr>
            <w:r w:rsidRPr="00DD76C1">
              <w:rPr>
                <w:sz w:val="16"/>
                <w:szCs w:val="16"/>
              </w:rPr>
              <w:t>9TC</w:t>
            </w:r>
          </w:p>
        </w:tc>
        <w:tc>
          <w:tcPr>
            <w:tcW w:w="401" w:type="dxa"/>
            <w:tcBorders>
              <w:top w:val="single" w:sz="5" w:space="0" w:color="000000"/>
              <w:left w:val="single" w:sz="4" w:space="0" w:color="000000"/>
              <w:bottom w:val="single" w:sz="4" w:space="0" w:color="000000"/>
              <w:right w:val="single" w:sz="4" w:space="0" w:color="000000"/>
            </w:tcBorders>
          </w:tcPr>
          <w:p w14:paraId="75190392" w14:textId="77777777" w:rsidR="00DD76C1" w:rsidRPr="00DD76C1" w:rsidRDefault="00DD76C1" w:rsidP="00DD76C1">
            <w:pPr>
              <w:rPr>
                <w:sz w:val="16"/>
                <w:szCs w:val="16"/>
              </w:rPr>
            </w:pPr>
          </w:p>
        </w:tc>
        <w:tc>
          <w:tcPr>
            <w:tcW w:w="533" w:type="dxa"/>
            <w:tcBorders>
              <w:top w:val="single" w:sz="5" w:space="0" w:color="000000"/>
              <w:left w:val="single" w:sz="4" w:space="0" w:color="000000"/>
              <w:bottom w:val="single" w:sz="4" w:space="0" w:color="000000"/>
              <w:right w:val="single" w:sz="5" w:space="0" w:color="000000"/>
            </w:tcBorders>
          </w:tcPr>
          <w:p w14:paraId="5BAAF611" w14:textId="77777777" w:rsidR="00DD76C1" w:rsidRPr="00DD76C1" w:rsidRDefault="00DD76C1" w:rsidP="00DD76C1">
            <w:pPr>
              <w:rPr>
                <w:sz w:val="16"/>
                <w:szCs w:val="16"/>
              </w:rPr>
            </w:pPr>
            <w:r w:rsidRPr="00DD76C1">
              <w:rPr>
                <w:sz w:val="16"/>
                <w:szCs w:val="16"/>
              </w:rPr>
              <w:t>2.3</w:t>
            </w:r>
          </w:p>
          <w:p w14:paraId="48AED818" w14:textId="77777777" w:rsidR="00DD76C1" w:rsidRPr="00DD76C1" w:rsidRDefault="00DD76C1" w:rsidP="00DD76C1">
            <w:pPr>
              <w:rPr>
                <w:sz w:val="16"/>
                <w:szCs w:val="16"/>
              </w:rPr>
            </w:pPr>
            <w:r w:rsidRPr="00DD76C1">
              <w:rPr>
                <w:sz w:val="16"/>
                <w:szCs w:val="16"/>
              </w:rPr>
              <w:t>+8</w:t>
            </w:r>
          </w:p>
        </w:tc>
        <w:tc>
          <w:tcPr>
            <w:tcW w:w="401" w:type="dxa"/>
            <w:tcBorders>
              <w:top w:val="single" w:sz="5" w:space="0" w:color="000000"/>
              <w:left w:val="single" w:sz="5" w:space="0" w:color="000000"/>
              <w:bottom w:val="single" w:sz="4" w:space="0" w:color="000000"/>
              <w:right w:val="single" w:sz="5" w:space="0" w:color="000000"/>
            </w:tcBorders>
          </w:tcPr>
          <w:p w14:paraId="76A4FC76" w14:textId="77777777" w:rsidR="00DD76C1" w:rsidRPr="00DD76C1" w:rsidRDefault="00DD76C1" w:rsidP="00DD76C1">
            <w:pPr>
              <w:rPr>
                <w:sz w:val="16"/>
                <w:szCs w:val="16"/>
              </w:rPr>
            </w:pPr>
          </w:p>
        </w:tc>
        <w:tc>
          <w:tcPr>
            <w:tcW w:w="400" w:type="dxa"/>
            <w:tcBorders>
              <w:top w:val="single" w:sz="5" w:space="0" w:color="000000"/>
              <w:left w:val="single" w:sz="5" w:space="0" w:color="000000"/>
              <w:bottom w:val="single" w:sz="4" w:space="0" w:color="000000"/>
              <w:right w:val="single" w:sz="5" w:space="0" w:color="000000"/>
            </w:tcBorders>
          </w:tcPr>
          <w:p w14:paraId="327642B7" w14:textId="77777777" w:rsidR="00DD76C1" w:rsidRPr="00DD76C1" w:rsidRDefault="00DD76C1" w:rsidP="00DD76C1">
            <w:pPr>
              <w:rPr>
                <w:sz w:val="16"/>
                <w:szCs w:val="16"/>
              </w:rPr>
            </w:pPr>
            <w:r w:rsidRPr="00DD76C1">
              <w:rPr>
                <w:sz w:val="16"/>
                <w:szCs w:val="16"/>
              </w:rPr>
              <w:t>0</w:t>
            </w:r>
          </w:p>
        </w:tc>
        <w:tc>
          <w:tcPr>
            <w:tcW w:w="400" w:type="dxa"/>
            <w:tcBorders>
              <w:top w:val="single" w:sz="5" w:space="0" w:color="000000"/>
              <w:left w:val="single" w:sz="5" w:space="0" w:color="000000"/>
              <w:bottom w:val="single" w:sz="4" w:space="0" w:color="000000"/>
              <w:right w:val="single" w:sz="5" w:space="0" w:color="000000"/>
            </w:tcBorders>
          </w:tcPr>
          <w:p w14:paraId="7DEA2617" w14:textId="77777777" w:rsidR="00DD76C1" w:rsidRPr="00DD76C1" w:rsidRDefault="00DD76C1" w:rsidP="00DD76C1">
            <w:pPr>
              <w:rPr>
                <w:sz w:val="16"/>
                <w:szCs w:val="16"/>
              </w:rPr>
            </w:pPr>
            <w:r w:rsidRPr="00DD76C1">
              <w:rPr>
                <w:sz w:val="16"/>
                <w:szCs w:val="16"/>
              </w:rPr>
              <w:t>E0</w:t>
            </w:r>
          </w:p>
        </w:tc>
        <w:tc>
          <w:tcPr>
            <w:tcW w:w="667" w:type="dxa"/>
            <w:tcBorders>
              <w:top w:val="single" w:sz="5" w:space="0" w:color="000000"/>
              <w:left w:val="single" w:sz="5" w:space="0" w:color="000000"/>
              <w:bottom w:val="single" w:sz="4" w:space="0" w:color="000000"/>
              <w:right w:val="single" w:sz="5" w:space="0" w:color="000000"/>
            </w:tcBorders>
          </w:tcPr>
          <w:p w14:paraId="1AC448BA" w14:textId="77777777" w:rsidR="00DD76C1" w:rsidRPr="00DD76C1" w:rsidRDefault="00DD76C1" w:rsidP="00DD76C1">
            <w:pPr>
              <w:rPr>
                <w:sz w:val="16"/>
                <w:szCs w:val="16"/>
              </w:rPr>
            </w:pPr>
            <w:r w:rsidRPr="00DD76C1">
              <w:rPr>
                <w:sz w:val="16"/>
                <w:szCs w:val="16"/>
              </w:rPr>
              <w:t>P208</w:t>
            </w:r>
          </w:p>
        </w:tc>
        <w:tc>
          <w:tcPr>
            <w:tcW w:w="533" w:type="dxa"/>
            <w:tcBorders>
              <w:top w:val="single" w:sz="5" w:space="0" w:color="000000"/>
              <w:left w:val="single" w:sz="5" w:space="0" w:color="000000"/>
              <w:bottom w:val="single" w:sz="4" w:space="0" w:color="000000"/>
              <w:right w:val="single" w:sz="5" w:space="0" w:color="000000"/>
            </w:tcBorders>
          </w:tcPr>
          <w:p w14:paraId="7726D186" w14:textId="77777777" w:rsidR="00DD76C1" w:rsidRPr="00DD76C1" w:rsidRDefault="00DD76C1" w:rsidP="00DD76C1">
            <w:pPr>
              <w:rPr>
                <w:sz w:val="16"/>
                <w:szCs w:val="16"/>
              </w:rPr>
            </w:pPr>
          </w:p>
        </w:tc>
        <w:tc>
          <w:tcPr>
            <w:tcW w:w="534" w:type="dxa"/>
            <w:tcBorders>
              <w:top w:val="single" w:sz="5" w:space="0" w:color="000000"/>
              <w:left w:val="single" w:sz="5" w:space="0" w:color="000000"/>
              <w:bottom w:val="single" w:sz="4" w:space="0" w:color="000000"/>
              <w:right w:val="single" w:sz="5" w:space="0" w:color="000000"/>
            </w:tcBorders>
          </w:tcPr>
          <w:p w14:paraId="2740E63C" w14:textId="77777777" w:rsidR="00DD76C1" w:rsidRPr="00DD76C1" w:rsidRDefault="00DD76C1" w:rsidP="00DD76C1">
            <w:pPr>
              <w:rPr>
                <w:sz w:val="16"/>
                <w:szCs w:val="16"/>
              </w:rPr>
            </w:pPr>
            <w:r w:rsidRPr="00DD76C1">
              <w:rPr>
                <w:sz w:val="16"/>
                <w:szCs w:val="16"/>
              </w:rPr>
              <w:t>MP9</w:t>
            </w:r>
          </w:p>
        </w:tc>
        <w:tc>
          <w:tcPr>
            <w:tcW w:w="533" w:type="dxa"/>
            <w:tcBorders>
              <w:top w:val="single" w:sz="5" w:space="0" w:color="000000"/>
              <w:left w:val="single" w:sz="5" w:space="0" w:color="000000"/>
              <w:bottom w:val="single" w:sz="4" w:space="0" w:color="000000"/>
              <w:right w:val="single" w:sz="5" w:space="0" w:color="000000"/>
            </w:tcBorders>
          </w:tcPr>
          <w:p w14:paraId="7FCD5CA4" w14:textId="77777777" w:rsidR="00DD76C1" w:rsidRPr="00DD76C1" w:rsidRDefault="00DD76C1" w:rsidP="00DD76C1">
            <w:pPr>
              <w:rPr>
                <w:sz w:val="16"/>
                <w:szCs w:val="16"/>
              </w:rPr>
            </w:pPr>
          </w:p>
        </w:tc>
        <w:tc>
          <w:tcPr>
            <w:tcW w:w="400" w:type="dxa"/>
            <w:tcBorders>
              <w:top w:val="single" w:sz="5" w:space="0" w:color="000000"/>
              <w:left w:val="single" w:sz="5" w:space="0" w:color="000000"/>
              <w:bottom w:val="single" w:sz="4" w:space="0" w:color="000000"/>
              <w:right w:val="single" w:sz="5" w:space="0" w:color="000000"/>
            </w:tcBorders>
          </w:tcPr>
          <w:p w14:paraId="0467FF69" w14:textId="77777777" w:rsidR="00DD76C1" w:rsidRPr="00DD76C1" w:rsidRDefault="00DD76C1" w:rsidP="00DD76C1">
            <w:pPr>
              <w:rPr>
                <w:sz w:val="16"/>
                <w:szCs w:val="16"/>
              </w:rPr>
            </w:pPr>
          </w:p>
        </w:tc>
        <w:tc>
          <w:tcPr>
            <w:tcW w:w="401" w:type="dxa"/>
            <w:tcBorders>
              <w:top w:val="single" w:sz="5" w:space="0" w:color="000000"/>
              <w:left w:val="single" w:sz="5" w:space="0" w:color="000000"/>
              <w:bottom w:val="single" w:sz="4" w:space="0" w:color="000000"/>
              <w:right w:val="single" w:sz="5" w:space="0" w:color="000000"/>
            </w:tcBorders>
          </w:tcPr>
          <w:p w14:paraId="24BE0E20" w14:textId="77777777" w:rsidR="00DD76C1" w:rsidRPr="00DD76C1" w:rsidRDefault="00DD76C1" w:rsidP="00DD76C1">
            <w:pPr>
              <w:rPr>
                <w:sz w:val="16"/>
                <w:szCs w:val="16"/>
              </w:rPr>
            </w:pPr>
          </w:p>
        </w:tc>
        <w:tc>
          <w:tcPr>
            <w:tcW w:w="401" w:type="dxa"/>
            <w:tcBorders>
              <w:top w:val="single" w:sz="5" w:space="0" w:color="000000"/>
              <w:left w:val="single" w:sz="5" w:space="0" w:color="000000"/>
              <w:bottom w:val="single" w:sz="4" w:space="0" w:color="000000"/>
              <w:right w:val="single" w:sz="5" w:space="0" w:color="000000"/>
            </w:tcBorders>
          </w:tcPr>
          <w:p w14:paraId="2A30B732" w14:textId="77777777" w:rsidR="00DD76C1" w:rsidRPr="00DD76C1" w:rsidRDefault="00DD76C1" w:rsidP="00DD76C1">
            <w:pPr>
              <w:rPr>
                <w:sz w:val="16"/>
                <w:szCs w:val="16"/>
              </w:rPr>
            </w:pPr>
          </w:p>
        </w:tc>
        <w:tc>
          <w:tcPr>
            <w:tcW w:w="400" w:type="dxa"/>
            <w:tcBorders>
              <w:top w:val="single" w:sz="5" w:space="0" w:color="000000"/>
              <w:left w:val="single" w:sz="5" w:space="0" w:color="000000"/>
              <w:bottom w:val="single" w:sz="4" w:space="0" w:color="000000"/>
              <w:right w:val="single" w:sz="5" w:space="0" w:color="000000"/>
            </w:tcBorders>
          </w:tcPr>
          <w:p w14:paraId="29F0BD47" w14:textId="77777777" w:rsidR="00DD76C1" w:rsidRPr="00DD76C1" w:rsidRDefault="00DD76C1" w:rsidP="00DD76C1">
            <w:pPr>
              <w:rPr>
                <w:sz w:val="16"/>
                <w:szCs w:val="16"/>
              </w:rPr>
            </w:pPr>
          </w:p>
        </w:tc>
        <w:tc>
          <w:tcPr>
            <w:tcW w:w="400" w:type="dxa"/>
            <w:tcBorders>
              <w:top w:val="single" w:sz="5" w:space="0" w:color="000000"/>
              <w:left w:val="single" w:sz="5" w:space="0" w:color="000000"/>
              <w:bottom w:val="single" w:sz="4" w:space="0" w:color="000000"/>
              <w:right w:val="single" w:sz="5" w:space="0" w:color="000000"/>
            </w:tcBorders>
          </w:tcPr>
          <w:p w14:paraId="139A048B" w14:textId="77777777" w:rsidR="00DD76C1" w:rsidRPr="00DD76C1" w:rsidRDefault="00DD76C1" w:rsidP="00DD76C1">
            <w:pPr>
              <w:rPr>
                <w:sz w:val="16"/>
                <w:szCs w:val="16"/>
              </w:rPr>
            </w:pPr>
            <w:r w:rsidRPr="00DD76C1">
              <w:rPr>
                <w:sz w:val="16"/>
                <w:szCs w:val="16"/>
              </w:rPr>
              <w:t>1 (D)</w:t>
            </w:r>
          </w:p>
        </w:tc>
        <w:tc>
          <w:tcPr>
            <w:tcW w:w="533" w:type="dxa"/>
            <w:tcBorders>
              <w:top w:val="single" w:sz="5" w:space="0" w:color="000000"/>
              <w:left w:val="single" w:sz="5" w:space="0" w:color="000000"/>
              <w:bottom w:val="single" w:sz="4" w:space="0" w:color="000000"/>
              <w:right w:val="single" w:sz="4" w:space="0" w:color="000000"/>
            </w:tcBorders>
          </w:tcPr>
          <w:p w14:paraId="16AD015F" w14:textId="77777777" w:rsidR="00DD76C1" w:rsidRPr="00DD76C1" w:rsidRDefault="00DD76C1" w:rsidP="00DD76C1">
            <w:pPr>
              <w:rPr>
                <w:sz w:val="16"/>
                <w:szCs w:val="16"/>
              </w:rPr>
            </w:pPr>
          </w:p>
        </w:tc>
        <w:tc>
          <w:tcPr>
            <w:tcW w:w="401" w:type="dxa"/>
            <w:tcBorders>
              <w:top w:val="single" w:sz="5" w:space="0" w:color="000000"/>
              <w:left w:val="single" w:sz="4" w:space="0" w:color="000000"/>
              <w:bottom w:val="single" w:sz="4" w:space="0" w:color="000000"/>
              <w:right w:val="single" w:sz="4" w:space="0" w:color="000000"/>
            </w:tcBorders>
          </w:tcPr>
          <w:p w14:paraId="061A47D2" w14:textId="77777777" w:rsidR="00DD76C1" w:rsidRPr="00DD76C1" w:rsidRDefault="00DD76C1" w:rsidP="00DD76C1">
            <w:pPr>
              <w:rPr>
                <w:sz w:val="16"/>
                <w:szCs w:val="16"/>
              </w:rPr>
            </w:pPr>
          </w:p>
        </w:tc>
        <w:tc>
          <w:tcPr>
            <w:tcW w:w="534" w:type="dxa"/>
            <w:tcBorders>
              <w:top w:val="single" w:sz="5" w:space="0" w:color="000000"/>
              <w:left w:val="single" w:sz="4" w:space="0" w:color="000000"/>
              <w:bottom w:val="single" w:sz="4" w:space="0" w:color="000000"/>
              <w:right w:val="single" w:sz="4" w:space="0" w:color="000000"/>
            </w:tcBorders>
          </w:tcPr>
          <w:p w14:paraId="39420082" w14:textId="77777777" w:rsidR="00DD76C1" w:rsidRPr="00DD76C1" w:rsidRDefault="00DD76C1" w:rsidP="00DD76C1">
            <w:pPr>
              <w:rPr>
                <w:sz w:val="16"/>
                <w:szCs w:val="16"/>
              </w:rPr>
            </w:pPr>
            <w:r w:rsidRPr="00DD76C1">
              <w:rPr>
                <w:sz w:val="16"/>
                <w:szCs w:val="16"/>
              </w:rPr>
              <w:t>CV9 CV10 CV36</w:t>
            </w:r>
          </w:p>
        </w:tc>
        <w:tc>
          <w:tcPr>
            <w:tcW w:w="400" w:type="dxa"/>
            <w:tcBorders>
              <w:top w:val="single" w:sz="5" w:space="0" w:color="000000"/>
              <w:left w:val="single" w:sz="4" w:space="0" w:color="000000"/>
              <w:bottom w:val="single" w:sz="4" w:space="0" w:color="000000"/>
              <w:right w:val="single" w:sz="4" w:space="0" w:color="000000"/>
            </w:tcBorders>
          </w:tcPr>
          <w:p w14:paraId="341A3E10" w14:textId="77777777" w:rsidR="00DD76C1" w:rsidRPr="00DD76C1" w:rsidRDefault="00DD76C1" w:rsidP="00DD76C1">
            <w:pPr>
              <w:rPr>
                <w:sz w:val="16"/>
                <w:szCs w:val="16"/>
              </w:rPr>
            </w:pPr>
            <w:r w:rsidRPr="00DD76C1">
              <w:rPr>
                <w:sz w:val="16"/>
                <w:szCs w:val="16"/>
              </w:rPr>
              <w:t>S14</w:t>
            </w:r>
          </w:p>
        </w:tc>
        <w:tc>
          <w:tcPr>
            <w:tcW w:w="424" w:type="dxa"/>
            <w:tcBorders>
              <w:top w:val="single" w:sz="5" w:space="0" w:color="000000"/>
              <w:left w:val="single" w:sz="4" w:space="0" w:color="000000"/>
              <w:bottom w:val="single" w:sz="4" w:space="0" w:color="000000"/>
              <w:right w:val="single" w:sz="5" w:space="0" w:color="000000"/>
            </w:tcBorders>
          </w:tcPr>
          <w:p w14:paraId="6DCBC68C" w14:textId="77777777" w:rsidR="00DD76C1" w:rsidRPr="00DD76C1" w:rsidRDefault="00DD76C1" w:rsidP="00DD76C1">
            <w:pPr>
              <w:rPr>
                <w:sz w:val="16"/>
                <w:szCs w:val="16"/>
              </w:rPr>
            </w:pPr>
          </w:p>
        </w:tc>
      </w:tr>
      <w:tr w:rsidR="00DD76C1" w:rsidRPr="00DD76C1" w14:paraId="6D524E63" w14:textId="77777777" w:rsidTr="0023656E">
        <w:tc>
          <w:tcPr>
            <w:tcW w:w="506" w:type="dxa"/>
            <w:tcBorders>
              <w:top w:val="single" w:sz="4" w:space="0" w:color="000000"/>
              <w:left w:val="single" w:sz="4" w:space="0" w:color="000000"/>
              <w:bottom w:val="single" w:sz="4" w:space="0" w:color="000000"/>
              <w:right w:val="single" w:sz="5" w:space="0" w:color="000000"/>
            </w:tcBorders>
          </w:tcPr>
          <w:p w14:paraId="61A4FED5" w14:textId="77777777" w:rsidR="00DD76C1" w:rsidRPr="00DD76C1" w:rsidRDefault="00DD76C1" w:rsidP="00DD76C1">
            <w:pPr>
              <w:rPr>
                <w:sz w:val="16"/>
                <w:szCs w:val="16"/>
              </w:rPr>
            </w:pPr>
          </w:p>
          <w:p w14:paraId="11D1120A" w14:textId="77777777" w:rsidR="00DD76C1" w:rsidRPr="00DD76C1" w:rsidRDefault="00DD76C1" w:rsidP="00DD76C1">
            <w:pPr>
              <w:rPr>
                <w:sz w:val="16"/>
                <w:szCs w:val="16"/>
              </w:rPr>
            </w:pPr>
            <w:r w:rsidRPr="00DD76C1">
              <w:rPr>
                <w:sz w:val="16"/>
                <w:szCs w:val="16"/>
              </w:rPr>
              <w:t>3520</w:t>
            </w:r>
          </w:p>
        </w:tc>
        <w:tc>
          <w:tcPr>
            <w:tcW w:w="2045" w:type="dxa"/>
            <w:tcBorders>
              <w:top w:val="single" w:sz="4" w:space="0" w:color="000000"/>
              <w:left w:val="single" w:sz="5" w:space="0" w:color="000000"/>
              <w:bottom w:val="single" w:sz="4" w:space="0" w:color="000000"/>
              <w:right w:val="single" w:sz="4" w:space="0" w:color="000000"/>
            </w:tcBorders>
          </w:tcPr>
          <w:p w14:paraId="520E57E4" w14:textId="08FD154E" w:rsidR="00DD76C1" w:rsidRPr="00DD76C1" w:rsidRDefault="000F4243" w:rsidP="000F4243">
            <w:pPr>
              <w:rPr>
                <w:sz w:val="16"/>
                <w:szCs w:val="16"/>
              </w:rPr>
            </w:pPr>
            <w:r>
              <w:rPr>
                <w:sz w:val="16"/>
                <w:szCs w:val="16"/>
                <w:lang w:val="bg-BG"/>
              </w:rPr>
              <w:t>ХЛОРИН, АДСОРБИРАН</w:t>
            </w:r>
          </w:p>
        </w:tc>
        <w:tc>
          <w:tcPr>
            <w:tcW w:w="400" w:type="dxa"/>
            <w:tcBorders>
              <w:top w:val="single" w:sz="4" w:space="0" w:color="000000"/>
              <w:left w:val="single" w:sz="4" w:space="0" w:color="000000"/>
              <w:bottom w:val="single" w:sz="4" w:space="0" w:color="000000"/>
              <w:right w:val="single" w:sz="4" w:space="0" w:color="000000"/>
            </w:tcBorders>
          </w:tcPr>
          <w:p w14:paraId="0B4EB626" w14:textId="77777777" w:rsidR="00DD76C1" w:rsidRPr="00DD76C1" w:rsidRDefault="00DD76C1" w:rsidP="00DD76C1">
            <w:pPr>
              <w:rPr>
                <w:sz w:val="16"/>
                <w:szCs w:val="16"/>
              </w:rPr>
            </w:pPr>
            <w:r w:rsidRPr="00DD76C1">
              <w:rPr>
                <w:sz w:val="16"/>
                <w:szCs w:val="16"/>
              </w:rPr>
              <w:t>2</w:t>
            </w:r>
          </w:p>
        </w:tc>
        <w:tc>
          <w:tcPr>
            <w:tcW w:w="534" w:type="dxa"/>
            <w:tcBorders>
              <w:top w:val="single" w:sz="4" w:space="0" w:color="000000"/>
              <w:left w:val="single" w:sz="4" w:space="0" w:color="000000"/>
              <w:bottom w:val="single" w:sz="4" w:space="0" w:color="000000"/>
              <w:right w:val="single" w:sz="4" w:space="0" w:color="000000"/>
            </w:tcBorders>
          </w:tcPr>
          <w:p w14:paraId="65AE8DFE" w14:textId="77777777" w:rsidR="00DD76C1" w:rsidRPr="00DD76C1" w:rsidRDefault="00DD76C1" w:rsidP="00DD76C1">
            <w:pPr>
              <w:rPr>
                <w:sz w:val="16"/>
                <w:szCs w:val="16"/>
              </w:rPr>
            </w:pPr>
            <w:r w:rsidRPr="00DD76C1">
              <w:rPr>
                <w:sz w:val="16"/>
                <w:szCs w:val="16"/>
              </w:rPr>
              <w:t>9TO C</w:t>
            </w:r>
          </w:p>
        </w:tc>
        <w:tc>
          <w:tcPr>
            <w:tcW w:w="401" w:type="dxa"/>
            <w:tcBorders>
              <w:top w:val="single" w:sz="4" w:space="0" w:color="000000"/>
              <w:left w:val="single" w:sz="4" w:space="0" w:color="000000"/>
              <w:bottom w:val="single" w:sz="4" w:space="0" w:color="000000"/>
              <w:right w:val="single" w:sz="4" w:space="0" w:color="000000"/>
            </w:tcBorders>
          </w:tcPr>
          <w:p w14:paraId="748A4055" w14:textId="77777777" w:rsidR="00DD76C1" w:rsidRPr="00DD76C1" w:rsidRDefault="00DD76C1" w:rsidP="00DD76C1">
            <w:pPr>
              <w:rPr>
                <w:sz w:val="16"/>
                <w:szCs w:val="16"/>
              </w:rPr>
            </w:pPr>
          </w:p>
        </w:tc>
        <w:tc>
          <w:tcPr>
            <w:tcW w:w="533" w:type="dxa"/>
            <w:tcBorders>
              <w:top w:val="single" w:sz="4" w:space="0" w:color="000000"/>
              <w:left w:val="single" w:sz="4" w:space="0" w:color="000000"/>
              <w:bottom w:val="single" w:sz="4" w:space="0" w:color="000000"/>
              <w:right w:val="single" w:sz="5" w:space="0" w:color="000000"/>
            </w:tcBorders>
          </w:tcPr>
          <w:p w14:paraId="76D2EEC4" w14:textId="77777777" w:rsidR="00DD76C1" w:rsidRPr="00DD76C1" w:rsidRDefault="00DD76C1" w:rsidP="00DD76C1">
            <w:pPr>
              <w:rPr>
                <w:sz w:val="16"/>
                <w:szCs w:val="16"/>
              </w:rPr>
            </w:pPr>
            <w:r w:rsidRPr="00DD76C1">
              <w:rPr>
                <w:sz w:val="16"/>
                <w:szCs w:val="16"/>
              </w:rPr>
              <w:t>2.3</w:t>
            </w:r>
          </w:p>
          <w:p w14:paraId="151ED901" w14:textId="77777777" w:rsidR="00DD76C1" w:rsidRPr="00DD76C1" w:rsidRDefault="00DD76C1" w:rsidP="00DD76C1">
            <w:pPr>
              <w:rPr>
                <w:sz w:val="16"/>
                <w:szCs w:val="16"/>
              </w:rPr>
            </w:pPr>
            <w:r w:rsidRPr="00DD76C1">
              <w:rPr>
                <w:sz w:val="16"/>
                <w:szCs w:val="16"/>
              </w:rPr>
              <w:t>+5.1</w:t>
            </w:r>
          </w:p>
          <w:p w14:paraId="5B77C252" w14:textId="77777777" w:rsidR="00DD76C1" w:rsidRPr="00DD76C1" w:rsidRDefault="00DD76C1" w:rsidP="00DD76C1">
            <w:pPr>
              <w:rPr>
                <w:sz w:val="16"/>
                <w:szCs w:val="16"/>
              </w:rPr>
            </w:pPr>
            <w:r w:rsidRPr="00DD76C1">
              <w:rPr>
                <w:sz w:val="16"/>
                <w:szCs w:val="16"/>
              </w:rPr>
              <w:t>+8</w:t>
            </w:r>
          </w:p>
        </w:tc>
        <w:tc>
          <w:tcPr>
            <w:tcW w:w="401" w:type="dxa"/>
            <w:tcBorders>
              <w:top w:val="single" w:sz="4" w:space="0" w:color="000000"/>
              <w:left w:val="single" w:sz="5" w:space="0" w:color="000000"/>
              <w:bottom w:val="single" w:sz="4" w:space="0" w:color="000000"/>
              <w:right w:val="single" w:sz="5" w:space="0" w:color="000000"/>
            </w:tcBorders>
          </w:tcPr>
          <w:p w14:paraId="1C669E28" w14:textId="77777777" w:rsidR="00DD76C1" w:rsidRPr="00DD76C1" w:rsidRDefault="00DD76C1" w:rsidP="00DD76C1">
            <w:pPr>
              <w:rPr>
                <w:sz w:val="16"/>
                <w:szCs w:val="16"/>
              </w:rPr>
            </w:pPr>
          </w:p>
        </w:tc>
        <w:tc>
          <w:tcPr>
            <w:tcW w:w="400" w:type="dxa"/>
            <w:tcBorders>
              <w:top w:val="single" w:sz="4" w:space="0" w:color="000000"/>
              <w:left w:val="single" w:sz="5" w:space="0" w:color="000000"/>
              <w:bottom w:val="single" w:sz="4" w:space="0" w:color="000000"/>
              <w:right w:val="single" w:sz="5" w:space="0" w:color="000000"/>
            </w:tcBorders>
          </w:tcPr>
          <w:p w14:paraId="27CE1A42" w14:textId="77777777" w:rsidR="00DD76C1" w:rsidRPr="00DD76C1" w:rsidRDefault="00DD76C1" w:rsidP="00DD76C1">
            <w:pPr>
              <w:rPr>
                <w:sz w:val="16"/>
                <w:szCs w:val="16"/>
              </w:rPr>
            </w:pPr>
            <w:r w:rsidRPr="00DD76C1">
              <w:rPr>
                <w:sz w:val="16"/>
                <w:szCs w:val="16"/>
              </w:rPr>
              <w:t>0</w:t>
            </w:r>
          </w:p>
        </w:tc>
        <w:tc>
          <w:tcPr>
            <w:tcW w:w="400" w:type="dxa"/>
            <w:tcBorders>
              <w:top w:val="single" w:sz="4" w:space="0" w:color="000000"/>
              <w:left w:val="single" w:sz="5" w:space="0" w:color="000000"/>
              <w:bottom w:val="single" w:sz="4" w:space="0" w:color="000000"/>
              <w:right w:val="single" w:sz="5" w:space="0" w:color="000000"/>
            </w:tcBorders>
          </w:tcPr>
          <w:p w14:paraId="28D21285" w14:textId="77777777" w:rsidR="00DD76C1" w:rsidRPr="00DD76C1" w:rsidRDefault="00DD76C1" w:rsidP="00DD76C1">
            <w:pPr>
              <w:rPr>
                <w:sz w:val="16"/>
                <w:szCs w:val="16"/>
              </w:rPr>
            </w:pPr>
            <w:r w:rsidRPr="00DD76C1">
              <w:rPr>
                <w:sz w:val="16"/>
                <w:szCs w:val="16"/>
              </w:rPr>
              <w:t>E0</w:t>
            </w:r>
          </w:p>
        </w:tc>
        <w:tc>
          <w:tcPr>
            <w:tcW w:w="667" w:type="dxa"/>
            <w:tcBorders>
              <w:top w:val="single" w:sz="4" w:space="0" w:color="000000"/>
              <w:left w:val="single" w:sz="5" w:space="0" w:color="000000"/>
              <w:bottom w:val="single" w:sz="4" w:space="0" w:color="000000"/>
              <w:right w:val="single" w:sz="5" w:space="0" w:color="000000"/>
            </w:tcBorders>
          </w:tcPr>
          <w:p w14:paraId="1E1D492B" w14:textId="77777777" w:rsidR="00DD76C1" w:rsidRPr="00DD76C1" w:rsidRDefault="00DD76C1" w:rsidP="00DD76C1">
            <w:pPr>
              <w:rPr>
                <w:sz w:val="16"/>
                <w:szCs w:val="16"/>
              </w:rPr>
            </w:pPr>
            <w:r w:rsidRPr="00DD76C1">
              <w:rPr>
                <w:sz w:val="16"/>
                <w:szCs w:val="16"/>
              </w:rPr>
              <w:t>P208</w:t>
            </w:r>
          </w:p>
        </w:tc>
        <w:tc>
          <w:tcPr>
            <w:tcW w:w="533" w:type="dxa"/>
            <w:tcBorders>
              <w:top w:val="single" w:sz="4" w:space="0" w:color="000000"/>
              <w:left w:val="single" w:sz="5" w:space="0" w:color="000000"/>
              <w:bottom w:val="single" w:sz="4" w:space="0" w:color="000000"/>
              <w:right w:val="single" w:sz="5" w:space="0" w:color="000000"/>
            </w:tcBorders>
          </w:tcPr>
          <w:p w14:paraId="648CA9B8" w14:textId="77777777" w:rsidR="00DD76C1" w:rsidRPr="00DD76C1" w:rsidRDefault="00DD76C1" w:rsidP="00DD76C1">
            <w:pPr>
              <w:rPr>
                <w:sz w:val="16"/>
                <w:szCs w:val="16"/>
              </w:rPr>
            </w:pPr>
          </w:p>
        </w:tc>
        <w:tc>
          <w:tcPr>
            <w:tcW w:w="534" w:type="dxa"/>
            <w:tcBorders>
              <w:top w:val="single" w:sz="4" w:space="0" w:color="000000"/>
              <w:left w:val="single" w:sz="5" w:space="0" w:color="000000"/>
              <w:bottom w:val="single" w:sz="4" w:space="0" w:color="000000"/>
              <w:right w:val="single" w:sz="5" w:space="0" w:color="000000"/>
            </w:tcBorders>
          </w:tcPr>
          <w:p w14:paraId="0357F368" w14:textId="77777777" w:rsidR="00DD76C1" w:rsidRPr="00DD76C1" w:rsidRDefault="00DD76C1" w:rsidP="00DD76C1">
            <w:pPr>
              <w:rPr>
                <w:sz w:val="16"/>
                <w:szCs w:val="16"/>
              </w:rPr>
            </w:pPr>
            <w:r w:rsidRPr="00DD76C1">
              <w:rPr>
                <w:sz w:val="16"/>
                <w:szCs w:val="16"/>
              </w:rPr>
              <w:t>MP9</w:t>
            </w:r>
          </w:p>
        </w:tc>
        <w:tc>
          <w:tcPr>
            <w:tcW w:w="533" w:type="dxa"/>
            <w:tcBorders>
              <w:top w:val="single" w:sz="4" w:space="0" w:color="000000"/>
              <w:left w:val="single" w:sz="5" w:space="0" w:color="000000"/>
              <w:bottom w:val="single" w:sz="4" w:space="0" w:color="000000"/>
              <w:right w:val="single" w:sz="5" w:space="0" w:color="000000"/>
            </w:tcBorders>
          </w:tcPr>
          <w:p w14:paraId="60217E0C" w14:textId="77777777" w:rsidR="00DD76C1" w:rsidRPr="00DD76C1" w:rsidRDefault="00DD76C1" w:rsidP="00DD76C1">
            <w:pPr>
              <w:rPr>
                <w:sz w:val="16"/>
                <w:szCs w:val="16"/>
              </w:rPr>
            </w:pPr>
          </w:p>
        </w:tc>
        <w:tc>
          <w:tcPr>
            <w:tcW w:w="400" w:type="dxa"/>
            <w:tcBorders>
              <w:top w:val="single" w:sz="4" w:space="0" w:color="000000"/>
              <w:left w:val="single" w:sz="5" w:space="0" w:color="000000"/>
              <w:bottom w:val="single" w:sz="4" w:space="0" w:color="000000"/>
              <w:right w:val="single" w:sz="5" w:space="0" w:color="000000"/>
            </w:tcBorders>
          </w:tcPr>
          <w:p w14:paraId="7FED8512" w14:textId="77777777" w:rsidR="00DD76C1" w:rsidRPr="00DD76C1" w:rsidRDefault="00DD76C1" w:rsidP="00DD76C1">
            <w:pPr>
              <w:rPr>
                <w:sz w:val="16"/>
                <w:szCs w:val="16"/>
              </w:rPr>
            </w:pPr>
          </w:p>
        </w:tc>
        <w:tc>
          <w:tcPr>
            <w:tcW w:w="401" w:type="dxa"/>
            <w:tcBorders>
              <w:top w:val="single" w:sz="4" w:space="0" w:color="000000"/>
              <w:left w:val="single" w:sz="5" w:space="0" w:color="000000"/>
              <w:bottom w:val="single" w:sz="4" w:space="0" w:color="000000"/>
              <w:right w:val="single" w:sz="5" w:space="0" w:color="000000"/>
            </w:tcBorders>
          </w:tcPr>
          <w:p w14:paraId="56170743" w14:textId="77777777" w:rsidR="00DD76C1" w:rsidRPr="00DD76C1" w:rsidRDefault="00DD76C1" w:rsidP="00DD76C1">
            <w:pPr>
              <w:rPr>
                <w:sz w:val="16"/>
                <w:szCs w:val="16"/>
              </w:rPr>
            </w:pPr>
          </w:p>
        </w:tc>
        <w:tc>
          <w:tcPr>
            <w:tcW w:w="401" w:type="dxa"/>
            <w:tcBorders>
              <w:top w:val="single" w:sz="4" w:space="0" w:color="000000"/>
              <w:left w:val="single" w:sz="5" w:space="0" w:color="000000"/>
              <w:bottom w:val="single" w:sz="4" w:space="0" w:color="000000"/>
              <w:right w:val="single" w:sz="5" w:space="0" w:color="000000"/>
            </w:tcBorders>
          </w:tcPr>
          <w:p w14:paraId="4C7E7BC4" w14:textId="77777777" w:rsidR="00DD76C1" w:rsidRPr="00DD76C1" w:rsidRDefault="00DD76C1" w:rsidP="00DD76C1">
            <w:pPr>
              <w:rPr>
                <w:sz w:val="16"/>
                <w:szCs w:val="16"/>
              </w:rPr>
            </w:pPr>
          </w:p>
        </w:tc>
        <w:tc>
          <w:tcPr>
            <w:tcW w:w="400" w:type="dxa"/>
            <w:tcBorders>
              <w:top w:val="single" w:sz="4" w:space="0" w:color="000000"/>
              <w:left w:val="single" w:sz="5" w:space="0" w:color="000000"/>
              <w:bottom w:val="single" w:sz="4" w:space="0" w:color="000000"/>
              <w:right w:val="single" w:sz="5" w:space="0" w:color="000000"/>
            </w:tcBorders>
          </w:tcPr>
          <w:p w14:paraId="2B5EF3A8" w14:textId="77777777" w:rsidR="00DD76C1" w:rsidRPr="00DD76C1" w:rsidRDefault="00DD76C1" w:rsidP="00DD76C1">
            <w:pPr>
              <w:rPr>
                <w:sz w:val="16"/>
                <w:szCs w:val="16"/>
              </w:rPr>
            </w:pPr>
          </w:p>
        </w:tc>
        <w:tc>
          <w:tcPr>
            <w:tcW w:w="400" w:type="dxa"/>
            <w:tcBorders>
              <w:top w:val="single" w:sz="4" w:space="0" w:color="000000"/>
              <w:left w:val="single" w:sz="5" w:space="0" w:color="000000"/>
              <w:bottom w:val="single" w:sz="4" w:space="0" w:color="000000"/>
              <w:right w:val="single" w:sz="5" w:space="0" w:color="000000"/>
            </w:tcBorders>
          </w:tcPr>
          <w:p w14:paraId="74B64B9F" w14:textId="77777777" w:rsidR="00DD76C1" w:rsidRPr="00DD76C1" w:rsidRDefault="00DD76C1" w:rsidP="00DD76C1">
            <w:pPr>
              <w:rPr>
                <w:sz w:val="16"/>
                <w:szCs w:val="16"/>
              </w:rPr>
            </w:pPr>
            <w:r w:rsidRPr="00DD76C1">
              <w:rPr>
                <w:sz w:val="16"/>
                <w:szCs w:val="16"/>
              </w:rPr>
              <w:t>1 (D)</w:t>
            </w:r>
          </w:p>
        </w:tc>
        <w:tc>
          <w:tcPr>
            <w:tcW w:w="533" w:type="dxa"/>
            <w:tcBorders>
              <w:top w:val="single" w:sz="4" w:space="0" w:color="000000"/>
              <w:left w:val="single" w:sz="5" w:space="0" w:color="000000"/>
              <w:bottom w:val="single" w:sz="4" w:space="0" w:color="000000"/>
              <w:right w:val="single" w:sz="4" w:space="0" w:color="000000"/>
            </w:tcBorders>
          </w:tcPr>
          <w:p w14:paraId="107FF991" w14:textId="77777777" w:rsidR="00DD76C1" w:rsidRPr="00DD76C1" w:rsidRDefault="00DD76C1" w:rsidP="00DD76C1">
            <w:pPr>
              <w:rPr>
                <w:sz w:val="16"/>
                <w:szCs w:val="16"/>
              </w:rPr>
            </w:pPr>
          </w:p>
        </w:tc>
        <w:tc>
          <w:tcPr>
            <w:tcW w:w="401" w:type="dxa"/>
            <w:tcBorders>
              <w:top w:val="single" w:sz="4" w:space="0" w:color="000000"/>
              <w:left w:val="single" w:sz="4" w:space="0" w:color="000000"/>
              <w:bottom w:val="single" w:sz="4" w:space="0" w:color="000000"/>
              <w:right w:val="single" w:sz="4" w:space="0" w:color="000000"/>
            </w:tcBorders>
          </w:tcPr>
          <w:p w14:paraId="1895EB3F" w14:textId="77777777" w:rsidR="00DD76C1" w:rsidRPr="00DD76C1" w:rsidRDefault="00DD76C1" w:rsidP="00DD76C1">
            <w:pPr>
              <w:rPr>
                <w:sz w:val="16"/>
                <w:szCs w:val="16"/>
              </w:rPr>
            </w:pPr>
          </w:p>
        </w:tc>
        <w:tc>
          <w:tcPr>
            <w:tcW w:w="534" w:type="dxa"/>
            <w:tcBorders>
              <w:top w:val="single" w:sz="4" w:space="0" w:color="000000"/>
              <w:left w:val="single" w:sz="4" w:space="0" w:color="000000"/>
              <w:bottom w:val="single" w:sz="4" w:space="0" w:color="000000"/>
              <w:right w:val="single" w:sz="4" w:space="0" w:color="000000"/>
            </w:tcBorders>
          </w:tcPr>
          <w:p w14:paraId="4A6E92DF" w14:textId="77777777" w:rsidR="00DD76C1" w:rsidRPr="00DD76C1" w:rsidRDefault="00DD76C1" w:rsidP="00DD76C1">
            <w:pPr>
              <w:rPr>
                <w:sz w:val="16"/>
                <w:szCs w:val="16"/>
              </w:rPr>
            </w:pPr>
            <w:r w:rsidRPr="00DD76C1">
              <w:rPr>
                <w:sz w:val="16"/>
                <w:szCs w:val="16"/>
              </w:rPr>
              <w:t>CV9 CV10 CV36</w:t>
            </w:r>
          </w:p>
        </w:tc>
        <w:tc>
          <w:tcPr>
            <w:tcW w:w="400" w:type="dxa"/>
            <w:tcBorders>
              <w:top w:val="single" w:sz="4" w:space="0" w:color="000000"/>
              <w:left w:val="single" w:sz="4" w:space="0" w:color="000000"/>
              <w:bottom w:val="single" w:sz="4" w:space="0" w:color="000000"/>
              <w:right w:val="single" w:sz="4" w:space="0" w:color="000000"/>
            </w:tcBorders>
          </w:tcPr>
          <w:p w14:paraId="0F055DB1" w14:textId="77777777" w:rsidR="00DD76C1" w:rsidRPr="00DD76C1" w:rsidRDefault="00DD76C1" w:rsidP="00DD76C1">
            <w:pPr>
              <w:rPr>
                <w:sz w:val="16"/>
                <w:szCs w:val="16"/>
              </w:rPr>
            </w:pPr>
            <w:r w:rsidRPr="00DD76C1">
              <w:rPr>
                <w:sz w:val="16"/>
                <w:szCs w:val="16"/>
              </w:rPr>
              <w:t>S14</w:t>
            </w:r>
          </w:p>
        </w:tc>
        <w:tc>
          <w:tcPr>
            <w:tcW w:w="424" w:type="dxa"/>
            <w:tcBorders>
              <w:top w:val="single" w:sz="4" w:space="0" w:color="000000"/>
              <w:left w:val="single" w:sz="4" w:space="0" w:color="000000"/>
              <w:bottom w:val="single" w:sz="4" w:space="0" w:color="000000"/>
              <w:right w:val="single" w:sz="5" w:space="0" w:color="000000"/>
            </w:tcBorders>
          </w:tcPr>
          <w:p w14:paraId="5BE7F942" w14:textId="77777777" w:rsidR="00DD76C1" w:rsidRPr="00DD76C1" w:rsidRDefault="00DD76C1" w:rsidP="00DD76C1">
            <w:pPr>
              <w:rPr>
                <w:sz w:val="16"/>
                <w:szCs w:val="16"/>
              </w:rPr>
            </w:pPr>
          </w:p>
        </w:tc>
      </w:tr>
      <w:tr w:rsidR="00DD76C1" w:rsidRPr="00DD76C1" w14:paraId="20F7060B" w14:textId="77777777" w:rsidTr="0023656E">
        <w:tc>
          <w:tcPr>
            <w:tcW w:w="506" w:type="dxa"/>
            <w:tcBorders>
              <w:top w:val="single" w:sz="4" w:space="0" w:color="000000"/>
              <w:left w:val="single" w:sz="4" w:space="0" w:color="000000"/>
              <w:bottom w:val="single" w:sz="4" w:space="0" w:color="000000"/>
              <w:right w:val="single" w:sz="5" w:space="0" w:color="000000"/>
            </w:tcBorders>
          </w:tcPr>
          <w:p w14:paraId="09961E02" w14:textId="77777777" w:rsidR="00DD76C1" w:rsidRPr="00DD76C1" w:rsidRDefault="00DD76C1" w:rsidP="00DD76C1">
            <w:pPr>
              <w:rPr>
                <w:sz w:val="16"/>
                <w:szCs w:val="16"/>
              </w:rPr>
            </w:pPr>
          </w:p>
          <w:p w14:paraId="5F09F7E2" w14:textId="77777777" w:rsidR="00DD76C1" w:rsidRPr="00DD76C1" w:rsidRDefault="00DD76C1" w:rsidP="00DD76C1">
            <w:pPr>
              <w:rPr>
                <w:sz w:val="16"/>
                <w:szCs w:val="16"/>
              </w:rPr>
            </w:pPr>
            <w:r w:rsidRPr="00DD76C1">
              <w:rPr>
                <w:sz w:val="16"/>
                <w:szCs w:val="16"/>
              </w:rPr>
              <w:t>3521</w:t>
            </w:r>
          </w:p>
        </w:tc>
        <w:tc>
          <w:tcPr>
            <w:tcW w:w="2045" w:type="dxa"/>
            <w:tcBorders>
              <w:top w:val="single" w:sz="4" w:space="0" w:color="000000"/>
              <w:left w:val="single" w:sz="5" w:space="0" w:color="000000"/>
              <w:bottom w:val="single" w:sz="4" w:space="0" w:color="000000"/>
              <w:right w:val="single" w:sz="4" w:space="0" w:color="000000"/>
            </w:tcBorders>
          </w:tcPr>
          <w:p w14:paraId="1C778C0B" w14:textId="25E6E986" w:rsidR="00DD76C1" w:rsidRPr="00DD76C1" w:rsidRDefault="00492DEF" w:rsidP="00492DEF">
            <w:pPr>
              <w:rPr>
                <w:sz w:val="16"/>
                <w:szCs w:val="16"/>
              </w:rPr>
            </w:pPr>
            <w:r>
              <w:rPr>
                <w:sz w:val="16"/>
                <w:szCs w:val="16"/>
                <w:lang w:val="bg-BG"/>
              </w:rPr>
              <w:t>СИЛИЦИЕВ ТЕТРАФЛУОРИД</w:t>
            </w:r>
            <w:r w:rsidR="00DD76C1" w:rsidRPr="00DD76C1">
              <w:rPr>
                <w:sz w:val="16"/>
                <w:szCs w:val="16"/>
              </w:rPr>
              <w:t xml:space="preserve"> E, </w:t>
            </w:r>
            <w:r>
              <w:rPr>
                <w:sz w:val="16"/>
                <w:szCs w:val="16"/>
                <w:lang w:val="bg-BG"/>
              </w:rPr>
              <w:t>АДСОРБИРАН</w:t>
            </w:r>
          </w:p>
        </w:tc>
        <w:tc>
          <w:tcPr>
            <w:tcW w:w="400" w:type="dxa"/>
            <w:tcBorders>
              <w:top w:val="single" w:sz="4" w:space="0" w:color="000000"/>
              <w:left w:val="single" w:sz="4" w:space="0" w:color="000000"/>
              <w:bottom w:val="single" w:sz="4" w:space="0" w:color="000000"/>
              <w:right w:val="single" w:sz="4" w:space="0" w:color="000000"/>
            </w:tcBorders>
          </w:tcPr>
          <w:p w14:paraId="31444DE6" w14:textId="77777777" w:rsidR="00DD76C1" w:rsidRPr="00DD76C1" w:rsidRDefault="00DD76C1" w:rsidP="00DD76C1">
            <w:pPr>
              <w:rPr>
                <w:sz w:val="16"/>
                <w:szCs w:val="16"/>
              </w:rPr>
            </w:pPr>
            <w:r w:rsidRPr="00DD76C1">
              <w:rPr>
                <w:sz w:val="16"/>
                <w:szCs w:val="16"/>
              </w:rPr>
              <w:t>2</w:t>
            </w:r>
          </w:p>
        </w:tc>
        <w:tc>
          <w:tcPr>
            <w:tcW w:w="534" w:type="dxa"/>
            <w:tcBorders>
              <w:top w:val="single" w:sz="4" w:space="0" w:color="000000"/>
              <w:left w:val="single" w:sz="4" w:space="0" w:color="000000"/>
              <w:bottom w:val="single" w:sz="4" w:space="0" w:color="000000"/>
              <w:right w:val="single" w:sz="4" w:space="0" w:color="000000"/>
            </w:tcBorders>
          </w:tcPr>
          <w:p w14:paraId="246D4A78" w14:textId="77777777" w:rsidR="00DD76C1" w:rsidRPr="00DD76C1" w:rsidRDefault="00DD76C1" w:rsidP="00DD76C1">
            <w:pPr>
              <w:rPr>
                <w:sz w:val="16"/>
                <w:szCs w:val="16"/>
              </w:rPr>
            </w:pPr>
            <w:r w:rsidRPr="00DD76C1">
              <w:rPr>
                <w:sz w:val="16"/>
                <w:szCs w:val="16"/>
              </w:rPr>
              <w:t>9TC</w:t>
            </w:r>
          </w:p>
        </w:tc>
        <w:tc>
          <w:tcPr>
            <w:tcW w:w="401" w:type="dxa"/>
            <w:tcBorders>
              <w:top w:val="single" w:sz="4" w:space="0" w:color="000000"/>
              <w:left w:val="single" w:sz="4" w:space="0" w:color="000000"/>
              <w:bottom w:val="single" w:sz="4" w:space="0" w:color="000000"/>
              <w:right w:val="single" w:sz="4" w:space="0" w:color="000000"/>
            </w:tcBorders>
          </w:tcPr>
          <w:p w14:paraId="0FCEB63D" w14:textId="77777777" w:rsidR="00DD76C1" w:rsidRPr="00DD76C1" w:rsidRDefault="00DD76C1" w:rsidP="00DD76C1">
            <w:pPr>
              <w:rPr>
                <w:sz w:val="16"/>
                <w:szCs w:val="16"/>
              </w:rPr>
            </w:pPr>
          </w:p>
        </w:tc>
        <w:tc>
          <w:tcPr>
            <w:tcW w:w="533" w:type="dxa"/>
            <w:tcBorders>
              <w:top w:val="single" w:sz="4" w:space="0" w:color="000000"/>
              <w:left w:val="single" w:sz="4" w:space="0" w:color="000000"/>
              <w:bottom w:val="single" w:sz="4" w:space="0" w:color="000000"/>
              <w:right w:val="single" w:sz="5" w:space="0" w:color="000000"/>
            </w:tcBorders>
          </w:tcPr>
          <w:p w14:paraId="0831F112" w14:textId="77777777" w:rsidR="00DD76C1" w:rsidRPr="00DD76C1" w:rsidRDefault="00DD76C1" w:rsidP="00DD76C1">
            <w:pPr>
              <w:rPr>
                <w:sz w:val="16"/>
                <w:szCs w:val="16"/>
              </w:rPr>
            </w:pPr>
            <w:r w:rsidRPr="00DD76C1">
              <w:rPr>
                <w:sz w:val="16"/>
                <w:szCs w:val="16"/>
              </w:rPr>
              <w:t>2.3</w:t>
            </w:r>
          </w:p>
          <w:p w14:paraId="7EF9E7C6" w14:textId="77777777" w:rsidR="00DD76C1" w:rsidRPr="00DD76C1" w:rsidRDefault="00DD76C1" w:rsidP="00DD76C1">
            <w:pPr>
              <w:rPr>
                <w:sz w:val="16"/>
                <w:szCs w:val="16"/>
              </w:rPr>
            </w:pPr>
            <w:r w:rsidRPr="00DD76C1">
              <w:rPr>
                <w:sz w:val="16"/>
                <w:szCs w:val="16"/>
              </w:rPr>
              <w:t>+8</w:t>
            </w:r>
          </w:p>
        </w:tc>
        <w:tc>
          <w:tcPr>
            <w:tcW w:w="401" w:type="dxa"/>
            <w:tcBorders>
              <w:top w:val="single" w:sz="4" w:space="0" w:color="000000"/>
              <w:left w:val="single" w:sz="5" w:space="0" w:color="000000"/>
              <w:bottom w:val="single" w:sz="4" w:space="0" w:color="000000"/>
              <w:right w:val="single" w:sz="5" w:space="0" w:color="000000"/>
            </w:tcBorders>
          </w:tcPr>
          <w:p w14:paraId="543D8586" w14:textId="77777777" w:rsidR="00DD76C1" w:rsidRPr="00DD76C1" w:rsidRDefault="00DD76C1" w:rsidP="00DD76C1">
            <w:pPr>
              <w:rPr>
                <w:sz w:val="16"/>
                <w:szCs w:val="16"/>
              </w:rPr>
            </w:pPr>
          </w:p>
        </w:tc>
        <w:tc>
          <w:tcPr>
            <w:tcW w:w="400" w:type="dxa"/>
            <w:tcBorders>
              <w:top w:val="single" w:sz="4" w:space="0" w:color="000000"/>
              <w:left w:val="single" w:sz="5" w:space="0" w:color="000000"/>
              <w:bottom w:val="single" w:sz="4" w:space="0" w:color="000000"/>
              <w:right w:val="single" w:sz="5" w:space="0" w:color="000000"/>
            </w:tcBorders>
          </w:tcPr>
          <w:p w14:paraId="5738436A" w14:textId="77777777" w:rsidR="00DD76C1" w:rsidRPr="00DD76C1" w:rsidRDefault="00DD76C1" w:rsidP="00DD76C1">
            <w:pPr>
              <w:rPr>
                <w:sz w:val="16"/>
                <w:szCs w:val="16"/>
              </w:rPr>
            </w:pPr>
            <w:r w:rsidRPr="00DD76C1">
              <w:rPr>
                <w:sz w:val="16"/>
                <w:szCs w:val="16"/>
              </w:rPr>
              <w:t>0</w:t>
            </w:r>
          </w:p>
        </w:tc>
        <w:tc>
          <w:tcPr>
            <w:tcW w:w="400" w:type="dxa"/>
            <w:tcBorders>
              <w:top w:val="single" w:sz="4" w:space="0" w:color="000000"/>
              <w:left w:val="single" w:sz="5" w:space="0" w:color="000000"/>
              <w:bottom w:val="single" w:sz="4" w:space="0" w:color="000000"/>
              <w:right w:val="single" w:sz="5" w:space="0" w:color="000000"/>
            </w:tcBorders>
          </w:tcPr>
          <w:p w14:paraId="247F1C44" w14:textId="77777777" w:rsidR="00DD76C1" w:rsidRPr="00DD76C1" w:rsidRDefault="00DD76C1" w:rsidP="00DD76C1">
            <w:pPr>
              <w:rPr>
                <w:sz w:val="16"/>
                <w:szCs w:val="16"/>
              </w:rPr>
            </w:pPr>
            <w:r w:rsidRPr="00DD76C1">
              <w:rPr>
                <w:sz w:val="16"/>
                <w:szCs w:val="16"/>
              </w:rPr>
              <w:t>E0</w:t>
            </w:r>
          </w:p>
        </w:tc>
        <w:tc>
          <w:tcPr>
            <w:tcW w:w="667" w:type="dxa"/>
            <w:tcBorders>
              <w:top w:val="single" w:sz="4" w:space="0" w:color="000000"/>
              <w:left w:val="single" w:sz="5" w:space="0" w:color="000000"/>
              <w:bottom w:val="single" w:sz="4" w:space="0" w:color="000000"/>
              <w:right w:val="single" w:sz="5" w:space="0" w:color="000000"/>
            </w:tcBorders>
          </w:tcPr>
          <w:p w14:paraId="3B6C1F9D" w14:textId="77777777" w:rsidR="00DD76C1" w:rsidRPr="00DD76C1" w:rsidRDefault="00DD76C1" w:rsidP="00DD76C1">
            <w:pPr>
              <w:rPr>
                <w:sz w:val="16"/>
                <w:szCs w:val="16"/>
              </w:rPr>
            </w:pPr>
            <w:r w:rsidRPr="00DD76C1">
              <w:rPr>
                <w:sz w:val="16"/>
                <w:szCs w:val="16"/>
              </w:rPr>
              <w:t>P208</w:t>
            </w:r>
          </w:p>
        </w:tc>
        <w:tc>
          <w:tcPr>
            <w:tcW w:w="533" w:type="dxa"/>
            <w:tcBorders>
              <w:top w:val="single" w:sz="4" w:space="0" w:color="000000"/>
              <w:left w:val="single" w:sz="5" w:space="0" w:color="000000"/>
              <w:bottom w:val="single" w:sz="4" w:space="0" w:color="000000"/>
              <w:right w:val="single" w:sz="5" w:space="0" w:color="000000"/>
            </w:tcBorders>
          </w:tcPr>
          <w:p w14:paraId="3E05ABBE" w14:textId="77777777" w:rsidR="00DD76C1" w:rsidRPr="00DD76C1" w:rsidRDefault="00DD76C1" w:rsidP="00DD76C1">
            <w:pPr>
              <w:rPr>
                <w:sz w:val="16"/>
                <w:szCs w:val="16"/>
              </w:rPr>
            </w:pPr>
          </w:p>
        </w:tc>
        <w:tc>
          <w:tcPr>
            <w:tcW w:w="534" w:type="dxa"/>
            <w:tcBorders>
              <w:top w:val="single" w:sz="4" w:space="0" w:color="000000"/>
              <w:left w:val="single" w:sz="5" w:space="0" w:color="000000"/>
              <w:bottom w:val="single" w:sz="4" w:space="0" w:color="000000"/>
              <w:right w:val="single" w:sz="5" w:space="0" w:color="000000"/>
            </w:tcBorders>
          </w:tcPr>
          <w:p w14:paraId="7A9A6C77" w14:textId="77777777" w:rsidR="00DD76C1" w:rsidRPr="00DD76C1" w:rsidRDefault="00DD76C1" w:rsidP="00DD76C1">
            <w:pPr>
              <w:rPr>
                <w:sz w:val="16"/>
                <w:szCs w:val="16"/>
              </w:rPr>
            </w:pPr>
            <w:r w:rsidRPr="00DD76C1">
              <w:rPr>
                <w:sz w:val="16"/>
                <w:szCs w:val="16"/>
              </w:rPr>
              <w:t>MP9</w:t>
            </w:r>
          </w:p>
        </w:tc>
        <w:tc>
          <w:tcPr>
            <w:tcW w:w="533" w:type="dxa"/>
            <w:tcBorders>
              <w:top w:val="single" w:sz="4" w:space="0" w:color="000000"/>
              <w:left w:val="single" w:sz="5" w:space="0" w:color="000000"/>
              <w:bottom w:val="single" w:sz="4" w:space="0" w:color="000000"/>
              <w:right w:val="single" w:sz="5" w:space="0" w:color="000000"/>
            </w:tcBorders>
          </w:tcPr>
          <w:p w14:paraId="11400646" w14:textId="77777777" w:rsidR="00DD76C1" w:rsidRPr="00DD76C1" w:rsidRDefault="00DD76C1" w:rsidP="00DD76C1">
            <w:pPr>
              <w:rPr>
                <w:sz w:val="16"/>
                <w:szCs w:val="16"/>
              </w:rPr>
            </w:pPr>
          </w:p>
        </w:tc>
        <w:tc>
          <w:tcPr>
            <w:tcW w:w="400" w:type="dxa"/>
            <w:tcBorders>
              <w:top w:val="single" w:sz="4" w:space="0" w:color="000000"/>
              <w:left w:val="single" w:sz="5" w:space="0" w:color="000000"/>
              <w:bottom w:val="single" w:sz="4" w:space="0" w:color="000000"/>
              <w:right w:val="single" w:sz="5" w:space="0" w:color="000000"/>
            </w:tcBorders>
          </w:tcPr>
          <w:p w14:paraId="603D546A" w14:textId="77777777" w:rsidR="00DD76C1" w:rsidRPr="00DD76C1" w:rsidRDefault="00DD76C1" w:rsidP="00DD76C1">
            <w:pPr>
              <w:rPr>
                <w:sz w:val="16"/>
                <w:szCs w:val="16"/>
              </w:rPr>
            </w:pPr>
          </w:p>
        </w:tc>
        <w:tc>
          <w:tcPr>
            <w:tcW w:w="401" w:type="dxa"/>
            <w:tcBorders>
              <w:top w:val="single" w:sz="4" w:space="0" w:color="000000"/>
              <w:left w:val="single" w:sz="5" w:space="0" w:color="000000"/>
              <w:bottom w:val="single" w:sz="4" w:space="0" w:color="000000"/>
              <w:right w:val="single" w:sz="5" w:space="0" w:color="000000"/>
            </w:tcBorders>
          </w:tcPr>
          <w:p w14:paraId="2BDC4E0F" w14:textId="77777777" w:rsidR="00DD76C1" w:rsidRPr="00DD76C1" w:rsidRDefault="00DD76C1" w:rsidP="00DD76C1">
            <w:pPr>
              <w:rPr>
                <w:sz w:val="16"/>
                <w:szCs w:val="16"/>
              </w:rPr>
            </w:pPr>
          </w:p>
        </w:tc>
        <w:tc>
          <w:tcPr>
            <w:tcW w:w="401" w:type="dxa"/>
            <w:tcBorders>
              <w:top w:val="single" w:sz="4" w:space="0" w:color="000000"/>
              <w:left w:val="single" w:sz="5" w:space="0" w:color="000000"/>
              <w:bottom w:val="single" w:sz="4" w:space="0" w:color="000000"/>
              <w:right w:val="single" w:sz="5" w:space="0" w:color="000000"/>
            </w:tcBorders>
          </w:tcPr>
          <w:p w14:paraId="3DAB7056" w14:textId="77777777" w:rsidR="00DD76C1" w:rsidRPr="00DD76C1" w:rsidRDefault="00DD76C1" w:rsidP="00DD76C1">
            <w:pPr>
              <w:rPr>
                <w:sz w:val="16"/>
                <w:szCs w:val="16"/>
              </w:rPr>
            </w:pPr>
          </w:p>
        </w:tc>
        <w:tc>
          <w:tcPr>
            <w:tcW w:w="400" w:type="dxa"/>
            <w:tcBorders>
              <w:top w:val="single" w:sz="4" w:space="0" w:color="000000"/>
              <w:left w:val="single" w:sz="5" w:space="0" w:color="000000"/>
              <w:bottom w:val="single" w:sz="4" w:space="0" w:color="000000"/>
              <w:right w:val="single" w:sz="5" w:space="0" w:color="000000"/>
            </w:tcBorders>
          </w:tcPr>
          <w:p w14:paraId="750179BE" w14:textId="77777777" w:rsidR="00DD76C1" w:rsidRPr="00DD76C1" w:rsidRDefault="00DD76C1" w:rsidP="00DD76C1">
            <w:pPr>
              <w:rPr>
                <w:sz w:val="16"/>
                <w:szCs w:val="16"/>
              </w:rPr>
            </w:pPr>
          </w:p>
        </w:tc>
        <w:tc>
          <w:tcPr>
            <w:tcW w:w="400" w:type="dxa"/>
            <w:tcBorders>
              <w:top w:val="single" w:sz="4" w:space="0" w:color="000000"/>
              <w:left w:val="single" w:sz="5" w:space="0" w:color="000000"/>
              <w:bottom w:val="single" w:sz="4" w:space="0" w:color="000000"/>
              <w:right w:val="single" w:sz="5" w:space="0" w:color="000000"/>
            </w:tcBorders>
          </w:tcPr>
          <w:p w14:paraId="54A85A72" w14:textId="77777777" w:rsidR="00DD76C1" w:rsidRPr="00DD76C1" w:rsidRDefault="00DD76C1" w:rsidP="00DD76C1">
            <w:pPr>
              <w:rPr>
                <w:sz w:val="16"/>
                <w:szCs w:val="16"/>
              </w:rPr>
            </w:pPr>
            <w:r w:rsidRPr="00DD76C1">
              <w:rPr>
                <w:sz w:val="16"/>
                <w:szCs w:val="16"/>
              </w:rPr>
              <w:t>1 (D)</w:t>
            </w:r>
          </w:p>
        </w:tc>
        <w:tc>
          <w:tcPr>
            <w:tcW w:w="533" w:type="dxa"/>
            <w:tcBorders>
              <w:top w:val="single" w:sz="4" w:space="0" w:color="000000"/>
              <w:left w:val="single" w:sz="5" w:space="0" w:color="000000"/>
              <w:bottom w:val="single" w:sz="4" w:space="0" w:color="000000"/>
              <w:right w:val="single" w:sz="4" w:space="0" w:color="000000"/>
            </w:tcBorders>
          </w:tcPr>
          <w:p w14:paraId="59A29AF5" w14:textId="77777777" w:rsidR="00DD76C1" w:rsidRPr="00DD76C1" w:rsidRDefault="00DD76C1" w:rsidP="00DD76C1">
            <w:pPr>
              <w:rPr>
                <w:sz w:val="16"/>
                <w:szCs w:val="16"/>
              </w:rPr>
            </w:pPr>
          </w:p>
        </w:tc>
        <w:tc>
          <w:tcPr>
            <w:tcW w:w="401" w:type="dxa"/>
            <w:tcBorders>
              <w:top w:val="single" w:sz="4" w:space="0" w:color="000000"/>
              <w:left w:val="single" w:sz="4" w:space="0" w:color="000000"/>
              <w:bottom w:val="single" w:sz="4" w:space="0" w:color="000000"/>
              <w:right w:val="single" w:sz="4" w:space="0" w:color="000000"/>
            </w:tcBorders>
          </w:tcPr>
          <w:p w14:paraId="4E1F9726" w14:textId="77777777" w:rsidR="00DD76C1" w:rsidRPr="00DD76C1" w:rsidRDefault="00DD76C1" w:rsidP="00DD76C1">
            <w:pPr>
              <w:rPr>
                <w:sz w:val="16"/>
                <w:szCs w:val="16"/>
              </w:rPr>
            </w:pPr>
          </w:p>
        </w:tc>
        <w:tc>
          <w:tcPr>
            <w:tcW w:w="534" w:type="dxa"/>
            <w:tcBorders>
              <w:top w:val="single" w:sz="4" w:space="0" w:color="000000"/>
              <w:left w:val="single" w:sz="4" w:space="0" w:color="000000"/>
              <w:bottom w:val="single" w:sz="4" w:space="0" w:color="000000"/>
              <w:right w:val="single" w:sz="4" w:space="0" w:color="000000"/>
            </w:tcBorders>
          </w:tcPr>
          <w:p w14:paraId="2CF66718" w14:textId="77777777" w:rsidR="00DD76C1" w:rsidRPr="00DD76C1" w:rsidRDefault="00DD76C1" w:rsidP="00DD76C1">
            <w:pPr>
              <w:rPr>
                <w:sz w:val="16"/>
                <w:szCs w:val="16"/>
              </w:rPr>
            </w:pPr>
            <w:r w:rsidRPr="00DD76C1">
              <w:rPr>
                <w:sz w:val="16"/>
                <w:szCs w:val="16"/>
              </w:rPr>
              <w:t>CV9 CV10 CV36</w:t>
            </w:r>
          </w:p>
        </w:tc>
        <w:tc>
          <w:tcPr>
            <w:tcW w:w="400" w:type="dxa"/>
            <w:tcBorders>
              <w:top w:val="single" w:sz="4" w:space="0" w:color="000000"/>
              <w:left w:val="single" w:sz="4" w:space="0" w:color="000000"/>
              <w:bottom w:val="single" w:sz="4" w:space="0" w:color="000000"/>
              <w:right w:val="single" w:sz="4" w:space="0" w:color="000000"/>
            </w:tcBorders>
          </w:tcPr>
          <w:p w14:paraId="03DDD8D7" w14:textId="77777777" w:rsidR="00DD76C1" w:rsidRPr="00DD76C1" w:rsidRDefault="00DD76C1" w:rsidP="00DD76C1">
            <w:pPr>
              <w:rPr>
                <w:sz w:val="16"/>
                <w:szCs w:val="16"/>
              </w:rPr>
            </w:pPr>
            <w:r w:rsidRPr="00DD76C1">
              <w:rPr>
                <w:sz w:val="16"/>
                <w:szCs w:val="16"/>
              </w:rPr>
              <w:t>S14</w:t>
            </w:r>
          </w:p>
        </w:tc>
        <w:tc>
          <w:tcPr>
            <w:tcW w:w="424" w:type="dxa"/>
            <w:tcBorders>
              <w:top w:val="single" w:sz="4" w:space="0" w:color="000000"/>
              <w:left w:val="single" w:sz="4" w:space="0" w:color="000000"/>
              <w:bottom w:val="single" w:sz="4" w:space="0" w:color="000000"/>
              <w:right w:val="single" w:sz="5" w:space="0" w:color="000000"/>
            </w:tcBorders>
          </w:tcPr>
          <w:p w14:paraId="70D470C4" w14:textId="77777777" w:rsidR="00DD76C1" w:rsidRPr="00DD76C1" w:rsidRDefault="00DD76C1" w:rsidP="00DD76C1">
            <w:pPr>
              <w:rPr>
                <w:sz w:val="16"/>
                <w:szCs w:val="16"/>
              </w:rPr>
            </w:pPr>
          </w:p>
        </w:tc>
      </w:tr>
      <w:tr w:rsidR="00DD76C1" w:rsidRPr="00DD76C1" w14:paraId="70914068" w14:textId="77777777" w:rsidTr="0023656E">
        <w:tc>
          <w:tcPr>
            <w:tcW w:w="506" w:type="dxa"/>
            <w:tcBorders>
              <w:top w:val="single" w:sz="4" w:space="0" w:color="000000"/>
              <w:left w:val="single" w:sz="4" w:space="0" w:color="000000"/>
              <w:bottom w:val="single" w:sz="4" w:space="0" w:color="000000"/>
              <w:right w:val="single" w:sz="5" w:space="0" w:color="000000"/>
            </w:tcBorders>
          </w:tcPr>
          <w:p w14:paraId="3FAF8AC5" w14:textId="77777777" w:rsidR="00DD76C1" w:rsidRPr="00DD76C1" w:rsidRDefault="00DD76C1" w:rsidP="00DD76C1">
            <w:pPr>
              <w:rPr>
                <w:sz w:val="16"/>
                <w:szCs w:val="16"/>
              </w:rPr>
            </w:pPr>
          </w:p>
          <w:p w14:paraId="4C6B78F0" w14:textId="77777777" w:rsidR="00DD76C1" w:rsidRPr="00DD76C1" w:rsidRDefault="00DD76C1" w:rsidP="00DD76C1">
            <w:pPr>
              <w:rPr>
                <w:sz w:val="16"/>
                <w:szCs w:val="16"/>
              </w:rPr>
            </w:pPr>
            <w:r w:rsidRPr="00DD76C1">
              <w:rPr>
                <w:sz w:val="16"/>
                <w:szCs w:val="16"/>
              </w:rPr>
              <w:t>3522</w:t>
            </w:r>
          </w:p>
        </w:tc>
        <w:tc>
          <w:tcPr>
            <w:tcW w:w="2045" w:type="dxa"/>
            <w:tcBorders>
              <w:top w:val="single" w:sz="4" w:space="0" w:color="000000"/>
              <w:left w:val="single" w:sz="5" w:space="0" w:color="000000"/>
              <w:bottom w:val="single" w:sz="4" w:space="0" w:color="000000"/>
              <w:right w:val="single" w:sz="4" w:space="0" w:color="000000"/>
            </w:tcBorders>
          </w:tcPr>
          <w:p w14:paraId="520B7311" w14:textId="77777777" w:rsidR="00DD76C1" w:rsidRPr="00DD76C1" w:rsidRDefault="00DD76C1" w:rsidP="00DD76C1">
            <w:pPr>
              <w:rPr>
                <w:sz w:val="16"/>
                <w:szCs w:val="16"/>
              </w:rPr>
            </w:pPr>
          </w:p>
          <w:p w14:paraId="1C4A31E3" w14:textId="5E4650BE" w:rsidR="00DD76C1" w:rsidRPr="00DD76C1" w:rsidRDefault="00492DEF" w:rsidP="00DD76C1">
            <w:pPr>
              <w:rPr>
                <w:sz w:val="16"/>
                <w:szCs w:val="16"/>
              </w:rPr>
            </w:pPr>
            <w:r>
              <w:rPr>
                <w:sz w:val="16"/>
                <w:szCs w:val="16"/>
                <w:lang w:val="bg-BG"/>
              </w:rPr>
              <w:t>АРСИН</w:t>
            </w:r>
            <w:r w:rsidR="00DD76C1" w:rsidRPr="00DD76C1">
              <w:rPr>
                <w:sz w:val="16"/>
                <w:szCs w:val="16"/>
              </w:rPr>
              <w:t xml:space="preserve">, </w:t>
            </w:r>
            <w:r>
              <w:rPr>
                <w:sz w:val="16"/>
                <w:szCs w:val="16"/>
                <w:lang w:val="bg-BG"/>
              </w:rPr>
              <w:t>АДСОРБИРАН</w:t>
            </w:r>
          </w:p>
        </w:tc>
        <w:tc>
          <w:tcPr>
            <w:tcW w:w="400" w:type="dxa"/>
            <w:tcBorders>
              <w:top w:val="single" w:sz="4" w:space="0" w:color="000000"/>
              <w:left w:val="single" w:sz="4" w:space="0" w:color="000000"/>
              <w:bottom w:val="single" w:sz="4" w:space="0" w:color="000000"/>
              <w:right w:val="single" w:sz="4" w:space="0" w:color="000000"/>
            </w:tcBorders>
          </w:tcPr>
          <w:p w14:paraId="65689BB8" w14:textId="77777777" w:rsidR="00DD76C1" w:rsidRPr="00DD76C1" w:rsidRDefault="00DD76C1" w:rsidP="00DD76C1">
            <w:pPr>
              <w:rPr>
                <w:sz w:val="16"/>
                <w:szCs w:val="16"/>
              </w:rPr>
            </w:pPr>
            <w:r w:rsidRPr="00DD76C1">
              <w:rPr>
                <w:sz w:val="16"/>
                <w:szCs w:val="16"/>
              </w:rPr>
              <w:t>2</w:t>
            </w:r>
          </w:p>
        </w:tc>
        <w:tc>
          <w:tcPr>
            <w:tcW w:w="534" w:type="dxa"/>
            <w:tcBorders>
              <w:top w:val="single" w:sz="4" w:space="0" w:color="000000"/>
              <w:left w:val="single" w:sz="4" w:space="0" w:color="000000"/>
              <w:bottom w:val="single" w:sz="4" w:space="0" w:color="000000"/>
              <w:right w:val="single" w:sz="4" w:space="0" w:color="000000"/>
            </w:tcBorders>
          </w:tcPr>
          <w:p w14:paraId="792ABBE8" w14:textId="77777777" w:rsidR="00DD76C1" w:rsidRPr="00DD76C1" w:rsidRDefault="00DD76C1" w:rsidP="00DD76C1">
            <w:pPr>
              <w:rPr>
                <w:sz w:val="16"/>
                <w:szCs w:val="16"/>
              </w:rPr>
            </w:pPr>
            <w:r w:rsidRPr="00DD76C1">
              <w:rPr>
                <w:sz w:val="16"/>
                <w:szCs w:val="16"/>
              </w:rPr>
              <w:t>9TF</w:t>
            </w:r>
          </w:p>
        </w:tc>
        <w:tc>
          <w:tcPr>
            <w:tcW w:w="401" w:type="dxa"/>
            <w:tcBorders>
              <w:top w:val="single" w:sz="4" w:space="0" w:color="000000"/>
              <w:left w:val="single" w:sz="4" w:space="0" w:color="000000"/>
              <w:bottom w:val="single" w:sz="4" w:space="0" w:color="000000"/>
              <w:right w:val="single" w:sz="4" w:space="0" w:color="000000"/>
            </w:tcBorders>
          </w:tcPr>
          <w:p w14:paraId="777799DB" w14:textId="77777777" w:rsidR="00DD76C1" w:rsidRPr="00DD76C1" w:rsidRDefault="00DD76C1" w:rsidP="00DD76C1">
            <w:pPr>
              <w:rPr>
                <w:sz w:val="16"/>
                <w:szCs w:val="16"/>
              </w:rPr>
            </w:pPr>
          </w:p>
        </w:tc>
        <w:tc>
          <w:tcPr>
            <w:tcW w:w="533" w:type="dxa"/>
            <w:tcBorders>
              <w:top w:val="single" w:sz="4" w:space="0" w:color="000000"/>
              <w:left w:val="single" w:sz="4" w:space="0" w:color="000000"/>
              <w:bottom w:val="single" w:sz="4" w:space="0" w:color="000000"/>
              <w:right w:val="single" w:sz="5" w:space="0" w:color="000000"/>
            </w:tcBorders>
          </w:tcPr>
          <w:p w14:paraId="42565A06" w14:textId="77777777" w:rsidR="00DD76C1" w:rsidRPr="00DD76C1" w:rsidRDefault="00DD76C1" w:rsidP="00DD76C1">
            <w:pPr>
              <w:rPr>
                <w:sz w:val="16"/>
                <w:szCs w:val="16"/>
              </w:rPr>
            </w:pPr>
            <w:r w:rsidRPr="00DD76C1">
              <w:rPr>
                <w:sz w:val="16"/>
                <w:szCs w:val="16"/>
              </w:rPr>
              <w:t>2.3</w:t>
            </w:r>
          </w:p>
          <w:p w14:paraId="05C86E93" w14:textId="77777777" w:rsidR="00DD76C1" w:rsidRPr="00DD76C1" w:rsidRDefault="00DD76C1" w:rsidP="00DD76C1">
            <w:pPr>
              <w:rPr>
                <w:sz w:val="16"/>
                <w:szCs w:val="16"/>
              </w:rPr>
            </w:pPr>
            <w:r w:rsidRPr="00DD76C1">
              <w:rPr>
                <w:sz w:val="16"/>
                <w:szCs w:val="16"/>
              </w:rPr>
              <w:t>+2.1</w:t>
            </w:r>
          </w:p>
        </w:tc>
        <w:tc>
          <w:tcPr>
            <w:tcW w:w="401" w:type="dxa"/>
            <w:tcBorders>
              <w:top w:val="single" w:sz="4" w:space="0" w:color="000000"/>
              <w:left w:val="single" w:sz="5" w:space="0" w:color="000000"/>
              <w:bottom w:val="single" w:sz="4" w:space="0" w:color="000000"/>
              <w:right w:val="single" w:sz="5" w:space="0" w:color="000000"/>
            </w:tcBorders>
          </w:tcPr>
          <w:p w14:paraId="7546C16F" w14:textId="77777777" w:rsidR="00DD76C1" w:rsidRPr="00DD76C1" w:rsidRDefault="00DD76C1" w:rsidP="00DD76C1">
            <w:pPr>
              <w:rPr>
                <w:sz w:val="16"/>
                <w:szCs w:val="16"/>
              </w:rPr>
            </w:pPr>
          </w:p>
        </w:tc>
        <w:tc>
          <w:tcPr>
            <w:tcW w:w="400" w:type="dxa"/>
            <w:tcBorders>
              <w:top w:val="single" w:sz="4" w:space="0" w:color="000000"/>
              <w:left w:val="single" w:sz="5" w:space="0" w:color="000000"/>
              <w:bottom w:val="single" w:sz="4" w:space="0" w:color="000000"/>
              <w:right w:val="single" w:sz="5" w:space="0" w:color="000000"/>
            </w:tcBorders>
          </w:tcPr>
          <w:p w14:paraId="3677BCD4" w14:textId="77777777" w:rsidR="00DD76C1" w:rsidRPr="00DD76C1" w:rsidRDefault="00DD76C1" w:rsidP="00DD76C1">
            <w:pPr>
              <w:rPr>
                <w:sz w:val="16"/>
                <w:szCs w:val="16"/>
              </w:rPr>
            </w:pPr>
            <w:r w:rsidRPr="00DD76C1">
              <w:rPr>
                <w:sz w:val="16"/>
                <w:szCs w:val="16"/>
              </w:rPr>
              <w:t>0</w:t>
            </w:r>
          </w:p>
        </w:tc>
        <w:tc>
          <w:tcPr>
            <w:tcW w:w="400" w:type="dxa"/>
            <w:tcBorders>
              <w:top w:val="single" w:sz="4" w:space="0" w:color="000000"/>
              <w:left w:val="single" w:sz="5" w:space="0" w:color="000000"/>
              <w:bottom w:val="single" w:sz="4" w:space="0" w:color="000000"/>
              <w:right w:val="single" w:sz="5" w:space="0" w:color="000000"/>
            </w:tcBorders>
          </w:tcPr>
          <w:p w14:paraId="2A93F472" w14:textId="77777777" w:rsidR="00DD76C1" w:rsidRPr="00DD76C1" w:rsidRDefault="00DD76C1" w:rsidP="00DD76C1">
            <w:pPr>
              <w:rPr>
                <w:sz w:val="16"/>
                <w:szCs w:val="16"/>
              </w:rPr>
            </w:pPr>
            <w:r w:rsidRPr="00DD76C1">
              <w:rPr>
                <w:sz w:val="16"/>
                <w:szCs w:val="16"/>
              </w:rPr>
              <w:t>E0</w:t>
            </w:r>
          </w:p>
        </w:tc>
        <w:tc>
          <w:tcPr>
            <w:tcW w:w="667" w:type="dxa"/>
            <w:tcBorders>
              <w:top w:val="single" w:sz="4" w:space="0" w:color="000000"/>
              <w:left w:val="single" w:sz="5" w:space="0" w:color="000000"/>
              <w:bottom w:val="single" w:sz="4" w:space="0" w:color="000000"/>
              <w:right w:val="single" w:sz="5" w:space="0" w:color="000000"/>
            </w:tcBorders>
          </w:tcPr>
          <w:p w14:paraId="091594AE" w14:textId="77777777" w:rsidR="00DD76C1" w:rsidRPr="00DD76C1" w:rsidRDefault="00DD76C1" w:rsidP="00DD76C1">
            <w:pPr>
              <w:rPr>
                <w:sz w:val="16"/>
                <w:szCs w:val="16"/>
              </w:rPr>
            </w:pPr>
            <w:r w:rsidRPr="00DD76C1">
              <w:rPr>
                <w:sz w:val="16"/>
                <w:szCs w:val="16"/>
              </w:rPr>
              <w:t>P208</w:t>
            </w:r>
          </w:p>
        </w:tc>
        <w:tc>
          <w:tcPr>
            <w:tcW w:w="533" w:type="dxa"/>
            <w:tcBorders>
              <w:top w:val="single" w:sz="4" w:space="0" w:color="000000"/>
              <w:left w:val="single" w:sz="5" w:space="0" w:color="000000"/>
              <w:bottom w:val="single" w:sz="4" w:space="0" w:color="000000"/>
              <w:right w:val="single" w:sz="5" w:space="0" w:color="000000"/>
            </w:tcBorders>
          </w:tcPr>
          <w:p w14:paraId="1BF593D5" w14:textId="77777777" w:rsidR="00DD76C1" w:rsidRPr="00DD76C1" w:rsidRDefault="00DD76C1" w:rsidP="00DD76C1">
            <w:pPr>
              <w:rPr>
                <w:sz w:val="16"/>
                <w:szCs w:val="16"/>
              </w:rPr>
            </w:pPr>
          </w:p>
        </w:tc>
        <w:tc>
          <w:tcPr>
            <w:tcW w:w="534" w:type="dxa"/>
            <w:tcBorders>
              <w:top w:val="single" w:sz="4" w:space="0" w:color="000000"/>
              <w:left w:val="single" w:sz="5" w:space="0" w:color="000000"/>
              <w:bottom w:val="single" w:sz="4" w:space="0" w:color="000000"/>
              <w:right w:val="single" w:sz="5" w:space="0" w:color="000000"/>
            </w:tcBorders>
          </w:tcPr>
          <w:p w14:paraId="373503D5" w14:textId="77777777" w:rsidR="00DD76C1" w:rsidRPr="00DD76C1" w:rsidRDefault="00DD76C1" w:rsidP="00DD76C1">
            <w:pPr>
              <w:rPr>
                <w:sz w:val="16"/>
                <w:szCs w:val="16"/>
              </w:rPr>
            </w:pPr>
            <w:r w:rsidRPr="00DD76C1">
              <w:rPr>
                <w:sz w:val="16"/>
                <w:szCs w:val="16"/>
              </w:rPr>
              <w:t>MP9</w:t>
            </w:r>
          </w:p>
        </w:tc>
        <w:tc>
          <w:tcPr>
            <w:tcW w:w="533" w:type="dxa"/>
            <w:tcBorders>
              <w:top w:val="single" w:sz="4" w:space="0" w:color="000000"/>
              <w:left w:val="single" w:sz="5" w:space="0" w:color="000000"/>
              <w:bottom w:val="single" w:sz="4" w:space="0" w:color="000000"/>
              <w:right w:val="single" w:sz="5" w:space="0" w:color="000000"/>
            </w:tcBorders>
          </w:tcPr>
          <w:p w14:paraId="07E0D7BA" w14:textId="77777777" w:rsidR="00DD76C1" w:rsidRPr="00DD76C1" w:rsidRDefault="00DD76C1" w:rsidP="00DD76C1">
            <w:pPr>
              <w:rPr>
                <w:sz w:val="16"/>
                <w:szCs w:val="16"/>
              </w:rPr>
            </w:pPr>
          </w:p>
        </w:tc>
        <w:tc>
          <w:tcPr>
            <w:tcW w:w="400" w:type="dxa"/>
            <w:tcBorders>
              <w:top w:val="single" w:sz="4" w:space="0" w:color="000000"/>
              <w:left w:val="single" w:sz="5" w:space="0" w:color="000000"/>
              <w:bottom w:val="single" w:sz="4" w:space="0" w:color="000000"/>
              <w:right w:val="single" w:sz="5" w:space="0" w:color="000000"/>
            </w:tcBorders>
          </w:tcPr>
          <w:p w14:paraId="57C0A9C6" w14:textId="77777777" w:rsidR="00DD76C1" w:rsidRPr="00DD76C1" w:rsidRDefault="00DD76C1" w:rsidP="00DD76C1">
            <w:pPr>
              <w:rPr>
                <w:sz w:val="16"/>
                <w:szCs w:val="16"/>
              </w:rPr>
            </w:pPr>
          </w:p>
        </w:tc>
        <w:tc>
          <w:tcPr>
            <w:tcW w:w="401" w:type="dxa"/>
            <w:tcBorders>
              <w:top w:val="single" w:sz="4" w:space="0" w:color="000000"/>
              <w:left w:val="single" w:sz="5" w:space="0" w:color="000000"/>
              <w:bottom w:val="single" w:sz="4" w:space="0" w:color="000000"/>
              <w:right w:val="single" w:sz="5" w:space="0" w:color="000000"/>
            </w:tcBorders>
          </w:tcPr>
          <w:p w14:paraId="153DFB68" w14:textId="77777777" w:rsidR="00DD76C1" w:rsidRPr="00DD76C1" w:rsidRDefault="00DD76C1" w:rsidP="00DD76C1">
            <w:pPr>
              <w:rPr>
                <w:sz w:val="16"/>
                <w:szCs w:val="16"/>
              </w:rPr>
            </w:pPr>
          </w:p>
        </w:tc>
        <w:tc>
          <w:tcPr>
            <w:tcW w:w="401" w:type="dxa"/>
            <w:tcBorders>
              <w:top w:val="single" w:sz="4" w:space="0" w:color="000000"/>
              <w:left w:val="single" w:sz="5" w:space="0" w:color="000000"/>
              <w:bottom w:val="single" w:sz="4" w:space="0" w:color="000000"/>
              <w:right w:val="single" w:sz="5" w:space="0" w:color="000000"/>
            </w:tcBorders>
          </w:tcPr>
          <w:p w14:paraId="05E27C88" w14:textId="77777777" w:rsidR="00DD76C1" w:rsidRPr="00DD76C1" w:rsidRDefault="00DD76C1" w:rsidP="00DD76C1">
            <w:pPr>
              <w:rPr>
                <w:sz w:val="16"/>
                <w:szCs w:val="16"/>
              </w:rPr>
            </w:pPr>
          </w:p>
        </w:tc>
        <w:tc>
          <w:tcPr>
            <w:tcW w:w="400" w:type="dxa"/>
            <w:tcBorders>
              <w:top w:val="single" w:sz="4" w:space="0" w:color="000000"/>
              <w:left w:val="single" w:sz="5" w:space="0" w:color="000000"/>
              <w:bottom w:val="single" w:sz="4" w:space="0" w:color="000000"/>
              <w:right w:val="single" w:sz="5" w:space="0" w:color="000000"/>
            </w:tcBorders>
          </w:tcPr>
          <w:p w14:paraId="5CD02647" w14:textId="77777777" w:rsidR="00DD76C1" w:rsidRPr="00DD76C1" w:rsidRDefault="00DD76C1" w:rsidP="00DD76C1">
            <w:pPr>
              <w:rPr>
                <w:sz w:val="16"/>
                <w:szCs w:val="16"/>
              </w:rPr>
            </w:pPr>
          </w:p>
        </w:tc>
        <w:tc>
          <w:tcPr>
            <w:tcW w:w="400" w:type="dxa"/>
            <w:tcBorders>
              <w:top w:val="single" w:sz="4" w:space="0" w:color="000000"/>
              <w:left w:val="single" w:sz="5" w:space="0" w:color="000000"/>
              <w:bottom w:val="single" w:sz="4" w:space="0" w:color="000000"/>
              <w:right w:val="single" w:sz="5" w:space="0" w:color="000000"/>
            </w:tcBorders>
          </w:tcPr>
          <w:p w14:paraId="38594676" w14:textId="77777777" w:rsidR="00DD76C1" w:rsidRPr="00DD76C1" w:rsidRDefault="00DD76C1" w:rsidP="00DD76C1">
            <w:pPr>
              <w:rPr>
                <w:sz w:val="16"/>
                <w:szCs w:val="16"/>
              </w:rPr>
            </w:pPr>
            <w:r w:rsidRPr="00DD76C1">
              <w:rPr>
                <w:sz w:val="16"/>
                <w:szCs w:val="16"/>
              </w:rPr>
              <w:t>1 (D)</w:t>
            </w:r>
          </w:p>
        </w:tc>
        <w:tc>
          <w:tcPr>
            <w:tcW w:w="533" w:type="dxa"/>
            <w:tcBorders>
              <w:top w:val="single" w:sz="4" w:space="0" w:color="000000"/>
              <w:left w:val="single" w:sz="5" w:space="0" w:color="000000"/>
              <w:bottom w:val="single" w:sz="4" w:space="0" w:color="000000"/>
              <w:right w:val="single" w:sz="4" w:space="0" w:color="000000"/>
            </w:tcBorders>
          </w:tcPr>
          <w:p w14:paraId="53F10072" w14:textId="77777777" w:rsidR="00DD76C1" w:rsidRPr="00DD76C1" w:rsidRDefault="00DD76C1" w:rsidP="00DD76C1">
            <w:pPr>
              <w:rPr>
                <w:sz w:val="16"/>
                <w:szCs w:val="16"/>
              </w:rPr>
            </w:pPr>
          </w:p>
        </w:tc>
        <w:tc>
          <w:tcPr>
            <w:tcW w:w="401" w:type="dxa"/>
            <w:tcBorders>
              <w:top w:val="single" w:sz="4" w:space="0" w:color="000000"/>
              <w:left w:val="single" w:sz="4" w:space="0" w:color="000000"/>
              <w:bottom w:val="single" w:sz="4" w:space="0" w:color="000000"/>
              <w:right w:val="single" w:sz="4" w:space="0" w:color="000000"/>
            </w:tcBorders>
          </w:tcPr>
          <w:p w14:paraId="5FAAFE9D" w14:textId="77777777" w:rsidR="00DD76C1" w:rsidRPr="00DD76C1" w:rsidRDefault="00DD76C1" w:rsidP="00DD76C1">
            <w:pPr>
              <w:rPr>
                <w:sz w:val="16"/>
                <w:szCs w:val="16"/>
              </w:rPr>
            </w:pPr>
          </w:p>
        </w:tc>
        <w:tc>
          <w:tcPr>
            <w:tcW w:w="534" w:type="dxa"/>
            <w:tcBorders>
              <w:top w:val="single" w:sz="4" w:space="0" w:color="000000"/>
              <w:left w:val="single" w:sz="4" w:space="0" w:color="000000"/>
              <w:bottom w:val="single" w:sz="4" w:space="0" w:color="000000"/>
              <w:right w:val="single" w:sz="4" w:space="0" w:color="000000"/>
            </w:tcBorders>
          </w:tcPr>
          <w:p w14:paraId="3DF6A7C6" w14:textId="77777777" w:rsidR="00DD76C1" w:rsidRPr="00DD76C1" w:rsidRDefault="00DD76C1" w:rsidP="00DD76C1">
            <w:pPr>
              <w:rPr>
                <w:sz w:val="16"/>
                <w:szCs w:val="16"/>
              </w:rPr>
            </w:pPr>
            <w:r w:rsidRPr="00DD76C1">
              <w:rPr>
                <w:sz w:val="16"/>
                <w:szCs w:val="16"/>
              </w:rPr>
              <w:t>CV9 CV10 CV36</w:t>
            </w:r>
          </w:p>
        </w:tc>
        <w:tc>
          <w:tcPr>
            <w:tcW w:w="400" w:type="dxa"/>
            <w:tcBorders>
              <w:top w:val="single" w:sz="4" w:space="0" w:color="000000"/>
              <w:left w:val="single" w:sz="4" w:space="0" w:color="000000"/>
              <w:bottom w:val="single" w:sz="4" w:space="0" w:color="000000"/>
              <w:right w:val="single" w:sz="4" w:space="0" w:color="000000"/>
            </w:tcBorders>
          </w:tcPr>
          <w:p w14:paraId="3A8F2F7F" w14:textId="77777777" w:rsidR="00DD76C1" w:rsidRPr="00DD76C1" w:rsidRDefault="00DD76C1" w:rsidP="00DD76C1">
            <w:pPr>
              <w:rPr>
                <w:sz w:val="16"/>
                <w:szCs w:val="16"/>
              </w:rPr>
            </w:pPr>
            <w:r w:rsidRPr="00DD76C1">
              <w:rPr>
                <w:sz w:val="16"/>
                <w:szCs w:val="16"/>
              </w:rPr>
              <w:t>S2 S14</w:t>
            </w:r>
          </w:p>
        </w:tc>
        <w:tc>
          <w:tcPr>
            <w:tcW w:w="424" w:type="dxa"/>
            <w:tcBorders>
              <w:top w:val="single" w:sz="4" w:space="0" w:color="000000"/>
              <w:left w:val="single" w:sz="4" w:space="0" w:color="000000"/>
              <w:bottom w:val="single" w:sz="4" w:space="0" w:color="000000"/>
              <w:right w:val="single" w:sz="5" w:space="0" w:color="000000"/>
            </w:tcBorders>
          </w:tcPr>
          <w:p w14:paraId="221DE970" w14:textId="77777777" w:rsidR="00DD76C1" w:rsidRPr="00DD76C1" w:rsidRDefault="00DD76C1" w:rsidP="00DD76C1">
            <w:pPr>
              <w:rPr>
                <w:sz w:val="16"/>
                <w:szCs w:val="16"/>
              </w:rPr>
            </w:pPr>
          </w:p>
        </w:tc>
      </w:tr>
      <w:tr w:rsidR="00DD76C1" w:rsidRPr="00DD76C1" w14:paraId="01E320F4" w14:textId="77777777" w:rsidTr="0023656E">
        <w:tc>
          <w:tcPr>
            <w:tcW w:w="506" w:type="dxa"/>
            <w:tcBorders>
              <w:top w:val="single" w:sz="4" w:space="0" w:color="000000"/>
              <w:left w:val="single" w:sz="4" w:space="0" w:color="000000"/>
              <w:bottom w:val="single" w:sz="4" w:space="0" w:color="000000"/>
              <w:right w:val="single" w:sz="5" w:space="0" w:color="000000"/>
            </w:tcBorders>
          </w:tcPr>
          <w:p w14:paraId="0F60C401" w14:textId="77777777" w:rsidR="00DD76C1" w:rsidRPr="00DD76C1" w:rsidRDefault="00DD76C1" w:rsidP="00DD76C1">
            <w:pPr>
              <w:rPr>
                <w:sz w:val="16"/>
                <w:szCs w:val="16"/>
              </w:rPr>
            </w:pPr>
            <w:r w:rsidRPr="00DD76C1">
              <w:rPr>
                <w:sz w:val="16"/>
                <w:szCs w:val="16"/>
              </w:rPr>
              <w:t>3523</w:t>
            </w:r>
          </w:p>
        </w:tc>
        <w:tc>
          <w:tcPr>
            <w:tcW w:w="2045" w:type="dxa"/>
            <w:tcBorders>
              <w:top w:val="single" w:sz="4" w:space="0" w:color="000000"/>
              <w:left w:val="single" w:sz="5" w:space="0" w:color="000000"/>
              <w:bottom w:val="single" w:sz="4" w:space="0" w:color="000000"/>
              <w:right w:val="single" w:sz="4" w:space="0" w:color="000000"/>
            </w:tcBorders>
          </w:tcPr>
          <w:p w14:paraId="0E4C1556" w14:textId="3D7B2554" w:rsidR="00DD76C1" w:rsidRPr="00DD76C1" w:rsidRDefault="00492DEF" w:rsidP="00DD76C1">
            <w:pPr>
              <w:rPr>
                <w:sz w:val="16"/>
                <w:szCs w:val="16"/>
              </w:rPr>
            </w:pPr>
            <w:r>
              <w:rPr>
                <w:sz w:val="16"/>
                <w:szCs w:val="16"/>
                <w:lang w:val="bg-BG"/>
              </w:rPr>
              <w:t>ГЕРМАН</w:t>
            </w:r>
            <w:r w:rsidR="00DD76C1" w:rsidRPr="00DD76C1">
              <w:rPr>
                <w:sz w:val="16"/>
                <w:szCs w:val="16"/>
              </w:rPr>
              <w:t>,</w:t>
            </w:r>
            <w:r>
              <w:rPr>
                <w:sz w:val="16"/>
                <w:szCs w:val="16"/>
                <w:lang w:val="bg-BG"/>
              </w:rPr>
              <w:t xml:space="preserve"> АДСОРБИРАН</w:t>
            </w:r>
          </w:p>
        </w:tc>
        <w:tc>
          <w:tcPr>
            <w:tcW w:w="400" w:type="dxa"/>
            <w:tcBorders>
              <w:top w:val="single" w:sz="4" w:space="0" w:color="000000"/>
              <w:left w:val="single" w:sz="4" w:space="0" w:color="000000"/>
              <w:bottom w:val="single" w:sz="4" w:space="0" w:color="000000"/>
              <w:right w:val="single" w:sz="4" w:space="0" w:color="000000"/>
            </w:tcBorders>
          </w:tcPr>
          <w:p w14:paraId="17DB35D9" w14:textId="77777777" w:rsidR="00DD76C1" w:rsidRPr="00DD76C1" w:rsidRDefault="00DD76C1" w:rsidP="00DD76C1">
            <w:pPr>
              <w:rPr>
                <w:sz w:val="16"/>
                <w:szCs w:val="16"/>
              </w:rPr>
            </w:pPr>
            <w:r w:rsidRPr="00DD76C1">
              <w:rPr>
                <w:sz w:val="16"/>
                <w:szCs w:val="16"/>
              </w:rPr>
              <w:t>2</w:t>
            </w:r>
          </w:p>
        </w:tc>
        <w:tc>
          <w:tcPr>
            <w:tcW w:w="534" w:type="dxa"/>
            <w:tcBorders>
              <w:top w:val="single" w:sz="4" w:space="0" w:color="000000"/>
              <w:left w:val="single" w:sz="4" w:space="0" w:color="000000"/>
              <w:bottom w:val="single" w:sz="4" w:space="0" w:color="000000"/>
              <w:right w:val="single" w:sz="4" w:space="0" w:color="000000"/>
            </w:tcBorders>
          </w:tcPr>
          <w:p w14:paraId="4FAD82C0" w14:textId="77777777" w:rsidR="00DD76C1" w:rsidRPr="00DD76C1" w:rsidRDefault="00DD76C1" w:rsidP="00DD76C1">
            <w:pPr>
              <w:rPr>
                <w:sz w:val="16"/>
                <w:szCs w:val="16"/>
              </w:rPr>
            </w:pPr>
            <w:r w:rsidRPr="00DD76C1">
              <w:rPr>
                <w:sz w:val="16"/>
                <w:szCs w:val="16"/>
              </w:rPr>
              <w:t>9TF</w:t>
            </w:r>
          </w:p>
        </w:tc>
        <w:tc>
          <w:tcPr>
            <w:tcW w:w="401" w:type="dxa"/>
            <w:tcBorders>
              <w:top w:val="single" w:sz="4" w:space="0" w:color="000000"/>
              <w:left w:val="single" w:sz="4" w:space="0" w:color="000000"/>
              <w:bottom w:val="single" w:sz="4" w:space="0" w:color="000000"/>
              <w:right w:val="single" w:sz="4" w:space="0" w:color="000000"/>
            </w:tcBorders>
          </w:tcPr>
          <w:p w14:paraId="4E7DCD13" w14:textId="77777777" w:rsidR="00DD76C1" w:rsidRPr="00DD76C1" w:rsidRDefault="00DD76C1" w:rsidP="00DD76C1">
            <w:pPr>
              <w:rPr>
                <w:sz w:val="16"/>
                <w:szCs w:val="16"/>
              </w:rPr>
            </w:pPr>
          </w:p>
        </w:tc>
        <w:tc>
          <w:tcPr>
            <w:tcW w:w="533" w:type="dxa"/>
            <w:tcBorders>
              <w:top w:val="single" w:sz="4" w:space="0" w:color="000000"/>
              <w:left w:val="single" w:sz="4" w:space="0" w:color="000000"/>
              <w:bottom w:val="single" w:sz="4" w:space="0" w:color="000000"/>
              <w:right w:val="single" w:sz="5" w:space="0" w:color="000000"/>
            </w:tcBorders>
          </w:tcPr>
          <w:p w14:paraId="01F9B444" w14:textId="77777777" w:rsidR="00DD76C1" w:rsidRDefault="00DD76C1" w:rsidP="00DD76C1">
            <w:pPr>
              <w:rPr>
                <w:sz w:val="16"/>
                <w:szCs w:val="16"/>
              </w:rPr>
            </w:pPr>
            <w:r w:rsidRPr="00DD76C1">
              <w:rPr>
                <w:sz w:val="16"/>
                <w:szCs w:val="16"/>
              </w:rPr>
              <w:t>2.3</w:t>
            </w:r>
          </w:p>
          <w:p w14:paraId="4B313D20" w14:textId="27E41355" w:rsidR="00492DEF" w:rsidRPr="00DD76C1" w:rsidRDefault="00492DEF" w:rsidP="00DD76C1">
            <w:pPr>
              <w:rPr>
                <w:sz w:val="16"/>
                <w:szCs w:val="16"/>
              </w:rPr>
            </w:pPr>
            <w:r w:rsidRPr="0023656E">
              <w:rPr>
                <w:sz w:val="16"/>
                <w:szCs w:val="16"/>
              </w:rPr>
              <w:t>+2.1</w:t>
            </w:r>
          </w:p>
        </w:tc>
        <w:tc>
          <w:tcPr>
            <w:tcW w:w="401" w:type="dxa"/>
            <w:tcBorders>
              <w:top w:val="single" w:sz="4" w:space="0" w:color="000000"/>
              <w:left w:val="single" w:sz="5" w:space="0" w:color="000000"/>
              <w:bottom w:val="single" w:sz="4" w:space="0" w:color="000000"/>
              <w:right w:val="single" w:sz="5" w:space="0" w:color="000000"/>
            </w:tcBorders>
          </w:tcPr>
          <w:p w14:paraId="3B02CBB1" w14:textId="77777777" w:rsidR="00DD76C1" w:rsidRPr="00DD76C1" w:rsidRDefault="00DD76C1" w:rsidP="00DD76C1">
            <w:pPr>
              <w:rPr>
                <w:sz w:val="16"/>
                <w:szCs w:val="16"/>
              </w:rPr>
            </w:pPr>
          </w:p>
        </w:tc>
        <w:tc>
          <w:tcPr>
            <w:tcW w:w="400" w:type="dxa"/>
            <w:tcBorders>
              <w:top w:val="single" w:sz="4" w:space="0" w:color="000000"/>
              <w:left w:val="single" w:sz="5" w:space="0" w:color="000000"/>
              <w:bottom w:val="single" w:sz="4" w:space="0" w:color="000000"/>
              <w:right w:val="single" w:sz="5" w:space="0" w:color="000000"/>
            </w:tcBorders>
          </w:tcPr>
          <w:p w14:paraId="754D21AF" w14:textId="77777777" w:rsidR="00DD76C1" w:rsidRPr="00DD76C1" w:rsidRDefault="00DD76C1" w:rsidP="00DD76C1">
            <w:pPr>
              <w:rPr>
                <w:sz w:val="16"/>
                <w:szCs w:val="16"/>
              </w:rPr>
            </w:pPr>
            <w:r w:rsidRPr="00DD76C1">
              <w:rPr>
                <w:sz w:val="16"/>
                <w:szCs w:val="16"/>
              </w:rPr>
              <w:t>0</w:t>
            </w:r>
          </w:p>
        </w:tc>
        <w:tc>
          <w:tcPr>
            <w:tcW w:w="400" w:type="dxa"/>
            <w:tcBorders>
              <w:top w:val="single" w:sz="4" w:space="0" w:color="000000"/>
              <w:left w:val="single" w:sz="5" w:space="0" w:color="000000"/>
              <w:bottom w:val="single" w:sz="4" w:space="0" w:color="000000"/>
              <w:right w:val="single" w:sz="5" w:space="0" w:color="000000"/>
            </w:tcBorders>
          </w:tcPr>
          <w:p w14:paraId="2B12355B" w14:textId="77777777" w:rsidR="00DD76C1" w:rsidRPr="00DD76C1" w:rsidRDefault="00DD76C1" w:rsidP="00DD76C1">
            <w:pPr>
              <w:rPr>
                <w:sz w:val="16"/>
                <w:szCs w:val="16"/>
              </w:rPr>
            </w:pPr>
            <w:r w:rsidRPr="00DD76C1">
              <w:rPr>
                <w:sz w:val="16"/>
                <w:szCs w:val="16"/>
              </w:rPr>
              <w:t>E0</w:t>
            </w:r>
          </w:p>
        </w:tc>
        <w:tc>
          <w:tcPr>
            <w:tcW w:w="667" w:type="dxa"/>
            <w:tcBorders>
              <w:top w:val="single" w:sz="4" w:space="0" w:color="000000"/>
              <w:left w:val="single" w:sz="5" w:space="0" w:color="000000"/>
              <w:bottom w:val="single" w:sz="4" w:space="0" w:color="000000"/>
              <w:right w:val="single" w:sz="5" w:space="0" w:color="000000"/>
            </w:tcBorders>
          </w:tcPr>
          <w:p w14:paraId="7495A46B" w14:textId="77777777" w:rsidR="00DD76C1" w:rsidRPr="00DD76C1" w:rsidRDefault="00DD76C1" w:rsidP="00DD76C1">
            <w:pPr>
              <w:rPr>
                <w:sz w:val="16"/>
                <w:szCs w:val="16"/>
              </w:rPr>
            </w:pPr>
            <w:r w:rsidRPr="00DD76C1">
              <w:rPr>
                <w:sz w:val="16"/>
                <w:szCs w:val="16"/>
              </w:rPr>
              <w:t>P208</w:t>
            </w:r>
          </w:p>
        </w:tc>
        <w:tc>
          <w:tcPr>
            <w:tcW w:w="533" w:type="dxa"/>
            <w:tcBorders>
              <w:top w:val="single" w:sz="4" w:space="0" w:color="000000"/>
              <w:left w:val="single" w:sz="5" w:space="0" w:color="000000"/>
              <w:bottom w:val="single" w:sz="4" w:space="0" w:color="000000"/>
              <w:right w:val="single" w:sz="5" w:space="0" w:color="000000"/>
            </w:tcBorders>
          </w:tcPr>
          <w:p w14:paraId="2BD19E33" w14:textId="77777777" w:rsidR="00DD76C1" w:rsidRPr="00DD76C1" w:rsidRDefault="00DD76C1" w:rsidP="00DD76C1">
            <w:pPr>
              <w:rPr>
                <w:sz w:val="16"/>
                <w:szCs w:val="16"/>
              </w:rPr>
            </w:pPr>
          </w:p>
        </w:tc>
        <w:tc>
          <w:tcPr>
            <w:tcW w:w="534" w:type="dxa"/>
            <w:tcBorders>
              <w:top w:val="single" w:sz="4" w:space="0" w:color="000000"/>
              <w:left w:val="single" w:sz="5" w:space="0" w:color="000000"/>
              <w:bottom w:val="single" w:sz="4" w:space="0" w:color="000000"/>
              <w:right w:val="single" w:sz="5" w:space="0" w:color="000000"/>
            </w:tcBorders>
          </w:tcPr>
          <w:p w14:paraId="23AED1C9" w14:textId="77777777" w:rsidR="00DD76C1" w:rsidRPr="00DD76C1" w:rsidRDefault="00DD76C1" w:rsidP="00DD76C1">
            <w:pPr>
              <w:rPr>
                <w:sz w:val="16"/>
                <w:szCs w:val="16"/>
              </w:rPr>
            </w:pPr>
            <w:r w:rsidRPr="00DD76C1">
              <w:rPr>
                <w:sz w:val="16"/>
                <w:szCs w:val="16"/>
              </w:rPr>
              <w:t>MP9</w:t>
            </w:r>
          </w:p>
        </w:tc>
        <w:tc>
          <w:tcPr>
            <w:tcW w:w="533" w:type="dxa"/>
            <w:tcBorders>
              <w:top w:val="single" w:sz="4" w:space="0" w:color="000000"/>
              <w:left w:val="single" w:sz="5" w:space="0" w:color="000000"/>
              <w:bottom w:val="single" w:sz="4" w:space="0" w:color="000000"/>
              <w:right w:val="single" w:sz="5" w:space="0" w:color="000000"/>
            </w:tcBorders>
          </w:tcPr>
          <w:p w14:paraId="04B2DBE6" w14:textId="77777777" w:rsidR="00DD76C1" w:rsidRPr="00DD76C1" w:rsidRDefault="00DD76C1" w:rsidP="00DD76C1">
            <w:pPr>
              <w:rPr>
                <w:sz w:val="16"/>
                <w:szCs w:val="16"/>
              </w:rPr>
            </w:pPr>
          </w:p>
        </w:tc>
        <w:tc>
          <w:tcPr>
            <w:tcW w:w="400" w:type="dxa"/>
            <w:tcBorders>
              <w:top w:val="single" w:sz="4" w:space="0" w:color="000000"/>
              <w:left w:val="single" w:sz="5" w:space="0" w:color="000000"/>
              <w:bottom w:val="single" w:sz="4" w:space="0" w:color="000000"/>
              <w:right w:val="single" w:sz="5" w:space="0" w:color="000000"/>
            </w:tcBorders>
          </w:tcPr>
          <w:p w14:paraId="5CAAABCB" w14:textId="77777777" w:rsidR="00DD76C1" w:rsidRPr="00DD76C1" w:rsidRDefault="00DD76C1" w:rsidP="00DD76C1">
            <w:pPr>
              <w:rPr>
                <w:sz w:val="16"/>
                <w:szCs w:val="16"/>
              </w:rPr>
            </w:pPr>
          </w:p>
        </w:tc>
        <w:tc>
          <w:tcPr>
            <w:tcW w:w="401" w:type="dxa"/>
            <w:tcBorders>
              <w:top w:val="single" w:sz="4" w:space="0" w:color="000000"/>
              <w:left w:val="single" w:sz="5" w:space="0" w:color="000000"/>
              <w:bottom w:val="single" w:sz="4" w:space="0" w:color="000000"/>
              <w:right w:val="single" w:sz="5" w:space="0" w:color="000000"/>
            </w:tcBorders>
          </w:tcPr>
          <w:p w14:paraId="1A8D6F27" w14:textId="77777777" w:rsidR="00DD76C1" w:rsidRPr="00DD76C1" w:rsidRDefault="00DD76C1" w:rsidP="00DD76C1">
            <w:pPr>
              <w:rPr>
                <w:sz w:val="16"/>
                <w:szCs w:val="16"/>
              </w:rPr>
            </w:pPr>
          </w:p>
        </w:tc>
        <w:tc>
          <w:tcPr>
            <w:tcW w:w="401" w:type="dxa"/>
            <w:tcBorders>
              <w:top w:val="single" w:sz="4" w:space="0" w:color="000000"/>
              <w:left w:val="single" w:sz="5" w:space="0" w:color="000000"/>
              <w:bottom w:val="single" w:sz="4" w:space="0" w:color="000000"/>
              <w:right w:val="single" w:sz="5" w:space="0" w:color="000000"/>
            </w:tcBorders>
          </w:tcPr>
          <w:p w14:paraId="3EEDEDEE" w14:textId="77777777" w:rsidR="00DD76C1" w:rsidRPr="00DD76C1" w:rsidRDefault="00DD76C1" w:rsidP="00DD76C1">
            <w:pPr>
              <w:rPr>
                <w:sz w:val="16"/>
                <w:szCs w:val="16"/>
              </w:rPr>
            </w:pPr>
          </w:p>
        </w:tc>
        <w:tc>
          <w:tcPr>
            <w:tcW w:w="400" w:type="dxa"/>
            <w:tcBorders>
              <w:top w:val="single" w:sz="4" w:space="0" w:color="000000"/>
              <w:left w:val="single" w:sz="5" w:space="0" w:color="000000"/>
              <w:bottom w:val="single" w:sz="4" w:space="0" w:color="000000"/>
              <w:right w:val="single" w:sz="5" w:space="0" w:color="000000"/>
            </w:tcBorders>
          </w:tcPr>
          <w:p w14:paraId="48CD973B" w14:textId="77777777" w:rsidR="00DD76C1" w:rsidRPr="00DD76C1" w:rsidRDefault="00DD76C1" w:rsidP="00DD76C1">
            <w:pPr>
              <w:rPr>
                <w:sz w:val="16"/>
                <w:szCs w:val="16"/>
              </w:rPr>
            </w:pPr>
          </w:p>
        </w:tc>
        <w:tc>
          <w:tcPr>
            <w:tcW w:w="400" w:type="dxa"/>
            <w:tcBorders>
              <w:top w:val="single" w:sz="4" w:space="0" w:color="000000"/>
              <w:left w:val="single" w:sz="5" w:space="0" w:color="000000"/>
              <w:bottom w:val="single" w:sz="4" w:space="0" w:color="000000"/>
              <w:right w:val="single" w:sz="5" w:space="0" w:color="000000"/>
            </w:tcBorders>
          </w:tcPr>
          <w:p w14:paraId="7AB09029" w14:textId="77777777" w:rsidR="00492DEF" w:rsidRDefault="00DD76C1" w:rsidP="00DD76C1">
            <w:pPr>
              <w:rPr>
                <w:sz w:val="16"/>
                <w:szCs w:val="16"/>
              </w:rPr>
            </w:pPr>
            <w:r w:rsidRPr="00DD76C1">
              <w:rPr>
                <w:sz w:val="16"/>
                <w:szCs w:val="16"/>
              </w:rPr>
              <w:t>1</w:t>
            </w:r>
          </w:p>
          <w:p w14:paraId="122F8F1F" w14:textId="62977C37" w:rsidR="00DD76C1" w:rsidRPr="00DD76C1" w:rsidRDefault="00492DEF" w:rsidP="00DD76C1">
            <w:pPr>
              <w:rPr>
                <w:sz w:val="16"/>
                <w:szCs w:val="16"/>
              </w:rPr>
            </w:pPr>
            <w:r w:rsidRPr="0023656E">
              <w:rPr>
                <w:sz w:val="16"/>
                <w:szCs w:val="16"/>
              </w:rPr>
              <w:t>(D)</w:t>
            </w:r>
          </w:p>
        </w:tc>
        <w:tc>
          <w:tcPr>
            <w:tcW w:w="533" w:type="dxa"/>
            <w:tcBorders>
              <w:top w:val="single" w:sz="4" w:space="0" w:color="000000"/>
              <w:left w:val="single" w:sz="5" w:space="0" w:color="000000"/>
              <w:bottom w:val="single" w:sz="4" w:space="0" w:color="000000"/>
              <w:right w:val="single" w:sz="4" w:space="0" w:color="000000"/>
            </w:tcBorders>
          </w:tcPr>
          <w:p w14:paraId="45926630" w14:textId="77777777" w:rsidR="00DD76C1" w:rsidRPr="00DD76C1" w:rsidRDefault="00DD76C1" w:rsidP="00DD76C1">
            <w:pPr>
              <w:rPr>
                <w:sz w:val="16"/>
                <w:szCs w:val="16"/>
              </w:rPr>
            </w:pPr>
          </w:p>
        </w:tc>
        <w:tc>
          <w:tcPr>
            <w:tcW w:w="401" w:type="dxa"/>
            <w:tcBorders>
              <w:top w:val="single" w:sz="4" w:space="0" w:color="000000"/>
              <w:left w:val="single" w:sz="4" w:space="0" w:color="000000"/>
              <w:bottom w:val="single" w:sz="4" w:space="0" w:color="000000"/>
              <w:right w:val="single" w:sz="4" w:space="0" w:color="000000"/>
            </w:tcBorders>
          </w:tcPr>
          <w:p w14:paraId="1C6715AF" w14:textId="77777777" w:rsidR="00DD76C1" w:rsidRPr="00DD76C1" w:rsidRDefault="00DD76C1" w:rsidP="00DD76C1">
            <w:pPr>
              <w:rPr>
                <w:sz w:val="16"/>
                <w:szCs w:val="16"/>
              </w:rPr>
            </w:pPr>
          </w:p>
        </w:tc>
        <w:tc>
          <w:tcPr>
            <w:tcW w:w="534" w:type="dxa"/>
            <w:tcBorders>
              <w:top w:val="single" w:sz="4" w:space="0" w:color="000000"/>
              <w:left w:val="single" w:sz="4" w:space="0" w:color="000000"/>
              <w:bottom w:val="single" w:sz="4" w:space="0" w:color="000000"/>
              <w:right w:val="single" w:sz="4" w:space="0" w:color="000000"/>
            </w:tcBorders>
          </w:tcPr>
          <w:p w14:paraId="164DACCC" w14:textId="77777777" w:rsidR="00492DEF" w:rsidRDefault="00DD76C1" w:rsidP="00DD76C1">
            <w:pPr>
              <w:rPr>
                <w:sz w:val="16"/>
                <w:szCs w:val="16"/>
              </w:rPr>
            </w:pPr>
            <w:r w:rsidRPr="00DD76C1">
              <w:rPr>
                <w:sz w:val="16"/>
                <w:szCs w:val="16"/>
              </w:rPr>
              <w:t>CV9</w:t>
            </w:r>
            <w:r w:rsidR="00492DEF" w:rsidRPr="0023656E">
              <w:rPr>
                <w:sz w:val="16"/>
                <w:szCs w:val="16"/>
              </w:rPr>
              <w:t xml:space="preserve"> </w:t>
            </w:r>
          </w:p>
          <w:p w14:paraId="39B790AC" w14:textId="3CEACD33" w:rsidR="00DD76C1" w:rsidRPr="00DD76C1" w:rsidRDefault="00492DEF" w:rsidP="00DD76C1">
            <w:pPr>
              <w:rPr>
                <w:sz w:val="16"/>
                <w:szCs w:val="16"/>
              </w:rPr>
            </w:pPr>
            <w:r w:rsidRPr="0023656E">
              <w:rPr>
                <w:sz w:val="16"/>
                <w:szCs w:val="16"/>
              </w:rPr>
              <w:t>CV10 CV36</w:t>
            </w:r>
          </w:p>
        </w:tc>
        <w:tc>
          <w:tcPr>
            <w:tcW w:w="400" w:type="dxa"/>
            <w:tcBorders>
              <w:top w:val="single" w:sz="4" w:space="0" w:color="000000"/>
              <w:left w:val="single" w:sz="4" w:space="0" w:color="000000"/>
              <w:bottom w:val="single" w:sz="4" w:space="0" w:color="000000"/>
              <w:right w:val="single" w:sz="4" w:space="0" w:color="000000"/>
            </w:tcBorders>
          </w:tcPr>
          <w:p w14:paraId="1FEACE10" w14:textId="77777777" w:rsidR="00492DEF" w:rsidRDefault="00DD76C1" w:rsidP="00DD76C1">
            <w:pPr>
              <w:rPr>
                <w:sz w:val="16"/>
                <w:szCs w:val="16"/>
              </w:rPr>
            </w:pPr>
            <w:r w:rsidRPr="00DD76C1">
              <w:rPr>
                <w:sz w:val="16"/>
                <w:szCs w:val="16"/>
              </w:rPr>
              <w:t>S2</w:t>
            </w:r>
          </w:p>
          <w:p w14:paraId="5235F5DE" w14:textId="4911F7AD" w:rsidR="00DD76C1" w:rsidRPr="00DD76C1" w:rsidRDefault="00492DEF" w:rsidP="00DD76C1">
            <w:pPr>
              <w:rPr>
                <w:sz w:val="16"/>
                <w:szCs w:val="16"/>
              </w:rPr>
            </w:pPr>
            <w:r w:rsidRPr="0023656E">
              <w:rPr>
                <w:sz w:val="16"/>
                <w:szCs w:val="16"/>
              </w:rPr>
              <w:t>S14</w:t>
            </w:r>
          </w:p>
        </w:tc>
        <w:tc>
          <w:tcPr>
            <w:tcW w:w="424" w:type="dxa"/>
            <w:tcBorders>
              <w:top w:val="single" w:sz="4" w:space="0" w:color="000000"/>
              <w:left w:val="single" w:sz="4" w:space="0" w:color="000000"/>
              <w:bottom w:val="single" w:sz="4" w:space="0" w:color="000000"/>
              <w:right w:val="single" w:sz="5" w:space="0" w:color="000000"/>
            </w:tcBorders>
          </w:tcPr>
          <w:p w14:paraId="7B262840" w14:textId="77777777" w:rsidR="00DD76C1" w:rsidRPr="00DD76C1" w:rsidRDefault="00DD76C1" w:rsidP="00DD76C1">
            <w:pPr>
              <w:rPr>
                <w:sz w:val="16"/>
                <w:szCs w:val="16"/>
              </w:rPr>
            </w:pPr>
          </w:p>
        </w:tc>
      </w:tr>
      <w:tr w:rsidR="00492DEF" w:rsidRPr="00DD76C1" w14:paraId="0789EC7A" w14:textId="77777777" w:rsidTr="0023656E">
        <w:tc>
          <w:tcPr>
            <w:tcW w:w="506" w:type="dxa"/>
            <w:tcBorders>
              <w:top w:val="single" w:sz="4" w:space="0" w:color="000000"/>
              <w:left w:val="single" w:sz="4" w:space="0" w:color="000000"/>
              <w:bottom w:val="single" w:sz="4" w:space="0" w:color="000000"/>
              <w:right w:val="single" w:sz="5" w:space="0" w:color="000000"/>
            </w:tcBorders>
          </w:tcPr>
          <w:p w14:paraId="77D529F0" w14:textId="77777777" w:rsidR="00492DEF" w:rsidRPr="0023656E" w:rsidRDefault="00492DEF" w:rsidP="00492DEF">
            <w:pPr>
              <w:rPr>
                <w:sz w:val="16"/>
                <w:szCs w:val="16"/>
              </w:rPr>
            </w:pPr>
          </w:p>
          <w:p w14:paraId="14DEE132" w14:textId="47B6DA4B" w:rsidR="00492DEF" w:rsidRPr="00DD76C1" w:rsidRDefault="00492DEF" w:rsidP="00492DEF">
            <w:pPr>
              <w:rPr>
                <w:sz w:val="16"/>
                <w:szCs w:val="16"/>
              </w:rPr>
            </w:pPr>
            <w:r w:rsidRPr="0023656E">
              <w:rPr>
                <w:sz w:val="16"/>
                <w:szCs w:val="16"/>
              </w:rPr>
              <w:t>3524</w:t>
            </w:r>
          </w:p>
        </w:tc>
        <w:tc>
          <w:tcPr>
            <w:tcW w:w="2045" w:type="dxa"/>
            <w:tcBorders>
              <w:top w:val="single" w:sz="4" w:space="0" w:color="000000"/>
              <w:left w:val="single" w:sz="5" w:space="0" w:color="000000"/>
              <w:bottom w:val="single" w:sz="4" w:space="0" w:color="000000"/>
              <w:right w:val="single" w:sz="4" w:space="0" w:color="000000"/>
            </w:tcBorders>
          </w:tcPr>
          <w:p w14:paraId="4571EDF7" w14:textId="6C554F56" w:rsidR="00492DEF" w:rsidRDefault="00F66804" w:rsidP="00F66804">
            <w:pPr>
              <w:rPr>
                <w:sz w:val="16"/>
                <w:szCs w:val="16"/>
                <w:lang w:val="bg-BG"/>
              </w:rPr>
            </w:pPr>
            <w:r>
              <w:rPr>
                <w:sz w:val="16"/>
                <w:szCs w:val="16"/>
                <w:lang w:val="bg-BG"/>
              </w:rPr>
              <w:t>ФОСФОРЕН ПЕНТАФЛУОРИД Е, АДСОРБИРАН</w:t>
            </w:r>
          </w:p>
        </w:tc>
        <w:tc>
          <w:tcPr>
            <w:tcW w:w="400" w:type="dxa"/>
            <w:tcBorders>
              <w:top w:val="single" w:sz="4" w:space="0" w:color="000000"/>
              <w:left w:val="single" w:sz="4" w:space="0" w:color="000000"/>
              <w:bottom w:val="single" w:sz="4" w:space="0" w:color="000000"/>
              <w:right w:val="single" w:sz="4" w:space="0" w:color="000000"/>
            </w:tcBorders>
          </w:tcPr>
          <w:p w14:paraId="3EC2FC6A" w14:textId="7808B652" w:rsidR="00492DEF" w:rsidRPr="00DD76C1" w:rsidRDefault="00492DEF" w:rsidP="00492DEF">
            <w:pPr>
              <w:rPr>
                <w:sz w:val="16"/>
                <w:szCs w:val="16"/>
              </w:rPr>
            </w:pPr>
            <w:r w:rsidRPr="0023656E">
              <w:rPr>
                <w:sz w:val="16"/>
                <w:szCs w:val="16"/>
              </w:rPr>
              <w:t>2</w:t>
            </w:r>
          </w:p>
        </w:tc>
        <w:tc>
          <w:tcPr>
            <w:tcW w:w="534" w:type="dxa"/>
            <w:tcBorders>
              <w:top w:val="single" w:sz="4" w:space="0" w:color="000000"/>
              <w:left w:val="single" w:sz="4" w:space="0" w:color="000000"/>
              <w:bottom w:val="single" w:sz="4" w:space="0" w:color="000000"/>
              <w:right w:val="single" w:sz="4" w:space="0" w:color="000000"/>
            </w:tcBorders>
          </w:tcPr>
          <w:p w14:paraId="595A469F" w14:textId="01474DC5" w:rsidR="00492DEF" w:rsidRPr="00DD76C1" w:rsidRDefault="00492DEF" w:rsidP="00492DEF">
            <w:pPr>
              <w:rPr>
                <w:sz w:val="16"/>
                <w:szCs w:val="16"/>
              </w:rPr>
            </w:pPr>
            <w:r w:rsidRPr="0023656E">
              <w:rPr>
                <w:sz w:val="16"/>
                <w:szCs w:val="16"/>
              </w:rPr>
              <w:t>9TC</w:t>
            </w:r>
          </w:p>
        </w:tc>
        <w:tc>
          <w:tcPr>
            <w:tcW w:w="401" w:type="dxa"/>
            <w:tcBorders>
              <w:top w:val="single" w:sz="4" w:space="0" w:color="000000"/>
              <w:left w:val="single" w:sz="4" w:space="0" w:color="000000"/>
              <w:bottom w:val="single" w:sz="4" w:space="0" w:color="000000"/>
              <w:right w:val="single" w:sz="4" w:space="0" w:color="000000"/>
            </w:tcBorders>
          </w:tcPr>
          <w:p w14:paraId="775432FA" w14:textId="77777777" w:rsidR="00492DEF" w:rsidRPr="00DD76C1" w:rsidRDefault="00492DEF" w:rsidP="00492DEF">
            <w:pPr>
              <w:rPr>
                <w:sz w:val="16"/>
                <w:szCs w:val="16"/>
              </w:rPr>
            </w:pPr>
          </w:p>
        </w:tc>
        <w:tc>
          <w:tcPr>
            <w:tcW w:w="533" w:type="dxa"/>
            <w:tcBorders>
              <w:top w:val="single" w:sz="4" w:space="0" w:color="000000"/>
              <w:left w:val="single" w:sz="4" w:space="0" w:color="000000"/>
              <w:bottom w:val="single" w:sz="4" w:space="0" w:color="000000"/>
              <w:right w:val="single" w:sz="5" w:space="0" w:color="000000"/>
            </w:tcBorders>
          </w:tcPr>
          <w:p w14:paraId="277F3A49" w14:textId="77777777" w:rsidR="00492DEF" w:rsidRPr="0023656E" w:rsidRDefault="00492DEF" w:rsidP="00492DEF">
            <w:pPr>
              <w:rPr>
                <w:sz w:val="16"/>
                <w:szCs w:val="16"/>
              </w:rPr>
            </w:pPr>
            <w:r w:rsidRPr="0023656E">
              <w:rPr>
                <w:sz w:val="16"/>
                <w:szCs w:val="16"/>
              </w:rPr>
              <w:t>2.3</w:t>
            </w:r>
          </w:p>
          <w:p w14:paraId="74348C44" w14:textId="56EBD371" w:rsidR="00492DEF" w:rsidRPr="00DD76C1" w:rsidRDefault="00492DEF" w:rsidP="00492DEF">
            <w:pPr>
              <w:rPr>
                <w:sz w:val="16"/>
                <w:szCs w:val="16"/>
              </w:rPr>
            </w:pPr>
            <w:r w:rsidRPr="0023656E">
              <w:rPr>
                <w:sz w:val="16"/>
                <w:szCs w:val="16"/>
              </w:rPr>
              <w:t>+8</w:t>
            </w:r>
          </w:p>
        </w:tc>
        <w:tc>
          <w:tcPr>
            <w:tcW w:w="401" w:type="dxa"/>
            <w:tcBorders>
              <w:top w:val="single" w:sz="4" w:space="0" w:color="000000"/>
              <w:left w:val="single" w:sz="5" w:space="0" w:color="000000"/>
              <w:bottom w:val="single" w:sz="4" w:space="0" w:color="000000"/>
              <w:right w:val="single" w:sz="5" w:space="0" w:color="000000"/>
            </w:tcBorders>
          </w:tcPr>
          <w:p w14:paraId="1EF5F8D4" w14:textId="77777777" w:rsidR="00492DEF" w:rsidRPr="00DD76C1" w:rsidRDefault="00492DEF" w:rsidP="00492DEF">
            <w:pPr>
              <w:rPr>
                <w:sz w:val="16"/>
                <w:szCs w:val="16"/>
              </w:rPr>
            </w:pPr>
          </w:p>
        </w:tc>
        <w:tc>
          <w:tcPr>
            <w:tcW w:w="400" w:type="dxa"/>
            <w:tcBorders>
              <w:top w:val="single" w:sz="4" w:space="0" w:color="000000"/>
              <w:left w:val="single" w:sz="5" w:space="0" w:color="000000"/>
              <w:bottom w:val="single" w:sz="4" w:space="0" w:color="000000"/>
              <w:right w:val="single" w:sz="5" w:space="0" w:color="000000"/>
            </w:tcBorders>
          </w:tcPr>
          <w:p w14:paraId="5D5794B0" w14:textId="301B81FC" w:rsidR="00492DEF" w:rsidRPr="00DD76C1" w:rsidRDefault="00492DEF" w:rsidP="00492DEF">
            <w:pPr>
              <w:rPr>
                <w:sz w:val="16"/>
                <w:szCs w:val="16"/>
              </w:rPr>
            </w:pPr>
            <w:r w:rsidRPr="0023656E">
              <w:rPr>
                <w:sz w:val="16"/>
                <w:szCs w:val="16"/>
              </w:rPr>
              <w:t>0</w:t>
            </w:r>
          </w:p>
        </w:tc>
        <w:tc>
          <w:tcPr>
            <w:tcW w:w="400" w:type="dxa"/>
            <w:tcBorders>
              <w:top w:val="single" w:sz="4" w:space="0" w:color="000000"/>
              <w:left w:val="single" w:sz="5" w:space="0" w:color="000000"/>
              <w:bottom w:val="single" w:sz="4" w:space="0" w:color="000000"/>
              <w:right w:val="single" w:sz="5" w:space="0" w:color="000000"/>
            </w:tcBorders>
          </w:tcPr>
          <w:p w14:paraId="03EFFC35" w14:textId="2A56804F" w:rsidR="00492DEF" w:rsidRPr="00DD76C1" w:rsidRDefault="00492DEF" w:rsidP="00492DEF">
            <w:pPr>
              <w:rPr>
                <w:sz w:val="16"/>
                <w:szCs w:val="16"/>
              </w:rPr>
            </w:pPr>
            <w:r w:rsidRPr="0023656E">
              <w:rPr>
                <w:sz w:val="16"/>
                <w:szCs w:val="16"/>
              </w:rPr>
              <w:t>E0</w:t>
            </w:r>
          </w:p>
        </w:tc>
        <w:tc>
          <w:tcPr>
            <w:tcW w:w="667" w:type="dxa"/>
            <w:tcBorders>
              <w:top w:val="single" w:sz="4" w:space="0" w:color="000000"/>
              <w:left w:val="single" w:sz="5" w:space="0" w:color="000000"/>
              <w:bottom w:val="single" w:sz="4" w:space="0" w:color="000000"/>
              <w:right w:val="single" w:sz="5" w:space="0" w:color="000000"/>
            </w:tcBorders>
          </w:tcPr>
          <w:p w14:paraId="28AB2FAF" w14:textId="53850F6B" w:rsidR="00492DEF" w:rsidRPr="00DD76C1" w:rsidRDefault="00492DEF" w:rsidP="00492DEF">
            <w:pPr>
              <w:rPr>
                <w:sz w:val="16"/>
                <w:szCs w:val="16"/>
              </w:rPr>
            </w:pPr>
            <w:r w:rsidRPr="0023656E">
              <w:rPr>
                <w:sz w:val="16"/>
                <w:szCs w:val="16"/>
              </w:rPr>
              <w:t>P208</w:t>
            </w:r>
          </w:p>
        </w:tc>
        <w:tc>
          <w:tcPr>
            <w:tcW w:w="533" w:type="dxa"/>
            <w:tcBorders>
              <w:top w:val="single" w:sz="4" w:space="0" w:color="000000"/>
              <w:left w:val="single" w:sz="5" w:space="0" w:color="000000"/>
              <w:bottom w:val="single" w:sz="4" w:space="0" w:color="000000"/>
              <w:right w:val="single" w:sz="5" w:space="0" w:color="000000"/>
            </w:tcBorders>
          </w:tcPr>
          <w:p w14:paraId="4A51096A" w14:textId="77777777" w:rsidR="00492DEF" w:rsidRPr="00DD76C1" w:rsidRDefault="00492DEF" w:rsidP="00492DEF">
            <w:pPr>
              <w:rPr>
                <w:sz w:val="16"/>
                <w:szCs w:val="16"/>
              </w:rPr>
            </w:pPr>
          </w:p>
        </w:tc>
        <w:tc>
          <w:tcPr>
            <w:tcW w:w="534" w:type="dxa"/>
            <w:tcBorders>
              <w:top w:val="single" w:sz="4" w:space="0" w:color="000000"/>
              <w:left w:val="single" w:sz="5" w:space="0" w:color="000000"/>
              <w:bottom w:val="single" w:sz="4" w:space="0" w:color="000000"/>
              <w:right w:val="single" w:sz="5" w:space="0" w:color="000000"/>
            </w:tcBorders>
          </w:tcPr>
          <w:p w14:paraId="21E3143B" w14:textId="32AD68F8" w:rsidR="00492DEF" w:rsidRPr="00DD76C1" w:rsidRDefault="00492DEF" w:rsidP="00492DEF">
            <w:pPr>
              <w:rPr>
                <w:sz w:val="16"/>
                <w:szCs w:val="16"/>
              </w:rPr>
            </w:pPr>
            <w:r w:rsidRPr="0023656E">
              <w:rPr>
                <w:sz w:val="16"/>
                <w:szCs w:val="16"/>
              </w:rPr>
              <w:t>MP9</w:t>
            </w:r>
          </w:p>
        </w:tc>
        <w:tc>
          <w:tcPr>
            <w:tcW w:w="533" w:type="dxa"/>
            <w:tcBorders>
              <w:top w:val="single" w:sz="4" w:space="0" w:color="000000"/>
              <w:left w:val="single" w:sz="5" w:space="0" w:color="000000"/>
              <w:bottom w:val="single" w:sz="4" w:space="0" w:color="000000"/>
              <w:right w:val="single" w:sz="5" w:space="0" w:color="000000"/>
            </w:tcBorders>
          </w:tcPr>
          <w:p w14:paraId="1F8BE46B" w14:textId="77777777" w:rsidR="00492DEF" w:rsidRPr="00DD76C1" w:rsidRDefault="00492DEF" w:rsidP="00492DEF">
            <w:pPr>
              <w:rPr>
                <w:sz w:val="16"/>
                <w:szCs w:val="16"/>
              </w:rPr>
            </w:pPr>
          </w:p>
        </w:tc>
        <w:tc>
          <w:tcPr>
            <w:tcW w:w="400" w:type="dxa"/>
            <w:tcBorders>
              <w:top w:val="single" w:sz="4" w:space="0" w:color="000000"/>
              <w:left w:val="single" w:sz="5" w:space="0" w:color="000000"/>
              <w:bottom w:val="single" w:sz="4" w:space="0" w:color="000000"/>
              <w:right w:val="single" w:sz="5" w:space="0" w:color="000000"/>
            </w:tcBorders>
          </w:tcPr>
          <w:p w14:paraId="54C68D33" w14:textId="77777777" w:rsidR="00492DEF" w:rsidRPr="00DD76C1" w:rsidRDefault="00492DEF" w:rsidP="00492DEF">
            <w:pPr>
              <w:rPr>
                <w:sz w:val="16"/>
                <w:szCs w:val="16"/>
              </w:rPr>
            </w:pPr>
          </w:p>
        </w:tc>
        <w:tc>
          <w:tcPr>
            <w:tcW w:w="401" w:type="dxa"/>
            <w:tcBorders>
              <w:top w:val="single" w:sz="4" w:space="0" w:color="000000"/>
              <w:left w:val="single" w:sz="5" w:space="0" w:color="000000"/>
              <w:bottom w:val="single" w:sz="4" w:space="0" w:color="000000"/>
              <w:right w:val="single" w:sz="5" w:space="0" w:color="000000"/>
            </w:tcBorders>
          </w:tcPr>
          <w:p w14:paraId="6023BD6F" w14:textId="77777777" w:rsidR="00492DEF" w:rsidRPr="00DD76C1" w:rsidRDefault="00492DEF" w:rsidP="00492DEF">
            <w:pPr>
              <w:rPr>
                <w:sz w:val="16"/>
                <w:szCs w:val="16"/>
              </w:rPr>
            </w:pPr>
          </w:p>
        </w:tc>
        <w:tc>
          <w:tcPr>
            <w:tcW w:w="401" w:type="dxa"/>
            <w:tcBorders>
              <w:top w:val="single" w:sz="4" w:space="0" w:color="000000"/>
              <w:left w:val="single" w:sz="5" w:space="0" w:color="000000"/>
              <w:bottom w:val="single" w:sz="4" w:space="0" w:color="000000"/>
              <w:right w:val="single" w:sz="5" w:space="0" w:color="000000"/>
            </w:tcBorders>
          </w:tcPr>
          <w:p w14:paraId="56273858" w14:textId="77777777" w:rsidR="00492DEF" w:rsidRPr="00DD76C1" w:rsidRDefault="00492DEF" w:rsidP="00492DEF">
            <w:pPr>
              <w:rPr>
                <w:sz w:val="16"/>
                <w:szCs w:val="16"/>
              </w:rPr>
            </w:pPr>
          </w:p>
        </w:tc>
        <w:tc>
          <w:tcPr>
            <w:tcW w:w="400" w:type="dxa"/>
            <w:tcBorders>
              <w:top w:val="single" w:sz="4" w:space="0" w:color="000000"/>
              <w:left w:val="single" w:sz="5" w:space="0" w:color="000000"/>
              <w:bottom w:val="single" w:sz="4" w:space="0" w:color="000000"/>
              <w:right w:val="single" w:sz="5" w:space="0" w:color="000000"/>
            </w:tcBorders>
          </w:tcPr>
          <w:p w14:paraId="39A96CD3" w14:textId="77777777" w:rsidR="00492DEF" w:rsidRPr="00DD76C1" w:rsidRDefault="00492DEF" w:rsidP="00492DEF">
            <w:pPr>
              <w:rPr>
                <w:sz w:val="16"/>
                <w:szCs w:val="16"/>
              </w:rPr>
            </w:pPr>
          </w:p>
        </w:tc>
        <w:tc>
          <w:tcPr>
            <w:tcW w:w="400" w:type="dxa"/>
            <w:tcBorders>
              <w:top w:val="single" w:sz="4" w:space="0" w:color="000000"/>
              <w:left w:val="single" w:sz="5" w:space="0" w:color="000000"/>
              <w:bottom w:val="single" w:sz="4" w:space="0" w:color="000000"/>
              <w:right w:val="single" w:sz="5" w:space="0" w:color="000000"/>
            </w:tcBorders>
          </w:tcPr>
          <w:p w14:paraId="33C0A0DC" w14:textId="41A0B78D" w:rsidR="00492DEF" w:rsidRPr="00DD76C1" w:rsidRDefault="00492DEF" w:rsidP="00492DEF">
            <w:pPr>
              <w:rPr>
                <w:sz w:val="16"/>
                <w:szCs w:val="16"/>
              </w:rPr>
            </w:pPr>
            <w:r w:rsidRPr="0023656E">
              <w:rPr>
                <w:sz w:val="16"/>
                <w:szCs w:val="16"/>
              </w:rPr>
              <w:t>1 (D)</w:t>
            </w:r>
          </w:p>
        </w:tc>
        <w:tc>
          <w:tcPr>
            <w:tcW w:w="533" w:type="dxa"/>
            <w:tcBorders>
              <w:top w:val="single" w:sz="4" w:space="0" w:color="000000"/>
              <w:left w:val="single" w:sz="5" w:space="0" w:color="000000"/>
              <w:bottom w:val="single" w:sz="4" w:space="0" w:color="000000"/>
              <w:right w:val="single" w:sz="4" w:space="0" w:color="000000"/>
            </w:tcBorders>
          </w:tcPr>
          <w:p w14:paraId="7FE7F953" w14:textId="77777777" w:rsidR="00492DEF" w:rsidRPr="00DD76C1" w:rsidRDefault="00492DEF" w:rsidP="00492DEF">
            <w:pPr>
              <w:rPr>
                <w:sz w:val="16"/>
                <w:szCs w:val="16"/>
              </w:rPr>
            </w:pPr>
          </w:p>
        </w:tc>
        <w:tc>
          <w:tcPr>
            <w:tcW w:w="401" w:type="dxa"/>
            <w:tcBorders>
              <w:top w:val="single" w:sz="4" w:space="0" w:color="000000"/>
              <w:left w:val="single" w:sz="4" w:space="0" w:color="000000"/>
              <w:bottom w:val="single" w:sz="4" w:space="0" w:color="000000"/>
              <w:right w:val="single" w:sz="4" w:space="0" w:color="000000"/>
            </w:tcBorders>
          </w:tcPr>
          <w:p w14:paraId="0154EA74" w14:textId="77777777" w:rsidR="00492DEF" w:rsidRPr="00DD76C1" w:rsidRDefault="00492DEF" w:rsidP="00492DEF">
            <w:pPr>
              <w:rPr>
                <w:sz w:val="16"/>
                <w:szCs w:val="16"/>
              </w:rPr>
            </w:pPr>
          </w:p>
        </w:tc>
        <w:tc>
          <w:tcPr>
            <w:tcW w:w="534" w:type="dxa"/>
            <w:tcBorders>
              <w:top w:val="single" w:sz="4" w:space="0" w:color="000000"/>
              <w:left w:val="single" w:sz="4" w:space="0" w:color="000000"/>
              <w:bottom w:val="single" w:sz="4" w:space="0" w:color="000000"/>
              <w:right w:val="single" w:sz="4" w:space="0" w:color="000000"/>
            </w:tcBorders>
          </w:tcPr>
          <w:p w14:paraId="31B31D03" w14:textId="4DAE84AC" w:rsidR="00492DEF" w:rsidRPr="00DD76C1" w:rsidRDefault="00492DEF" w:rsidP="00492DEF">
            <w:pPr>
              <w:rPr>
                <w:sz w:val="16"/>
                <w:szCs w:val="16"/>
              </w:rPr>
            </w:pPr>
            <w:r w:rsidRPr="0023656E">
              <w:rPr>
                <w:sz w:val="16"/>
                <w:szCs w:val="16"/>
              </w:rPr>
              <w:t>CV9 CV10 CV36</w:t>
            </w:r>
          </w:p>
        </w:tc>
        <w:tc>
          <w:tcPr>
            <w:tcW w:w="400" w:type="dxa"/>
            <w:tcBorders>
              <w:top w:val="single" w:sz="4" w:space="0" w:color="000000"/>
              <w:left w:val="single" w:sz="4" w:space="0" w:color="000000"/>
              <w:bottom w:val="single" w:sz="4" w:space="0" w:color="000000"/>
              <w:right w:val="single" w:sz="4" w:space="0" w:color="000000"/>
            </w:tcBorders>
          </w:tcPr>
          <w:p w14:paraId="3F6CD0C3" w14:textId="3B249C44" w:rsidR="00492DEF" w:rsidRPr="00DD76C1" w:rsidRDefault="00492DEF" w:rsidP="00492DEF">
            <w:pPr>
              <w:rPr>
                <w:sz w:val="16"/>
                <w:szCs w:val="16"/>
              </w:rPr>
            </w:pPr>
            <w:r w:rsidRPr="0023656E">
              <w:rPr>
                <w:sz w:val="16"/>
                <w:szCs w:val="16"/>
              </w:rPr>
              <w:t>S14</w:t>
            </w:r>
          </w:p>
        </w:tc>
        <w:tc>
          <w:tcPr>
            <w:tcW w:w="424" w:type="dxa"/>
            <w:tcBorders>
              <w:top w:val="single" w:sz="4" w:space="0" w:color="000000"/>
              <w:left w:val="single" w:sz="4" w:space="0" w:color="000000"/>
              <w:bottom w:val="single" w:sz="4" w:space="0" w:color="000000"/>
              <w:right w:val="single" w:sz="5" w:space="0" w:color="000000"/>
            </w:tcBorders>
          </w:tcPr>
          <w:p w14:paraId="4C91918F" w14:textId="77777777" w:rsidR="00492DEF" w:rsidRPr="00DD76C1" w:rsidRDefault="00492DEF" w:rsidP="00492DEF">
            <w:pPr>
              <w:rPr>
                <w:sz w:val="16"/>
                <w:szCs w:val="16"/>
              </w:rPr>
            </w:pPr>
          </w:p>
        </w:tc>
      </w:tr>
      <w:tr w:rsidR="00492DEF" w:rsidRPr="00DD76C1" w14:paraId="469C303F" w14:textId="77777777" w:rsidTr="0023656E">
        <w:tc>
          <w:tcPr>
            <w:tcW w:w="506" w:type="dxa"/>
            <w:tcBorders>
              <w:top w:val="single" w:sz="4" w:space="0" w:color="000000"/>
              <w:left w:val="single" w:sz="4" w:space="0" w:color="000000"/>
              <w:bottom w:val="single" w:sz="4" w:space="0" w:color="000000"/>
              <w:right w:val="single" w:sz="5" w:space="0" w:color="000000"/>
            </w:tcBorders>
          </w:tcPr>
          <w:p w14:paraId="40CCD752" w14:textId="77777777" w:rsidR="00492DEF" w:rsidRPr="0023656E" w:rsidRDefault="00492DEF" w:rsidP="00492DEF">
            <w:pPr>
              <w:rPr>
                <w:sz w:val="16"/>
                <w:szCs w:val="16"/>
              </w:rPr>
            </w:pPr>
          </w:p>
          <w:p w14:paraId="52811445" w14:textId="0D6D4141" w:rsidR="00492DEF" w:rsidRPr="0023656E" w:rsidRDefault="00492DEF" w:rsidP="00492DEF">
            <w:pPr>
              <w:rPr>
                <w:sz w:val="16"/>
                <w:szCs w:val="16"/>
              </w:rPr>
            </w:pPr>
            <w:r w:rsidRPr="0023656E">
              <w:rPr>
                <w:sz w:val="16"/>
                <w:szCs w:val="16"/>
              </w:rPr>
              <w:t>3525</w:t>
            </w:r>
          </w:p>
        </w:tc>
        <w:tc>
          <w:tcPr>
            <w:tcW w:w="2045" w:type="dxa"/>
            <w:tcBorders>
              <w:top w:val="single" w:sz="4" w:space="0" w:color="000000"/>
              <w:left w:val="single" w:sz="5" w:space="0" w:color="000000"/>
              <w:bottom w:val="single" w:sz="4" w:space="0" w:color="000000"/>
              <w:right w:val="single" w:sz="4" w:space="0" w:color="000000"/>
            </w:tcBorders>
          </w:tcPr>
          <w:p w14:paraId="3CF374D5" w14:textId="7178EC92" w:rsidR="00492DEF" w:rsidRPr="00F66804" w:rsidRDefault="00F66804" w:rsidP="00492DEF">
            <w:pPr>
              <w:rPr>
                <w:sz w:val="16"/>
                <w:szCs w:val="16"/>
                <w:lang w:val="bg-BG"/>
              </w:rPr>
            </w:pPr>
            <w:r>
              <w:rPr>
                <w:sz w:val="16"/>
                <w:szCs w:val="16"/>
                <w:lang w:val="bg-BG"/>
              </w:rPr>
              <w:t>ФОСФИН, АДСОРБИРАН</w:t>
            </w:r>
          </w:p>
        </w:tc>
        <w:tc>
          <w:tcPr>
            <w:tcW w:w="400" w:type="dxa"/>
            <w:tcBorders>
              <w:top w:val="single" w:sz="4" w:space="0" w:color="000000"/>
              <w:left w:val="single" w:sz="4" w:space="0" w:color="000000"/>
              <w:bottom w:val="single" w:sz="4" w:space="0" w:color="000000"/>
              <w:right w:val="single" w:sz="4" w:space="0" w:color="000000"/>
            </w:tcBorders>
          </w:tcPr>
          <w:p w14:paraId="62D5DA15" w14:textId="105F33D8" w:rsidR="00492DEF" w:rsidRPr="0023656E" w:rsidRDefault="00492DEF" w:rsidP="00492DEF">
            <w:pPr>
              <w:rPr>
                <w:sz w:val="16"/>
                <w:szCs w:val="16"/>
              </w:rPr>
            </w:pPr>
            <w:r w:rsidRPr="0023656E">
              <w:rPr>
                <w:sz w:val="16"/>
                <w:szCs w:val="16"/>
              </w:rPr>
              <w:t>2</w:t>
            </w:r>
          </w:p>
        </w:tc>
        <w:tc>
          <w:tcPr>
            <w:tcW w:w="534" w:type="dxa"/>
            <w:tcBorders>
              <w:top w:val="single" w:sz="4" w:space="0" w:color="000000"/>
              <w:left w:val="single" w:sz="4" w:space="0" w:color="000000"/>
              <w:bottom w:val="single" w:sz="4" w:space="0" w:color="000000"/>
              <w:right w:val="single" w:sz="4" w:space="0" w:color="000000"/>
            </w:tcBorders>
          </w:tcPr>
          <w:p w14:paraId="411C3524" w14:textId="2F54A921" w:rsidR="00492DEF" w:rsidRPr="0023656E" w:rsidRDefault="00492DEF" w:rsidP="00492DEF">
            <w:pPr>
              <w:rPr>
                <w:sz w:val="16"/>
                <w:szCs w:val="16"/>
              </w:rPr>
            </w:pPr>
            <w:r w:rsidRPr="0023656E">
              <w:rPr>
                <w:sz w:val="16"/>
                <w:szCs w:val="16"/>
              </w:rPr>
              <w:t>9TF</w:t>
            </w:r>
          </w:p>
        </w:tc>
        <w:tc>
          <w:tcPr>
            <w:tcW w:w="401" w:type="dxa"/>
            <w:tcBorders>
              <w:top w:val="single" w:sz="4" w:space="0" w:color="000000"/>
              <w:left w:val="single" w:sz="4" w:space="0" w:color="000000"/>
              <w:bottom w:val="single" w:sz="4" w:space="0" w:color="000000"/>
              <w:right w:val="single" w:sz="4" w:space="0" w:color="000000"/>
            </w:tcBorders>
          </w:tcPr>
          <w:p w14:paraId="722F73ED" w14:textId="77777777" w:rsidR="00492DEF" w:rsidRPr="00DD76C1" w:rsidRDefault="00492DEF" w:rsidP="00492DEF">
            <w:pPr>
              <w:rPr>
                <w:sz w:val="16"/>
                <w:szCs w:val="16"/>
              </w:rPr>
            </w:pPr>
          </w:p>
        </w:tc>
        <w:tc>
          <w:tcPr>
            <w:tcW w:w="533" w:type="dxa"/>
            <w:tcBorders>
              <w:top w:val="single" w:sz="4" w:space="0" w:color="000000"/>
              <w:left w:val="single" w:sz="4" w:space="0" w:color="000000"/>
              <w:bottom w:val="single" w:sz="4" w:space="0" w:color="000000"/>
              <w:right w:val="single" w:sz="5" w:space="0" w:color="000000"/>
            </w:tcBorders>
          </w:tcPr>
          <w:p w14:paraId="5DE931A6" w14:textId="77777777" w:rsidR="00492DEF" w:rsidRPr="0023656E" w:rsidRDefault="00492DEF" w:rsidP="00492DEF">
            <w:pPr>
              <w:rPr>
                <w:sz w:val="16"/>
                <w:szCs w:val="16"/>
              </w:rPr>
            </w:pPr>
            <w:r w:rsidRPr="0023656E">
              <w:rPr>
                <w:sz w:val="16"/>
                <w:szCs w:val="16"/>
              </w:rPr>
              <w:t>2.3</w:t>
            </w:r>
          </w:p>
          <w:p w14:paraId="217F40BD" w14:textId="5622A544" w:rsidR="00492DEF" w:rsidRPr="0023656E" w:rsidRDefault="00492DEF" w:rsidP="00492DEF">
            <w:pPr>
              <w:rPr>
                <w:sz w:val="16"/>
                <w:szCs w:val="16"/>
              </w:rPr>
            </w:pPr>
            <w:r w:rsidRPr="0023656E">
              <w:rPr>
                <w:sz w:val="16"/>
                <w:szCs w:val="16"/>
              </w:rPr>
              <w:t>+2.1</w:t>
            </w:r>
          </w:p>
        </w:tc>
        <w:tc>
          <w:tcPr>
            <w:tcW w:w="401" w:type="dxa"/>
            <w:tcBorders>
              <w:top w:val="single" w:sz="4" w:space="0" w:color="000000"/>
              <w:left w:val="single" w:sz="5" w:space="0" w:color="000000"/>
              <w:bottom w:val="single" w:sz="4" w:space="0" w:color="000000"/>
              <w:right w:val="single" w:sz="5" w:space="0" w:color="000000"/>
            </w:tcBorders>
          </w:tcPr>
          <w:p w14:paraId="29E34D08" w14:textId="77777777" w:rsidR="00492DEF" w:rsidRPr="00DD76C1" w:rsidRDefault="00492DEF" w:rsidP="00492DEF">
            <w:pPr>
              <w:rPr>
                <w:sz w:val="16"/>
                <w:szCs w:val="16"/>
              </w:rPr>
            </w:pPr>
          </w:p>
        </w:tc>
        <w:tc>
          <w:tcPr>
            <w:tcW w:w="400" w:type="dxa"/>
            <w:tcBorders>
              <w:top w:val="single" w:sz="4" w:space="0" w:color="000000"/>
              <w:left w:val="single" w:sz="5" w:space="0" w:color="000000"/>
              <w:bottom w:val="single" w:sz="4" w:space="0" w:color="000000"/>
              <w:right w:val="single" w:sz="5" w:space="0" w:color="000000"/>
            </w:tcBorders>
          </w:tcPr>
          <w:p w14:paraId="100EF27E" w14:textId="0A2AF421" w:rsidR="00492DEF" w:rsidRPr="0023656E" w:rsidRDefault="00492DEF" w:rsidP="00492DEF">
            <w:pPr>
              <w:rPr>
                <w:sz w:val="16"/>
                <w:szCs w:val="16"/>
              </w:rPr>
            </w:pPr>
            <w:r w:rsidRPr="0023656E">
              <w:rPr>
                <w:sz w:val="16"/>
                <w:szCs w:val="16"/>
              </w:rPr>
              <w:t>0</w:t>
            </w:r>
          </w:p>
        </w:tc>
        <w:tc>
          <w:tcPr>
            <w:tcW w:w="400" w:type="dxa"/>
            <w:tcBorders>
              <w:top w:val="single" w:sz="4" w:space="0" w:color="000000"/>
              <w:left w:val="single" w:sz="5" w:space="0" w:color="000000"/>
              <w:bottom w:val="single" w:sz="4" w:space="0" w:color="000000"/>
              <w:right w:val="single" w:sz="5" w:space="0" w:color="000000"/>
            </w:tcBorders>
          </w:tcPr>
          <w:p w14:paraId="2879834C" w14:textId="2CE441F9" w:rsidR="00492DEF" w:rsidRPr="0023656E" w:rsidRDefault="00492DEF" w:rsidP="00492DEF">
            <w:pPr>
              <w:rPr>
                <w:sz w:val="16"/>
                <w:szCs w:val="16"/>
              </w:rPr>
            </w:pPr>
            <w:r w:rsidRPr="0023656E">
              <w:rPr>
                <w:sz w:val="16"/>
                <w:szCs w:val="16"/>
              </w:rPr>
              <w:t>E0</w:t>
            </w:r>
          </w:p>
        </w:tc>
        <w:tc>
          <w:tcPr>
            <w:tcW w:w="667" w:type="dxa"/>
            <w:tcBorders>
              <w:top w:val="single" w:sz="4" w:space="0" w:color="000000"/>
              <w:left w:val="single" w:sz="5" w:space="0" w:color="000000"/>
              <w:bottom w:val="single" w:sz="4" w:space="0" w:color="000000"/>
              <w:right w:val="single" w:sz="5" w:space="0" w:color="000000"/>
            </w:tcBorders>
          </w:tcPr>
          <w:p w14:paraId="58AEC4F0" w14:textId="4BC3B8D6" w:rsidR="00492DEF" w:rsidRPr="0023656E" w:rsidRDefault="00492DEF" w:rsidP="00492DEF">
            <w:pPr>
              <w:rPr>
                <w:sz w:val="16"/>
                <w:szCs w:val="16"/>
              </w:rPr>
            </w:pPr>
            <w:r w:rsidRPr="0023656E">
              <w:rPr>
                <w:sz w:val="16"/>
                <w:szCs w:val="16"/>
              </w:rPr>
              <w:t>P208</w:t>
            </w:r>
          </w:p>
        </w:tc>
        <w:tc>
          <w:tcPr>
            <w:tcW w:w="533" w:type="dxa"/>
            <w:tcBorders>
              <w:top w:val="single" w:sz="4" w:space="0" w:color="000000"/>
              <w:left w:val="single" w:sz="5" w:space="0" w:color="000000"/>
              <w:bottom w:val="single" w:sz="4" w:space="0" w:color="000000"/>
              <w:right w:val="single" w:sz="5" w:space="0" w:color="000000"/>
            </w:tcBorders>
          </w:tcPr>
          <w:p w14:paraId="43C60C38" w14:textId="77777777" w:rsidR="00492DEF" w:rsidRPr="00DD76C1" w:rsidRDefault="00492DEF" w:rsidP="00492DEF">
            <w:pPr>
              <w:rPr>
                <w:sz w:val="16"/>
                <w:szCs w:val="16"/>
              </w:rPr>
            </w:pPr>
          </w:p>
        </w:tc>
        <w:tc>
          <w:tcPr>
            <w:tcW w:w="534" w:type="dxa"/>
            <w:tcBorders>
              <w:top w:val="single" w:sz="4" w:space="0" w:color="000000"/>
              <w:left w:val="single" w:sz="5" w:space="0" w:color="000000"/>
              <w:bottom w:val="single" w:sz="4" w:space="0" w:color="000000"/>
              <w:right w:val="single" w:sz="5" w:space="0" w:color="000000"/>
            </w:tcBorders>
          </w:tcPr>
          <w:p w14:paraId="1FCFA2CD" w14:textId="2E96B93E" w:rsidR="00492DEF" w:rsidRPr="0023656E" w:rsidRDefault="00492DEF" w:rsidP="00492DEF">
            <w:pPr>
              <w:rPr>
                <w:sz w:val="16"/>
                <w:szCs w:val="16"/>
              </w:rPr>
            </w:pPr>
            <w:r w:rsidRPr="0023656E">
              <w:rPr>
                <w:sz w:val="16"/>
                <w:szCs w:val="16"/>
              </w:rPr>
              <w:t>MP9</w:t>
            </w:r>
          </w:p>
        </w:tc>
        <w:tc>
          <w:tcPr>
            <w:tcW w:w="533" w:type="dxa"/>
            <w:tcBorders>
              <w:top w:val="single" w:sz="4" w:space="0" w:color="000000"/>
              <w:left w:val="single" w:sz="5" w:space="0" w:color="000000"/>
              <w:bottom w:val="single" w:sz="4" w:space="0" w:color="000000"/>
              <w:right w:val="single" w:sz="5" w:space="0" w:color="000000"/>
            </w:tcBorders>
          </w:tcPr>
          <w:p w14:paraId="7BA55FDF" w14:textId="77777777" w:rsidR="00492DEF" w:rsidRPr="00DD76C1" w:rsidRDefault="00492DEF" w:rsidP="00492DEF">
            <w:pPr>
              <w:rPr>
                <w:sz w:val="16"/>
                <w:szCs w:val="16"/>
              </w:rPr>
            </w:pPr>
          </w:p>
        </w:tc>
        <w:tc>
          <w:tcPr>
            <w:tcW w:w="400" w:type="dxa"/>
            <w:tcBorders>
              <w:top w:val="single" w:sz="4" w:space="0" w:color="000000"/>
              <w:left w:val="single" w:sz="5" w:space="0" w:color="000000"/>
              <w:bottom w:val="single" w:sz="4" w:space="0" w:color="000000"/>
              <w:right w:val="single" w:sz="5" w:space="0" w:color="000000"/>
            </w:tcBorders>
          </w:tcPr>
          <w:p w14:paraId="125BE035" w14:textId="77777777" w:rsidR="00492DEF" w:rsidRPr="00DD76C1" w:rsidRDefault="00492DEF" w:rsidP="00492DEF">
            <w:pPr>
              <w:rPr>
                <w:sz w:val="16"/>
                <w:szCs w:val="16"/>
              </w:rPr>
            </w:pPr>
          </w:p>
        </w:tc>
        <w:tc>
          <w:tcPr>
            <w:tcW w:w="401" w:type="dxa"/>
            <w:tcBorders>
              <w:top w:val="single" w:sz="4" w:space="0" w:color="000000"/>
              <w:left w:val="single" w:sz="5" w:space="0" w:color="000000"/>
              <w:bottom w:val="single" w:sz="4" w:space="0" w:color="000000"/>
              <w:right w:val="single" w:sz="5" w:space="0" w:color="000000"/>
            </w:tcBorders>
          </w:tcPr>
          <w:p w14:paraId="69B4FDD6" w14:textId="77777777" w:rsidR="00492DEF" w:rsidRPr="00DD76C1" w:rsidRDefault="00492DEF" w:rsidP="00492DEF">
            <w:pPr>
              <w:rPr>
                <w:sz w:val="16"/>
                <w:szCs w:val="16"/>
              </w:rPr>
            </w:pPr>
          </w:p>
        </w:tc>
        <w:tc>
          <w:tcPr>
            <w:tcW w:w="401" w:type="dxa"/>
            <w:tcBorders>
              <w:top w:val="single" w:sz="4" w:space="0" w:color="000000"/>
              <w:left w:val="single" w:sz="5" w:space="0" w:color="000000"/>
              <w:bottom w:val="single" w:sz="4" w:space="0" w:color="000000"/>
              <w:right w:val="single" w:sz="5" w:space="0" w:color="000000"/>
            </w:tcBorders>
          </w:tcPr>
          <w:p w14:paraId="5F7AD780" w14:textId="77777777" w:rsidR="00492DEF" w:rsidRPr="00DD76C1" w:rsidRDefault="00492DEF" w:rsidP="00492DEF">
            <w:pPr>
              <w:rPr>
                <w:sz w:val="16"/>
                <w:szCs w:val="16"/>
              </w:rPr>
            </w:pPr>
          </w:p>
        </w:tc>
        <w:tc>
          <w:tcPr>
            <w:tcW w:w="400" w:type="dxa"/>
            <w:tcBorders>
              <w:top w:val="single" w:sz="4" w:space="0" w:color="000000"/>
              <w:left w:val="single" w:sz="5" w:space="0" w:color="000000"/>
              <w:bottom w:val="single" w:sz="4" w:space="0" w:color="000000"/>
              <w:right w:val="single" w:sz="5" w:space="0" w:color="000000"/>
            </w:tcBorders>
          </w:tcPr>
          <w:p w14:paraId="06AA44C3" w14:textId="77777777" w:rsidR="00492DEF" w:rsidRPr="00DD76C1" w:rsidRDefault="00492DEF" w:rsidP="00492DEF">
            <w:pPr>
              <w:rPr>
                <w:sz w:val="16"/>
                <w:szCs w:val="16"/>
              </w:rPr>
            </w:pPr>
          </w:p>
        </w:tc>
        <w:tc>
          <w:tcPr>
            <w:tcW w:w="400" w:type="dxa"/>
            <w:tcBorders>
              <w:top w:val="single" w:sz="4" w:space="0" w:color="000000"/>
              <w:left w:val="single" w:sz="5" w:space="0" w:color="000000"/>
              <w:bottom w:val="single" w:sz="4" w:space="0" w:color="000000"/>
              <w:right w:val="single" w:sz="5" w:space="0" w:color="000000"/>
            </w:tcBorders>
          </w:tcPr>
          <w:p w14:paraId="4D1C9899" w14:textId="674D4EA5" w:rsidR="00492DEF" w:rsidRPr="0023656E" w:rsidRDefault="00492DEF" w:rsidP="00492DEF">
            <w:pPr>
              <w:rPr>
                <w:sz w:val="16"/>
                <w:szCs w:val="16"/>
              </w:rPr>
            </w:pPr>
            <w:r w:rsidRPr="0023656E">
              <w:rPr>
                <w:sz w:val="16"/>
                <w:szCs w:val="16"/>
              </w:rPr>
              <w:t>1 (D)</w:t>
            </w:r>
          </w:p>
        </w:tc>
        <w:tc>
          <w:tcPr>
            <w:tcW w:w="533" w:type="dxa"/>
            <w:tcBorders>
              <w:top w:val="single" w:sz="4" w:space="0" w:color="000000"/>
              <w:left w:val="single" w:sz="5" w:space="0" w:color="000000"/>
              <w:bottom w:val="single" w:sz="4" w:space="0" w:color="000000"/>
              <w:right w:val="single" w:sz="4" w:space="0" w:color="000000"/>
            </w:tcBorders>
          </w:tcPr>
          <w:p w14:paraId="5D17026B" w14:textId="77777777" w:rsidR="00492DEF" w:rsidRPr="00DD76C1" w:rsidRDefault="00492DEF" w:rsidP="00492DEF">
            <w:pPr>
              <w:rPr>
                <w:sz w:val="16"/>
                <w:szCs w:val="16"/>
              </w:rPr>
            </w:pPr>
          </w:p>
        </w:tc>
        <w:tc>
          <w:tcPr>
            <w:tcW w:w="401" w:type="dxa"/>
            <w:tcBorders>
              <w:top w:val="single" w:sz="4" w:space="0" w:color="000000"/>
              <w:left w:val="single" w:sz="4" w:space="0" w:color="000000"/>
              <w:bottom w:val="single" w:sz="4" w:space="0" w:color="000000"/>
              <w:right w:val="single" w:sz="4" w:space="0" w:color="000000"/>
            </w:tcBorders>
          </w:tcPr>
          <w:p w14:paraId="56C49EBB" w14:textId="77777777" w:rsidR="00492DEF" w:rsidRPr="00DD76C1" w:rsidRDefault="00492DEF" w:rsidP="00492DEF">
            <w:pPr>
              <w:rPr>
                <w:sz w:val="16"/>
                <w:szCs w:val="16"/>
              </w:rPr>
            </w:pPr>
          </w:p>
        </w:tc>
        <w:tc>
          <w:tcPr>
            <w:tcW w:w="534" w:type="dxa"/>
            <w:tcBorders>
              <w:top w:val="single" w:sz="4" w:space="0" w:color="000000"/>
              <w:left w:val="single" w:sz="4" w:space="0" w:color="000000"/>
              <w:bottom w:val="single" w:sz="4" w:space="0" w:color="000000"/>
              <w:right w:val="single" w:sz="4" w:space="0" w:color="000000"/>
            </w:tcBorders>
          </w:tcPr>
          <w:p w14:paraId="500A604C" w14:textId="1BCF08F4" w:rsidR="00492DEF" w:rsidRPr="0023656E" w:rsidRDefault="00492DEF" w:rsidP="00492DEF">
            <w:pPr>
              <w:rPr>
                <w:sz w:val="16"/>
                <w:szCs w:val="16"/>
              </w:rPr>
            </w:pPr>
            <w:r w:rsidRPr="0023656E">
              <w:rPr>
                <w:sz w:val="16"/>
                <w:szCs w:val="16"/>
              </w:rPr>
              <w:t>CV9 CV10 CV36</w:t>
            </w:r>
          </w:p>
        </w:tc>
        <w:tc>
          <w:tcPr>
            <w:tcW w:w="400" w:type="dxa"/>
            <w:tcBorders>
              <w:top w:val="single" w:sz="4" w:space="0" w:color="000000"/>
              <w:left w:val="single" w:sz="4" w:space="0" w:color="000000"/>
              <w:bottom w:val="single" w:sz="4" w:space="0" w:color="000000"/>
              <w:right w:val="single" w:sz="4" w:space="0" w:color="000000"/>
            </w:tcBorders>
          </w:tcPr>
          <w:p w14:paraId="391D20D2" w14:textId="70973987" w:rsidR="00492DEF" w:rsidRPr="0023656E" w:rsidRDefault="00492DEF" w:rsidP="00492DEF">
            <w:pPr>
              <w:rPr>
                <w:sz w:val="16"/>
                <w:szCs w:val="16"/>
              </w:rPr>
            </w:pPr>
            <w:r w:rsidRPr="0023656E">
              <w:rPr>
                <w:sz w:val="16"/>
                <w:szCs w:val="16"/>
              </w:rPr>
              <w:t>S2 S14</w:t>
            </w:r>
          </w:p>
        </w:tc>
        <w:tc>
          <w:tcPr>
            <w:tcW w:w="424" w:type="dxa"/>
            <w:tcBorders>
              <w:top w:val="single" w:sz="4" w:space="0" w:color="000000"/>
              <w:left w:val="single" w:sz="4" w:space="0" w:color="000000"/>
              <w:bottom w:val="single" w:sz="4" w:space="0" w:color="000000"/>
              <w:right w:val="single" w:sz="5" w:space="0" w:color="000000"/>
            </w:tcBorders>
          </w:tcPr>
          <w:p w14:paraId="2D80F0A2" w14:textId="77777777" w:rsidR="00492DEF" w:rsidRPr="00DD76C1" w:rsidRDefault="00492DEF" w:rsidP="00492DEF">
            <w:pPr>
              <w:rPr>
                <w:sz w:val="16"/>
                <w:szCs w:val="16"/>
              </w:rPr>
            </w:pPr>
          </w:p>
        </w:tc>
      </w:tr>
      <w:tr w:rsidR="00492DEF" w:rsidRPr="00DD76C1" w14:paraId="11E4B4E0" w14:textId="77777777" w:rsidTr="0023656E">
        <w:tc>
          <w:tcPr>
            <w:tcW w:w="506" w:type="dxa"/>
            <w:tcBorders>
              <w:top w:val="single" w:sz="4" w:space="0" w:color="000000"/>
              <w:left w:val="single" w:sz="4" w:space="0" w:color="000000"/>
              <w:bottom w:val="single" w:sz="4" w:space="0" w:color="000000"/>
              <w:right w:val="single" w:sz="5" w:space="0" w:color="000000"/>
            </w:tcBorders>
          </w:tcPr>
          <w:p w14:paraId="7D6FC8C2" w14:textId="77777777" w:rsidR="00492DEF" w:rsidRPr="0023656E" w:rsidRDefault="00492DEF" w:rsidP="00492DEF">
            <w:pPr>
              <w:rPr>
                <w:sz w:val="16"/>
                <w:szCs w:val="16"/>
              </w:rPr>
            </w:pPr>
          </w:p>
          <w:p w14:paraId="2D8B616E" w14:textId="4475AD57" w:rsidR="00492DEF" w:rsidRPr="0023656E" w:rsidRDefault="00492DEF" w:rsidP="00492DEF">
            <w:pPr>
              <w:rPr>
                <w:sz w:val="16"/>
                <w:szCs w:val="16"/>
              </w:rPr>
            </w:pPr>
            <w:r w:rsidRPr="0023656E">
              <w:rPr>
                <w:sz w:val="16"/>
                <w:szCs w:val="16"/>
              </w:rPr>
              <w:t>3526</w:t>
            </w:r>
          </w:p>
        </w:tc>
        <w:tc>
          <w:tcPr>
            <w:tcW w:w="2045" w:type="dxa"/>
            <w:tcBorders>
              <w:top w:val="single" w:sz="4" w:space="0" w:color="000000"/>
              <w:left w:val="single" w:sz="5" w:space="0" w:color="000000"/>
              <w:bottom w:val="single" w:sz="4" w:space="0" w:color="000000"/>
              <w:right w:val="single" w:sz="4" w:space="0" w:color="000000"/>
            </w:tcBorders>
          </w:tcPr>
          <w:p w14:paraId="57258C21" w14:textId="1C31E02D" w:rsidR="00492DEF" w:rsidRPr="0023656E" w:rsidRDefault="00F66804" w:rsidP="00F66804">
            <w:pPr>
              <w:rPr>
                <w:sz w:val="16"/>
                <w:szCs w:val="16"/>
              </w:rPr>
            </w:pPr>
            <w:r>
              <w:rPr>
                <w:sz w:val="16"/>
                <w:szCs w:val="16"/>
                <w:lang w:val="bg-BG"/>
              </w:rPr>
              <w:t>ВОДОРОДЕН СЕЛЕНИД (СЕЛЕНОВОДОРОД), АДСОРБИРАН</w:t>
            </w:r>
          </w:p>
        </w:tc>
        <w:tc>
          <w:tcPr>
            <w:tcW w:w="400" w:type="dxa"/>
            <w:tcBorders>
              <w:top w:val="single" w:sz="4" w:space="0" w:color="000000"/>
              <w:left w:val="single" w:sz="4" w:space="0" w:color="000000"/>
              <w:bottom w:val="single" w:sz="4" w:space="0" w:color="000000"/>
              <w:right w:val="single" w:sz="4" w:space="0" w:color="000000"/>
            </w:tcBorders>
          </w:tcPr>
          <w:p w14:paraId="567DBFA7" w14:textId="01F5D4D4" w:rsidR="00492DEF" w:rsidRPr="0023656E" w:rsidRDefault="00492DEF" w:rsidP="00492DEF">
            <w:pPr>
              <w:rPr>
                <w:sz w:val="16"/>
                <w:szCs w:val="16"/>
              </w:rPr>
            </w:pPr>
            <w:r w:rsidRPr="0023656E">
              <w:rPr>
                <w:sz w:val="16"/>
                <w:szCs w:val="16"/>
              </w:rPr>
              <w:t>2</w:t>
            </w:r>
          </w:p>
        </w:tc>
        <w:tc>
          <w:tcPr>
            <w:tcW w:w="534" w:type="dxa"/>
            <w:tcBorders>
              <w:top w:val="single" w:sz="4" w:space="0" w:color="000000"/>
              <w:left w:val="single" w:sz="4" w:space="0" w:color="000000"/>
              <w:bottom w:val="single" w:sz="4" w:space="0" w:color="000000"/>
              <w:right w:val="single" w:sz="4" w:space="0" w:color="000000"/>
            </w:tcBorders>
          </w:tcPr>
          <w:p w14:paraId="312E5890" w14:textId="4EF276CC" w:rsidR="00492DEF" w:rsidRPr="0023656E" w:rsidRDefault="00492DEF" w:rsidP="00492DEF">
            <w:pPr>
              <w:rPr>
                <w:sz w:val="16"/>
                <w:szCs w:val="16"/>
              </w:rPr>
            </w:pPr>
            <w:r w:rsidRPr="0023656E">
              <w:rPr>
                <w:sz w:val="16"/>
                <w:szCs w:val="16"/>
              </w:rPr>
              <w:t>9TF</w:t>
            </w:r>
          </w:p>
        </w:tc>
        <w:tc>
          <w:tcPr>
            <w:tcW w:w="401" w:type="dxa"/>
            <w:tcBorders>
              <w:top w:val="single" w:sz="4" w:space="0" w:color="000000"/>
              <w:left w:val="single" w:sz="4" w:space="0" w:color="000000"/>
              <w:bottom w:val="single" w:sz="4" w:space="0" w:color="000000"/>
              <w:right w:val="single" w:sz="4" w:space="0" w:color="000000"/>
            </w:tcBorders>
          </w:tcPr>
          <w:p w14:paraId="5A085F8E" w14:textId="77777777" w:rsidR="00492DEF" w:rsidRPr="00DD76C1" w:rsidRDefault="00492DEF" w:rsidP="00492DEF">
            <w:pPr>
              <w:rPr>
                <w:sz w:val="16"/>
                <w:szCs w:val="16"/>
              </w:rPr>
            </w:pPr>
          </w:p>
        </w:tc>
        <w:tc>
          <w:tcPr>
            <w:tcW w:w="533" w:type="dxa"/>
            <w:tcBorders>
              <w:top w:val="single" w:sz="4" w:space="0" w:color="000000"/>
              <w:left w:val="single" w:sz="4" w:space="0" w:color="000000"/>
              <w:bottom w:val="single" w:sz="4" w:space="0" w:color="000000"/>
              <w:right w:val="single" w:sz="5" w:space="0" w:color="000000"/>
            </w:tcBorders>
          </w:tcPr>
          <w:p w14:paraId="46C44947" w14:textId="77777777" w:rsidR="00492DEF" w:rsidRPr="0023656E" w:rsidRDefault="00492DEF" w:rsidP="00492DEF">
            <w:pPr>
              <w:rPr>
                <w:sz w:val="16"/>
                <w:szCs w:val="16"/>
              </w:rPr>
            </w:pPr>
            <w:r w:rsidRPr="0023656E">
              <w:rPr>
                <w:sz w:val="16"/>
                <w:szCs w:val="16"/>
              </w:rPr>
              <w:t>2.3</w:t>
            </w:r>
          </w:p>
          <w:p w14:paraId="0E46C339" w14:textId="733BF91D" w:rsidR="00492DEF" w:rsidRPr="0023656E" w:rsidRDefault="00492DEF" w:rsidP="00492DEF">
            <w:pPr>
              <w:rPr>
                <w:sz w:val="16"/>
                <w:szCs w:val="16"/>
              </w:rPr>
            </w:pPr>
            <w:r w:rsidRPr="0023656E">
              <w:rPr>
                <w:sz w:val="16"/>
                <w:szCs w:val="16"/>
              </w:rPr>
              <w:t>+2.1</w:t>
            </w:r>
          </w:p>
        </w:tc>
        <w:tc>
          <w:tcPr>
            <w:tcW w:w="401" w:type="dxa"/>
            <w:tcBorders>
              <w:top w:val="single" w:sz="4" w:space="0" w:color="000000"/>
              <w:left w:val="single" w:sz="5" w:space="0" w:color="000000"/>
              <w:bottom w:val="single" w:sz="4" w:space="0" w:color="000000"/>
              <w:right w:val="single" w:sz="5" w:space="0" w:color="000000"/>
            </w:tcBorders>
          </w:tcPr>
          <w:p w14:paraId="4BBC261E" w14:textId="77777777" w:rsidR="00492DEF" w:rsidRPr="00DD76C1" w:rsidRDefault="00492DEF" w:rsidP="00492DEF">
            <w:pPr>
              <w:rPr>
                <w:sz w:val="16"/>
                <w:szCs w:val="16"/>
              </w:rPr>
            </w:pPr>
          </w:p>
        </w:tc>
        <w:tc>
          <w:tcPr>
            <w:tcW w:w="400" w:type="dxa"/>
            <w:tcBorders>
              <w:top w:val="single" w:sz="4" w:space="0" w:color="000000"/>
              <w:left w:val="single" w:sz="5" w:space="0" w:color="000000"/>
              <w:bottom w:val="single" w:sz="4" w:space="0" w:color="000000"/>
              <w:right w:val="single" w:sz="5" w:space="0" w:color="000000"/>
            </w:tcBorders>
          </w:tcPr>
          <w:p w14:paraId="0C0F2086" w14:textId="5ED0C2F2" w:rsidR="00492DEF" w:rsidRPr="0023656E" w:rsidRDefault="00492DEF" w:rsidP="00492DEF">
            <w:pPr>
              <w:rPr>
                <w:sz w:val="16"/>
                <w:szCs w:val="16"/>
              </w:rPr>
            </w:pPr>
            <w:r w:rsidRPr="0023656E">
              <w:rPr>
                <w:sz w:val="16"/>
                <w:szCs w:val="16"/>
              </w:rPr>
              <w:t>0</w:t>
            </w:r>
          </w:p>
        </w:tc>
        <w:tc>
          <w:tcPr>
            <w:tcW w:w="400" w:type="dxa"/>
            <w:tcBorders>
              <w:top w:val="single" w:sz="4" w:space="0" w:color="000000"/>
              <w:left w:val="single" w:sz="5" w:space="0" w:color="000000"/>
              <w:bottom w:val="single" w:sz="4" w:space="0" w:color="000000"/>
              <w:right w:val="single" w:sz="5" w:space="0" w:color="000000"/>
            </w:tcBorders>
          </w:tcPr>
          <w:p w14:paraId="3B5F5D11" w14:textId="09D3B009" w:rsidR="00492DEF" w:rsidRPr="0023656E" w:rsidRDefault="00492DEF" w:rsidP="00492DEF">
            <w:pPr>
              <w:rPr>
                <w:sz w:val="16"/>
                <w:szCs w:val="16"/>
              </w:rPr>
            </w:pPr>
            <w:r w:rsidRPr="0023656E">
              <w:rPr>
                <w:sz w:val="16"/>
                <w:szCs w:val="16"/>
              </w:rPr>
              <w:t>E0</w:t>
            </w:r>
          </w:p>
        </w:tc>
        <w:tc>
          <w:tcPr>
            <w:tcW w:w="667" w:type="dxa"/>
            <w:tcBorders>
              <w:top w:val="single" w:sz="4" w:space="0" w:color="000000"/>
              <w:left w:val="single" w:sz="5" w:space="0" w:color="000000"/>
              <w:bottom w:val="single" w:sz="4" w:space="0" w:color="000000"/>
              <w:right w:val="single" w:sz="5" w:space="0" w:color="000000"/>
            </w:tcBorders>
          </w:tcPr>
          <w:p w14:paraId="54822B58" w14:textId="1914EEE3" w:rsidR="00492DEF" w:rsidRPr="0023656E" w:rsidRDefault="00492DEF" w:rsidP="00492DEF">
            <w:pPr>
              <w:rPr>
                <w:sz w:val="16"/>
                <w:szCs w:val="16"/>
              </w:rPr>
            </w:pPr>
            <w:r w:rsidRPr="0023656E">
              <w:rPr>
                <w:sz w:val="16"/>
                <w:szCs w:val="16"/>
              </w:rPr>
              <w:t>P208</w:t>
            </w:r>
          </w:p>
        </w:tc>
        <w:tc>
          <w:tcPr>
            <w:tcW w:w="533" w:type="dxa"/>
            <w:tcBorders>
              <w:top w:val="single" w:sz="4" w:space="0" w:color="000000"/>
              <w:left w:val="single" w:sz="5" w:space="0" w:color="000000"/>
              <w:bottom w:val="single" w:sz="4" w:space="0" w:color="000000"/>
              <w:right w:val="single" w:sz="5" w:space="0" w:color="000000"/>
            </w:tcBorders>
          </w:tcPr>
          <w:p w14:paraId="20C5A477" w14:textId="77777777" w:rsidR="00492DEF" w:rsidRPr="00DD76C1" w:rsidRDefault="00492DEF" w:rsidP="00492DEF">
            <w:pPr>
              <w:rPr>
                <w:sz w:val="16"/>
                <w:szCs w:val="16"/>
              </w:rPr>
            </w:pPr>
          </w:p>
        </w:tc>
        <w:tc>
          <w:tcPr>
            <w:tcW w:w="534" w:type="dxa"/>
            <w:tcBorders>
              <w:top w:val="single" w:sz="4" w:space="0" w:color="000000"/>
              <w:left w:val="single" w:sz="5" w:space="0" w:color="000000"/>
              <w:bottom w:val="single" w:sz="4" w:space="0" w:color="000000"/>
              <w:right w:val="single" w:sz="5" w:space="0" w:color="000000"/>
            </w:tcBorders>
          </w:tcPr>
          <w:p w14:paraId="5943265F" w14:textId="531D34FC" w:rsidR="00492DEF" w:rsidRPr="0023656E" w:rsidRDefault="00492DEF" w:rsidP="00492DEF">
            <w:pPr>
              <w:rPr>
                <w:sz w:val="16"/>
                <w:szCs w:val="16"/>
              </w:rPr>
            </w:pPr>
            <w:r w:rsidRPr="0023656E">
              <w:rPr>
                <w:sz w:val="16"/>
                <w:szCs w:val="16"/>
              </w:rPr>
              <w:t>MP9</w:t>
            </w:r>
          </w:p>
        </w:tc>
        <w:tc>
          <w:tcPr>
            <w:tcW w:w="533" w:type="dxa"/>
            <w:tcBorders>
              <w:top w:val="single" w:sz="4" w:space="0" w:color="000000"/>
              <w:left w:val="single" w:sz="5" w:space="0" w:color="000000"/>
              <w:bottom w:val="single" w:sz="4" w:space="0" w:color="000000"/>
              <w:right w:val="single" w:sz="5" w:space="0" w:color="000000"/>
            </w:tcBorders>
          </w:tcPr>
          <w:p w14:paraId="0023ECBF" w14:textId="77777777" w:rsidR="00492DEF" w:rsidRPr="00DD76C1" w:rsidRDefault="00492DEF" w:rsidP="00492DEF">
            <w:pPr>
              <w:rPr>
                <w:sz w:val="16"/>
                <w:szCs w:val="16"/>
              </w:rPr>
            </w:pPr>
          </w:p>
        </w:tc>
        <w:tc>
          <w:tcPr>
            <w:tcW w:w="400" w:type="dxa"/>
            <w:tcBorders>
              <w:top w:val="single" w:sz="4" w:space="0" w:color="000000"/>
              <w:left w:val="single" w:sz="5" w:space="0" w:color="000000"/>
              <w:bottom w:val="single" w:sz="4" w:space="0" w:color="000000"/>
              <w:right w:val="single" w:sz="5" w:space="0" w:color="000000"/>
            </w:tcBorders>
          </w:tcPr>
          <w:p w14:paraId="7D3E13E1" w14:textId="77777777" w:rsidR="00492DEF" w:rsidRPr="00DD76C1" w:rsidRDefault="00492DEF" w:rsidP="00492DEF">
            <w:pPr>
              <w:rPr>
                <w:sz w:val="16"/>
                <w:szCs w:val="16"/>
              </w:rPr>
            </w:pPr>
          </w:p>
        </w:tc>
        <w:tc>
          <w:tcPr>
            <w:tcW w:w="401" w:type="dxa"/>
            <w:tcBorders>
              <w:top w:val="single" w:sz="4" w:space="0" w:color="000000"/>
              <w:left w:val="single" w:sz="5" w:space="0" w:color="000000"/>
              <w:bottom w:val="single" w:sz="4" w:space="0" w:color="000000"/>
              <w:right w:val="single" w:sz="5" w:space="0" w:color="000000"/>
            </w:tcBorders>
          </w:tcPr>
          <w:p w14:paraId="518D9D4B" w14:textId="77777777" w:rsidR="00492DEF" w:rsidRPr="00DD76C1" w:rsidRDefault="00492DEF" w:rsidP="00492DEF">
            <w:pPr>
              <w:rPr>
                <w:sz w:val="16"/>
                <w:szCs w:val="16"/>
              </w:rPr>
            </w:pPr>
          </w:p>
        </w:tc>
        <w:tc>
          <w:tcPr>
            <w:tcW w:w="401" w:type="dxa"/>
            <w:tcBorders>
              <w:top w:val="single" w:sz="4" w:space="0" w:color="000000"/>
              <w:left w:val="single" w:sz="5" w:space="0" w:color="000000"/>
              <w:bottom w:val="single" w:sz="4" w:space="0" w:color="000000"/>
              <w:right w:val="single" w:sz="5" w:space="0" w:color="000000"/>
            </w:tcBorders>
          </w:tcPr>
          <w:p w14:paraId="40D82687" w14:textId="77777777" w:rsidR="00492DEF" w:rsidRPr="00DD76C1" w:rsidRDefault="00492DEF" w:rsidP="00492DEF">
            <w:pPr>
              <w:rPr>
                <w:sz w:val="16"/>
                <w:szCs w:val="16"/>
              </w:rPr>
            </w:pPr>
          </w:p>
        </w:tc>
        <w:tc>
          <w:tcPr>
            <w:tcW w:w="400" w:type="dxa"/>
            <w:tcBorders>
              <w:top w:val="single" w:sz="4" w:space="0" w:color="000000"/>
              <w:left w:val="single" w:sz="5" w:space="0" w:color="000000"/>
              <w:bottom w:val="single" w:sz="4" w:space="0" w:color="000000"/>
              <w:right w:val="single" w:sz="5" w:space="0" w:color="000000"/>
            </w:tcBorders>
          </w:tcPr>
          <w:p w14:paraId="3F4AF28B" w14:textId="77777777" w:rsidR="00492DEF" w:rsidRPr="00DD76C1" w:rsidRDefault="00492DEF" w:rsidP="00492DEF">
            <w:pPr>
              <w:rPr>
                <w:sz w:val="16"/>
                <w:szCs w:val="16"/>
              </w:rPr>
            </w:pPr>
          </w:p>
        </w:tc>
        <w:tc>
          <w:tcPr>
            <w:tcW w:w="400" w:type="dxa"/>
            <w:tcBorders>
              <w:top w:val="single" w:sz="4" w:space="0" w:color="000000"/>
              <w:left w:val="single" w:sz="5" w:space="0" w:color="000000"/>
              <w:bottom w:val="single" w:sz="4" w:space="0" w:color="000000"/>
              <w:right w:val="single" w:sz="5" w:space="0" w:color="000000"/>
            </w:tcBorders>
          </w:tcPr>
          <w:p w14:paraId="39478EBF" w14:textId="22867C11" w:rsidR="00492DEF" w:rsidRPr="0023656E" w:rsidRDefault="00492DEF" w:rsidP="00492DEF">
            <w:pPr>
              <w:rPr>
                <w:sz w:val="16"/>
                <w:szCs w:val="16"/>
              </w:rPr>
            </w:pPr>
            <w:r w:rsidRPr="0023656E">
              <w:rPr>
                <w:sz w:val="16"/>
                <w:szCs w:val="16"/>
              </w:rPr>
              <w:t>1 (D)</w:t>
            </w:r>
          </w:p>
        </w:tc>
        <w:tc>
          <w:tcPr>
            <w:tcW w:w="533" w:type="dxa"/>
            <w:tcBorders>
              <w:top w:val="single" w:sz="4" w:space="0" w:color="000000"/>
              <w:left w:val="single" w:sz="5" w:space="0" w:color="000000"/>
              <w:bottom w:val="single" w:sz="4" w:space="0" w:color="000000"/>
              <w:right w:val="single" w:sz="4" w:space="0" w:color="000000"/>
            </w:tcBorders>
          </w:tcPr>
          <w:p w14:paraId="093BFD79" w14:textId="77777777" w:rsidR="00492DEF" w:rsidRPr="00DD76C1" w:rsidRDefault="00492DEF" w:rsidP="00492DEF">
            <w:pPr>
              <w:rPr>
                <w:sz w:val="16"/>
                <w:szCs w:val="16"/>
              </w:rPr>
            </w:pPr>
          </w:p>
        </w:tc>
        <w:tc>
          <w:tcPr>
            <w:tcW w:w="401" w:type="dxa"/>
            <w:tcBorders>
              <w:top w:val="single" w:sz="4" w:space="0" w:color="000000"/>
              <w:left w:val="single" w:sz="4" w:space="0" w:color="000000"/>
              <w:bottom w:val="single" w:sz="4" w:space="0" w:color="000000"/>
              <w:right w:val="single" w:sz="4" w:space="0" w:color="000000"/>
            </w:tcBorders>
          </w:tcPr>
          <w:p w14:paraId="5D77B464" w14:textId="77777777" w:rsidR="00492DEF" w:rsidRPr="00DD76C1" w:rsidRDefault="00492DEF" w:rsidP="00492DEF">
            <w:pPr>
              <w:rPr>
                <w:sz w:val="16"/>
                <w:szCs w:val="16"/>
              </w:rPr>
            </w:pPr>
          </w:p>
        </w:tc>
        <w:tc>
          <w:tcPr>
            <w:tcW w:w="534" w:type="dxa"/>
            <w:tcBorders>
              <w:top w:val="single" w:sz="4" w:space="0" w:color="000000"/>
              <w:left w:val="single" w:sz="4" w:space="0" w:color="000000"/>
              <w:bottom w:val="single" w:sz="4" w:space="0" w:color="000000"/>
              <w:right w:val="single" w:sz="4" w:space="0" w:color="000000"/>
            </w:tcBorders>
          </w:tcPr>
          <w:p w14:paraId="54504B53" w14:textId="1C526DD2" w:rsidR="00492DEF" w:rsidRPr="0023656E" w:rsidRDefault="00492DEF" w:rsidP="00492DEF">
            <w:pPr>
              <w:rPr>
                <w:sz w:val="16"/>
                <w:szCs w:val="16"/>
              </w:rPr>
            </w:pPr>
            <w:r w:rsidRPr="0023656E">
              <w:rPr>
                <w:sz w:val="16"/>
                <w:szCs w:val="16"/>
              </w:rPr>
              <w:t>CV9 CV10 CV36</w:t>
            </w:r>
          </w:p>
        </w:tc>
        <w:tc>
          <w:tcPr>
            <w:tcW w:w="400" w:type="dxa"/>
            <w:tcBorders>
              <w:top w:val="single" w:sz="4" w:space="0" w:color="000000"/>
              <w:left w:val="single" w:sz="4" w:space="0" w:color="000000"/>
              <w:bottom w:val="single" w:sz="4" w:space="0" w:color="000000"/>
              <w:right w:val="single" w:sz="4" w:space="0" w:color="000000"/>
            </w:tcBorders>
          </w:tcPr>
          <w:p w14:paraId="276697AE" w14:textId="214BDC5F" w:rsidR="00492DEF" w:rsidRPr="0023656E" w:rsidRDefault="00492DEF" w:rsidP="00492DEF">
            <w:pPr>
              <w:rPr>
                <w:sz w:val="16"/>
                <w:szCs w:val="16"/>
              </w:rPr>
            </w:pPr>
            <w:r w:rsidRPr="0023656E">
              <w:rPr>
                <w:sz w:val="16"/>
                <w:szCs w:val="16"/>
              </w:rPr>
              <w:t>S2 S14</w:t>
            </w:r>
          </w:p>
        </w:tc>
        <w:tc>
          <w:tcPr>
            <w:tcW w:w="424" w:type="dxa"/>
            <w:tcBorders>
              <w:top w:val="single" w:sz="4" w:space="0" w:color="000000"/>
              <w:left w:val="single" w:sz="4" w:space="0" w:color="000000"/>
              <w:bottom w:val="single" w:sz="4" w:space="0" w:color="000000"/>
              <w:right w:val="single" w:sz="5" w:space="0" w:color="000000"/>
            </w:tcBorders>
          </w:tcPr>
          <w:p w14:paraId="25D5B099" w14:textId="77777777" w:rsidR="00492DEF" w:rsidRPr="00DD76C1" w:rsidRDefault="00492DEF" w:rsidP="00492DEF">
            <w:pPr>
              <w:rPr>
                <w:sz w:val="16"/>
                <w:szCs w:val="16"/>
              </w:rPr>
            </w:pPr>
          </w:p>
        </w:tc>
      </w:tr>
    </w:tbl>
    <w:p w14:paraId="06B27E19" w14:textId="77777777" w:rsidR="00DD76C1" w:rsidRDefault="00DD76C1" w:rsidP="008E3BEF">
      <w:pPr>
        <w:pStyle w:val="TextBody"/>
        <w:tabs>
          <w:tab w:val="left" w:pos="1985"/>
        </w:tabs>
        <w:rPr>
          <w:lang w:val="bg-BG"/>
        </w:rPr>
      </w:pPr>
    </w:p>
    <w:p w14:paraId="51E4EDF3" w14:textId="77777777" w:rsidR="00F01EBE" w:rsidRDefault="00F01EBE" w:rsidP="008E3BEF">
      <w:pPr>
        <w:pStyle w:val="TextBody"/>
        <w:tabs>
          <w:tab w:val="left" w:pos="1985"/>
        </w:tabs>
        <w:rPr>
          <w:lang w:val="bg-BG"/>
        </w:rPr>
      </w:pPr>
    </w:p>
    <w:p w14:paraId="50A28179" w14:textId="77777777" w:rsidR="00F01EBE" w:rsidRDefault="00F01EBE" w:rsidP="008E3BEF">
      <w:pPr>
        <w:pStyle w:val="TextBody"/>
        <w:tabs>
          <w:tab w:val="left" w:pos="1985"/>
        </w:tabs>
        <w:rPr>
          <w:lang w:val="bg-BG"/>
        </w:rPr>
        <w:sectPr w:rsidR="00F01EBE" w:rsidSect="00F01EBE">
          <w:pgSz w:w="16834" w:h="11909" w:orient="landscape" w:code="9"/>
          <w:pgMar w:top="1418" w:right="1418" w:bottom="1418" w:left="1418" w:header="709" w:footer="709" w:gutter="0"/>
          <w:cols w:space="720"/>
          <w:noEndnote/>
          <w:titlePg/>
          <w:docGrid w:linePitch="360"/>
        </w:sectPr>
      </w:pPr>
    </w:p>
    <w:p w14:paraId="5AAD14B6" w14:textId="77777777" w:rsidR="00F01EBE" w:rsidRPr="00EB23FA" w:rsidRDefault="00F01EBE" w:rsidP="00F01EBE">
      <w:pPr>
        <w:pStyle w:val="TextBody"/>
        <w:rPr>
          <w:lang w:val="bg-BG"/>
        </w:rPr>
      </w:pPr>
    </w:p>
    <w:p w14:paraId="3D006DC6" w14:textId="6442A1F2" w:rsidR="00F01EBE" w:rsidRPr="00EB23FA" w:rsidRDefault="00F01EBE" w:rsidP="006A01A7">
      <w:pPr>
        <w:pStyle w:val="TextBody"/>
        <w:jc w:val="both"/>
        <w:rPr>
          <w:b/>
          <w:lang w:val="bg-BG"/>
        </w:rPr>
      </w:pPr>
      <w:r w:rsidRPr="00EB23FA">
        <w:rPr>
          <w:b/>
          <w:lang w:val="bg-BG"/>
        </w:rPr>
        <w:t xml:space="preserve">Глава </w:t>
      </w:r>
      <w:r>
        <w:rPr>
          <w:b/>
          <w:lang w:val="bg-BG"/>
        </w:rPr>
        <w:t>3</w:t>
      </w:r>
      <w:r w:rsidRPr="00EB23FA">
        <w:rPr>
          <w:b/>
          <w:lang w:val="bg-BG"/>
        </w:rPr>
        <w:t>.</w:t>
      </w:r>
      <w:r>
        <w:rPr>
          <w:b/>
          <w:lang w:val="bg-BG"/>
        </w:rPr>
        <w:t>3</w:t>
      </w:r>
    </w:p>
    <w:p w14:paraId="54800EBC" w14:textId="77777777" w:rsidR="00F01EBE" w:rsidRPr="00EB23FA" w:rsidRDefault="00F01EBE" w:rsidP="006A01A7">
      <w:pPr>
        <w:pStyle w:val="TextBody"/>
        <w:jc w:val="both"/>
        <w:rPr>
          <w:lang w:val="bg-BG"/>
        </w:rPr>
      </w:pPr>
    </w:p>
    <w:p w14:paraId="3C465978" w14:textId="5636C614" w:rsidR="009F0F6A" w:rsidRPr="009F0F6A" w:rsidRDefault="009F0F6A" w:rsidP="006A01A7">
      <w:pPr>
        <w:pStyle w:val="TextBody"/>
        <w:tabs>
          <w:tab w:val="left" w:pos="1985"/>
        </w:tabs>
        <w:jc w:val="both"/>
        <w:rPr>
          <w:lang w:val="bg-BG"/>
        </w:rPr>
      </w:pPr>
      <w:r w:rsidRPr="009F0F6A">
        <w:rPr>
          <w:lang w:val="en-US"/>
        </w:rPr>
        <w:t>SP</w:t>
      </w:r>
      <w:r w:rsidRPr="009F0F6A">
        <w:rPr>
          <w:lang w:val="bg-BG"/>
        </w:rPr>
        <w:t>122</w:t>
      </w:r>
      <w:r w:rsidRPr="009F0F6A">
        <w:rPr>
          <w:lang w:val="bg-BG"/>
        </w:rPr>
        <w:tab/>
      </w:r>
      <w:r>
        <w:rPr>
          <w:lang w:val="bg-BG"/>
        </w:rPr>
        <w:t>В края добавете</w:t>
      </w:r>
      <w:r w:rsidRPr="009F0F6A">
        <w:rPr>
          <w:lang w:val="bg-BG"/>
        </w:rPr>
        <w:t xml:space="preserve">: “, 4.1.4.2 </w:t>
      </w:r>
      <w:r>
        <w:rPr>
          <w:lang w:val="bg-BG"/>
        </w:rPr>
        <w:t>опаковъчна инструкция</w:t>
      </w:r>
      <w:r w:rsidRPr="009F0F6A">
        <w:rPr>
          <w:lang w:val="bg-BG"/>
        </w:rPr>
        <w:t xml:space="preserve"> </w:t>
      </w:r>
      <w:r w:rsidRPr="009F0F6A">
        <w:rPr>
          <w:lang w:val="en-US"/>
        </w:rPr>
        <w:t>IBC</w:t>
      </w:r>
      <w:r w:rsidRPr="009F0F6A">
        <w:rPr>
          <w:lang w:val="bg-BG"/>
        </w:rPr>
        <w:t xml:space="preserve">520 </w:t>
      </w:r>
      <w:r>
        <w:rPr>
          <w:lang w:val="bg-BG"/>
        </w:rPr>
        <w:t>и</w:t>
      </w:r>
      <w:r w:rsidRPr="009F0F6A">
        <w:rPr>
          <w:lang w:val="bg-BG"/>
        </w:rPr>
        <w:t xml:space="preserve"> 4.2.5.2.6 </w:t>
      </w:r>
      <w:r>
        <w:rPr>
          <w:lang w:val="bg-BG"/>
        </w:rPr>
        <w:t xml:space="preserve">инструкция за преносими цистерни </w:t>
      </w:r>
      <w:r w:rsidRPr="009F0F6A">
        <w:rPr>
          <w:lang w:val="en-US"/>
        </w:rPr>
        <w:t>T</w:t>
      </w:r>
      <w:r w:rsidRPr="009F0F6A">
        <w:rPr>
          <w:lang w:val="bg-BG"/>
        </w:rPr>
        <w:t>23.”.</w:t>
      </w:r>
    </w:p>
    <w:p w14:paraId="71E3251C" w14:textId="42DB2EB3" w:rsidR="009F0F6A" w:rsidRPr="008F0D3B" w:rsidRDefault="009F0F6A" w:rsidP="006A01A7">
      <w:pPr>
        <w:pStyle w:val="TextBody"/>
        <w:tabs>
          <w:tab w:val="left" w:pos="1985"/>
        </w:tabs>
        <w:jc w:val="both"/>
        <w:rPr>
          <w:lang w:val="bg-BG"/>
        </w:rPr>
      </w:pPr>
      <w:r w:rsidRPr="009F0F6A">
        <w:rPr>
          <w:lang w:val="en-US"/>
        </w:rPr>
        <w:t>SP</w:t>
      </w:r>
      <w:r w:rsidRPr="008F0D3B">
        <w:rPr>
          <w:lang w:val="bg-BG"/>
        </w:rPr>
        <w:t>135</w:t>
      </w:r>
      <w:r w:rsidRPr="008F0D3B">
        <w:rPr>
          <w:lang w:val="bg-BG"/>
        </w:rPr>
        <w:tab/>
      </w:r>
      <w:r w:rsidR="007760F0">
        <w:rPr>
          <w:lang w:val="bg-BG"/>
        </w:rPr>
        <w:t>Изменението да се чете</w:t>
      </w:r>
      <w:r>
        <w:rPr>
          <w:lang w:val="bg-BG"/>
        </w:rPr>
        <w:t>, както следва</w:t>
      </w:r>
      <w:r w:rsidRPr="008F0D3B">
        <w:rPr>
          <w:lang w:val="bg-BG"/>
        </w:rPr>
        <w:t>:</w:t>
      </w:r>
    </w:p>
    <w:p w14:paraId="32139F2E" w14:textId="666DB4A7" w:rsidR="009F0F6A" w:rsidRPr="00DD2469" w:rsidRDefault="009F0F6A" w:rsidP="006A01A7">
      <w:pPr>
        <w:pStyle w:val="TextBody"/>
        <w:tabs>
          <w:tab w:val="left" w:pos="1985"/>
        </w:tabs>
        <w:jc w:val="both"/>
        <w:rPr>
          <w:lang w:val="bg-BG"/>
        </w:rPr>
      </w:pPr>
      <w:r w:rsidRPr="008F0D3B">
        <w:rPr>
          <w:lang w:val="bg-BG"/>
        </w:rPr>
        <w:t>“135</w:t>
      </w:r>
      <w:r w:rsidR="008F0D3B" w:rsidRPr="008F0D3B">
        <w:rPr>
          <w:lang w:val="bg-BG"/>
        </w:rPr>
        <w:tab/>
      </w:r>
      <w:r w:rsidR="008F0D3B">
        <w:rPr>
          <w:lang w:val="bg-BG"/>
        </w:rPr>
        <w:t>Дехидратираната сол от дихлороизоцианурикова киселина не удовлетворява критериите за включване в Клас 5.1 и не е обект на ADR, освен ако не удовлетворява критериите за включване в друг Клас</w:t>
      </w:r>
      <w:r w:rsidRPr="00DD2469">
        <w:rPr>
          <w:lang w:val="bg-BG"/>
        </w:rPr>
        <w:t>.”.</w:t>
      </w:r>
    </w:p>
    <w:p w14:paraId="35CE72DD" w14:textId="0E42CA95" w:rsidR="009F0F6A" w:rsidRPr="00DD2469" w:rsidRDefault="009F0F6A" w:rsidP="006A01A7">
      <w:pPr>
        <w:pStyle w:val="TextBody"/>
        <w:tabs>
          <w:tab w:val="left" w:pos="1985"/>
        </w:tabs>
        <w:jc w:val="both"/>
        <w:rPr>
          <w:lang w:val="bg-BG"/>
        </w:rPr>
      </w:pPr>
      <w:r w:rsidRPr="009F0F6A">
        <w:rPr>
          <w:lang w:val="en-US"/>
        </w:rPr>
        <w:t>SP</w:t>
      </w:r>
      <w:r w:rsidRPr="00DD2469">
        <w:rPr>
          <w:lang w:val="bg-BG"/>
        </w:rPr>
        <w:t>172</w:t>
      </w:r>
      <w:r w:rsidRPr="00DD2469">
        <w:rPr>
          <w:lang w:val="bg-BG"/>
        </w:rPr>
        <w:tab/>
      </w:r>
      <w:r w:rsidR="00DD2469">
        <w:rPr>
          <w:lang w:val="bg-BG"/>
        </w:rPr>
        <w:t>Променете да гласи, както следва</w:t>
      </w:r>
      <w:r w:rsidRPr="00DD2469">
        <w:rPr>
          <w:lang w:val="bg-BG"/>
        </w:rPr>
        <w:t>:</w:t>
      </w:r>
    </w:p>
    <w:p w14:paraId="4C19693E" w14:textId="08ABB6CA" w:rsidR="009F0F6A" w:rsidRPr="00DD2469" w:rsidRDefault="009F0F6A" w:rsidP="006A01A7">
      <w:pPr>
        <w:pStyle w:val="TextBody"/>
        <w:tabs>
          <w:tab w:val="left" w:pos="1985"/>
        </w:tabs>
        <w:jc w:val="both"/>
        <w:rPr>
          <w:lang w:val="bg-BG"/>
        </w:rPr>
      </w:pPr>
      <w:r w:rsidRPr="00DD2469">
        <w:rPr>
          <w:lang w:val="bg-BG"/>
        </w:rPr>
        <w:t>“172</w:t>
      </w:r>
      <w:r w:rsidR="00DD2469" w:rsidRPr="00DD2469">
        <w:rPr>
          <w:lang w:val="bg-BG"/>
        </w:rPr>
        <w:tab/>
      </w:r>
      <w:r w:rsidR="00DD2469">
        <w:rPr>
          <w:lang w:val="bg-BG"/>
        </w:rPr>
        <w:t>Когато даден радиоактивен материал има допълнителен</w:t>
      </w:r>
      <w:r w:rsidR="00A72172">
        <w:rPr>
          <w:lang w:val="bg-BG"/>
        </w:rPr>
        <w:t>(ни)</w:t>
      </w:r>
      <w:r w:rsidR="00DD2469">
        <w:rPr>
          <w:lang w:val="bg-BG"/>
        </w:rPr>
        <w:t xml:space="preserve"> риск</w:t>
      </w:r>
      <w:r w:rsidR="00A72172">
        <w:rPr>
          <w:lang w:val="bg-BG"/>
        </w:rPr>
        <w:t>(ове)</w:t>
      </w:r>
      <w:r w:rsidR="00DD2469">
        <w:rPr>
          <w:lang w:val="bg-BG"/>
        </w:rPr>
        <w:t xml:space="preserve"> </w:t>
      </w:r>
      <w:r w:rsidRPr="00DD2469">
        <w:rPr>
          <w:lang w:val="bg-BG"/>
        </w:rPr>
        <w:t>:</w:t>
      </w:r>
    </w:p>
    <w:p w14:paraId="05E74B04" w14:textId="195224C3" w:rsidR="009F0F6A" w:rsidRPr="00A72172" w:rsidRDefault="00A72172" w:rsidP="006A01A7">
      <w:pPr>
        <w:pStyle w:val="TextBody"/>
        <w:tabs>
          <w:tab w:val="left" w:pos="1985"/>
        </w:tabs>
        <w:jc w:val="both"/>
        <w:rPr>
          <w:lang w:val="bg-BG"/>
        </w:rPr>
      </w:pPr>
      <w:r w:rsidRPr="00BE1BFE">
        <w:rPr>
          <w:lang w:val="bg-BG"/>
        </w:rPr>
        <w:t>(</w:t>
      </w:r>
      <w:r>
        <w:rPr>
          <w:lang w:val="en-US"/>
        </w:rPr>
        <w:t>a</w:t>
      </w:r>
      <w:r w:rsidRPr="00BE1BFE">
        <w:rPr>
          <w:lang w:val="bg-BG"/>
        </w:rPr>
        <w:t>)</w:t>
      </w:r>
      <w:r w:rsidRPr="00BE1BFE">
        <w:rPr>
          <w:lang w:val="bg-BG"/>
        </w:rPr>
        <w:tab/>
      </w:r>
      <w:r w:rsidR="00BE1BFE">
        <w:rPr>
          <w:lang w:val="bg-BG"/>
        </w:rPr>
        <w:t xml:space="preserve">Веществото трябва да бъде разпределено към опаковъчна група </w:t>
      </w:r>
      <w:r w:rsidR="00BE1BFE" w:rsidRPr="00A72172">
        <w:rPr>
          <w:lang w:val="bg-BG"/>
        </w:rPr>
        <w:t xml:space="preserve">I, II </w:t>
      </w:r>
      <w:r w:rsidR="00BE1BFE">
        <w:rPr>
          <w:lang w:val="bg-BG"/>
        </w:rPr>
        <w:t>или</w:t>
      </w:r>
      <w:r w:rsidR="00BE1BFE" w:rsidRPr="00A72172">
        <w:rPr>
          <w:lang w:val="bg-BG"/>
        </w:rPr>
        <w:t xml:space="preserve"> III,</w:t>
      </w:r>
      <w:r w:rsidR="00BE1BFE">
        <w:rPr>
          <w:lang w:val="bg-BG"/>
        </w:rPr>
        <w:t xml:space="preserve"> ако е подходящо, </w:t>
      </w:r>
      <w:r w:rsidR="00D51689">
        <w:rPr>
          <w:lang w:val="bg-BG"/>
        </w:rPr>
        <w:t>чрез</w:t>
      </w:r>
      <w:r w:rsidR="00BE1BFE">
        <w:rPr>
          <w:lang w:val="bg-BG"/>
        </w:rPr>
        <w:t xml:space="preserve"> прилагането на критериите за опаковъчна група предоставени в Част 2, съответстващи на </w:t>
      </w:r>
      <w:r w:rsidR="007760F0">
        <w:rPr>
          <w:lang w:val="bg-BG"/>
        </w:rPr>
        <w:t xml:space="preserve">естествената </w:t>
      </w:r>
      <w:r w:rsidR="00BE1BFE">
        <w:rPr>
          <w:lang w:val="bg-BG"/>
        </w:rPr>
        <w:t>преобладаващ</w:t>
      </w:r>
      <w:r w:rsidR="007760F0">
        <w:rPr>
          <w:lang w:val="bg-BG"/>
        </w:rPr>
        <w:t>а</w:t>
      </w:r>
      <w:r w:rsidR="00BE1BFE">
        <w:rPr>
          <w:lang w:val="bg-BG"/>
        </w:rPr>
        <w:t xml:space="preserve"> </w:t>
      </w:r>
      <w:r w:rsidR="00D51689">
        <w:rPr>
          <w:lang w:val="bg-BG"/>
        </w:rPr>
        <w:t>допълнител</w:t>
      </w:r>
      <w:r w:rsidR="007760F0">
        <w:rPr>
          <w:lang w:val="bg-BG"/>
        </w:rPr>
        <w:t>на опасност</w:t>
      </w:r>
      <w:r w:rsidR="009F0F6A" w:rsidRPr="00A72172">
        <w:rPr>
          <w:lang w:val="bg-BG"/>
        </w:rPr>
        <w:t>;</w:t>
      </w:r>
    </w:p>
    <w:p w14:paraId="236E8925" w14:textId="0D6BE6FA" w:rsidR="00D51689" w:rsidRPr="00D51689" w:rsidRDefault="00A72172" w:rsidP="006A01A7">
      <w:pPr>
        <w:pStyle w:val="TextBody"/>
        <w:tabs>
          <w:tab w:val="left" w:pos="1985"/>
        </w:tabs>
        <w:jc w:val="both"/>
        <w:rPr>
          <w:lang w:val="bg-BG"/>
        </w:rPr>
      </w:pPr>
      <w:r w:rsidRPr="00D51689">
        <w:rPr>
          <w:lang w:val="bg-BG"/>
        </w:rPr>
        <w:t>(</w:t>
      </w:r>
      <w:r>
        <w:rPr>
          <w:lang w:val="en-US"/>
        </w:rPr>
        <w:t>b</w:t>
      </w:r>
      <w:r w:rsidRPr="00D51689">
        <w:rPr>
          <w:lang w:val="bg-BG"/>
        </w:rPr>
        <w:t>)</w:t>
      </w:r>
      <w:r w:rsidRPr="00D51689">
        <w:rPr>
          <w:lang w:val="bg-BG"/>
        </w:rPr>
        <w:tab/>
      </w:r>
      <w:r w:rsidR="00D51689">
        <w:rPr>
          <w:lang w:val="bg-BG"/>
        </w:rPr>
        <w:t xml:space="preserve">Опаковките трябва да бъдат </w:t>
      </w:r>
      <w:r w:rsidR="007760F0">
        <w:rPr>
          <w:lang w:val="bg-BG"/>
        </w:rPr>
        <w:t xml:space="preserve">маркирани </w:t>
      </w:r>
      <w:r w:rsidR="00D51689">
        <w:rPr>
          <w:lang w:val="bg-BG"/>
        </w:rPr>
        <w:t>с етикети за допълнител</w:t>
      </w:r>
      <w:r w:rsidR="007760F0">
        <w:rPr>
          <w:lang w:val="bg-BG"/>
        </w:rPr>
        <w:t xml:space="preserve">на опасност </w:t>
      </w:r>
      <w:r w:rsidR="00D51689">
        <w:rPr>
          <w:lang w:val="bg-BG"/>
        </w:rPr>
        <w:t>, съответстващ</w:t>
      </w:r>
      <w:r w:rsidR="007760F0">
        <w:rPr>
          <w:lang w:val="bg-BG"/>
        </w:rPr>
        <w:t>а</w:t>
      </w:r>
      <w:r w:rsidR="00D51689">
        <w:rPr>
          <w:lang w:val="bg-BG"/>
        </w:rPr>
        <w:t xml:space="preserve"> на вс</w:t>
      </w:r>
      <w:r w:rsidR="007760F0">
        <w:rPr>
          <w:lang w:val="bg-BG"/>
        </w:rPr>
        <w:t>яка</w:t>
      </w:r>
      <w:r w:rsidR="00D51689">
        <w:rPr>
          <w:lang w:val="bg-BG"/>
        </w:rPr>
        <w:t xml:space="preserve"> допълните</w:t>
      </w:r>
      <w:r w:rsidR="007760F0">
        <w:rPr>
          <w:lang w:val="bg-BG"/>
        </w:rPr>
        <w:t>лна</w:t>
      </w:r>
      <w:r w:rsidR="00D51689">
        <w:rPr>
          <w:lang w:val="bg-BG"/>
        </w:rPr>
        <w:t xml:space="preserve"> </w:t>
      </w:r>
      <w:r w:rsidR="007760F0">
        <w:rPr>
          <w:lang w:val="bg-BG"/>
        </w:rPr>
        <w:t>опасност</w:t>
      </w:r>
      <w:r w:rsidR="00D51689">
        <w:rPr>
          <w:lang w:val="bg-BG"/>
        </w:rPr>
        <w:t xml:space="preserve">, </w:t>
      </w:r>
      <w:r w:rsidR="001D6003">
        <w:rPr>
          <w:lang w:val="bg-BG"/>
        </w:rPr>
        <w:t xml:space="preserve">която материала </w:t>
      </w:r>
      <w:r w:rsidR="00D51689">
        <w:rPr>
          <w:lang w:val="bg-BG"/>
        </w:rPr>
        <w:t>прояв</w:t>
      </w:r>
      <w:r w:rsidR="001D6003">
        <w:rPr>
          <w:lang w:val="bg-BG"/>
        </w:rPr>
        <w:t>ява</w:t>
      </w:r>
      <w:r w:rsidR="00D51689">
        <w:rPr>
          <w:lang w:val="bg-BG"/>
        </w:rPr>
        <w:t xml:space="preserve">; съответстващите табели трябва да бъдат прикрепени към превозни средства и контейнери в съответствие с приложимите разпоредби от </w:t>
      </w:r>
      <w:r w:rsidR="00D51689" w:rsidRPr="00A72172">
        <w:rPr>
          <w:lang w:val="bg-BG"/>
        </w:rPr>
        <w:t>5.3.1;</w:t>
      </w:r>
    </w:p>
    <w:p w14:paraId="42A9F7ED" w14:textId="58B4A06B" w:rsidR="00A37F48" w:rsidRDefault="00A72172" w:rsidP="006A01A7">
      <w:pPr>
        <w:pStyle w:val="TextBody"/>
        <w:tabs>
          <w:tab w:val="left" w:pos="1985"/>
        </w:tabs>
        <w:jc w:val="both"/>
        <w:rPr>
          <w:lang w:val="bg-BG"/>
        </w:rPr>
      </w:pPr>
      <w:r w:rsidRPr="00A37F48">
        <w:rPr>
          <w:lang w:val="bg-BG"/>
        </w:rPr>
        <w:t>(</w:t>
      </w:r>
      <w:r>
        <w:rPr>
          <w:lang w:val="en-US"/>
        </w:rPr>
        <w:t>c</w:t>
      </w:r>
      <w:r w:rsidRPr="00A37F48">
        <w:rPr>
          <w:lang w:val="bg-BG"/>
        </w:rPr>
        <w:t>)</w:t>
      </w:r>
      <w:r w:rsidRPr="00A37F48">
        <w:rPr>
          <w:lang w:val="bg-BG"/>
        </w:rPr>
        <w:tab/>
      </w:r>
      <w:r w:rsidR="00A37F48">
        <w:rPr>
          <w:lang w:val="bg-BG"/>
        </w:rPr>
        <w:t xml:space="preserve">За целите на </w:t>
      </w:r>
      <w:r w:rsidR="001D6003">
        <w:rPr>
          <w:lang w:val="bg-BG"/>
        </w:rPr>
        <w:t xml:space="preserve">на документацията и </w:t>
      </w:r>
      <w:r w:rsidR="00A37F48">
        <w:rPr>
          <w:lang w:val="bg-BG"/>
        </w:rPr>
        <w:t xml:space="preserve">маркировката </w:t>
      </w:r>
      <w:r w:rsidR="001D6003">
        <w:rPr>
          <w:lang w:val="bg-BG"/>
        </w:rPr>
        <w:t xml:space="preserve">на </w:t>
      </w:r>
      <w:r w:rsidR="00A37F48">
        <w:rPr>
          <w:lang w:val="bg-BG"/>
        </w:rPr>
        <w:t xml:space="preserve">опаковките, точното </w:t>
      </w:r>
      <w:r w:rsidR="00904F46">
        <w:rPr>
          <w:lang w:val="bg-BG"/>
        </w:rPr>
        <w:t xml:space="preserve">наименование </w:t>
      </w:r>
      <w:r w:rsidR="00A37F48">
        <w:rPr>
          <w:lang w:val="bg-BG"/>
        </w:rPr>
        <w:t>на пратката трябва да бъде съпроводено с името на съставките, които преобладаващо допринасят за този (тези) допълнителн</w:t>
      </w:r>
      <w:r w:rsidR="004E7DD6">
        <w:rPr>
          <w:lang w:val="bg-BG"/>
        </w:rPr>
        <w:t>а</w:t>
      </w:r>
      <w:r w:rsidR="00A37F48">
        <w:rPr>
          <w:lang w:val="bg-BG"/>
        </w:rPr>
        <w:t xml:space="preserve">(ни) </w:t>
      </w:r>
      <w:r w:rsidR="004E7DD6">
        <w:rPr>
          <w:lang w:val="bg-BG"/>
        </w:rPr>
        <w:t>опасност</w:t>
      </w:r>
      <w:r w:rsidR="00A37F48">
        <w:rPr>
          <w:lang w:val="bg-BG"/>
        </w:rPr>
        <w:t>(</w:t>
      </w:r>
      <w:r w:rsidR="004E7DD6">
        <w:rPr>
          <w:lang w:val="bg-BG"/>
        </w:rPr>
        <w:t>-сти</w:t>
      </w:r>
      <w:r w:rsidR="00A37F48">
        <w:rPr>
          <w:lang w:val="bg-BG"/>
        </w:rPr>
        <w:t>) и които трябва да бъдат затворени в скоби;</w:t>
      </w:r>
    </w:p>
    <w:p w14:paraId="70CFDEB7" w14:textId="5BE9144E" w:rsidR="00985898" w:rsidRDefault="00A72172" w:rsidP="006A01A7">
      <w:pPr>
        <w:pStyle w:val="TextBody"/>
        <w:tabs>
          <w:tab w:val="left" w:pos="1985"/>
        </w:tabs>
        <w:jc w:val="both"/>
        <w:rPr>
          <w:lang w:val="bg-BG"/>
        </w:rPr>
      </w:pPr>
      <w:r w:rsidRPr="00985898">
        <w:rPr>
          <w:lang w:val="bg-BG"/>
        </w:rPr>
        <w:t>(</w:t>
      </w:r>
      <w:r>
        <w:rPr>
          <w:lang w:val="en-US"/>
        </w:rPr>
        <w:t>d</w:t>
      </w:r>
      <w:r w:rsidRPr="00985898">
        <w:rPr>
          <w:lang w:val="bg-BG"/>
        </w:rPr>
        <w:t>)</w:t>
      </w:r>
      <w:r w:rsidRPr="00985898">
        <w:rPr>
          <w:lang w:val="bg-BG"/>
        </w:rPr>
        <w:tab/>
      </w:r>
      <w:r w:rsidR="004E7DD6">
        <w:rPr>
          <w:lang w:val="bg-BG"/>
        </w:rPr>
        <w:t>Транспортните д</w:t>
      </w:r>
      <w:r w:rsidR="00470B4E">
        <w:rPr>
          <w:lang w:val="bg-BG"/>
        </w:rPr>
        <w:t>окументи за опасни</w:t>
      </w:r>
      <w:r w:rsidR="004E7DD6">
        <w:rPr>
          <w:lang w:val="bg-BG"/>
        </w:rPr>
        <w:t>те</w:t>
      </w:r>
      <w:r w:rsidR="00470B4E">
        <w:rPr>
          <w:lang w:val="bg-BG"/>
        </w:rPr>
        <w:t xml:space="preserve"> </w:t>
      </w:r>
      <w:r w:rsidR="004E7DD6">
        <w:rPr>
          <w:lang w:val="bg-BG"/>
        </w:rPr>
        <w:t xml:space="preserve">товари </w:t>
      </w:r>
      <w:r w:rsidR="00470B4E">
        <w:rPr>
          <w:lang w:val="bg-BG"/>
        </w:rPr>
        <w:t xml:space="preserve">трябва да указват </w:t>
      </w:r>
      <w:r w:rsidR="00985898">
        <w:rPr>
          <w:lang w:val="bg-BG"/>
        </w:rPr>
        <w:t xml:space="preserve">в скоби </w:t>
      </w:r>
      <w:r w:rsidR="00470B4E">
        <w:rPr>
          <w:lang w:val="bg-BG"/>
        </w:rPr>
        <w:t xml:space="preserve">моделния номер на етикета, </w:t>
      </w:r>
      <w:r w:rsidR="00985898">
        <w:rPr>
          <w:lang w:val="bg-BG"/>
        </w:rPr>
        <w:t>съответстващ</w:t>
      </w:r>
      <w:r w:rsidR="00470B4E">
        <w:rPr>
          <w:lang w:val="bg-BG"/>
        </w:rPr>
        <w:t xml:space="preserve"> на вс</w:t>
      </w:r>
      <w:r w:rsidR="004E7DD6">
        <w:rPr>
          <w:lang w:val="bg-BG"/>
        </w:rPr>
        <w:t>яка</w:t>
      </w:r>
      <w:r w:rsidR="00470B4E">
        <w:rPr>
          <w:lang w:val="bg-BG"/>
        </w:rPr>
        <w:t xml:space="preserve"> </w:t>
      </w:r>
      <w:r w:rsidR="00985898">
        <w:rPr>
          <w:lang w:val="bg-BG"/>
        </w:rPr>
        <w:t>допълнител</w:t>
      </w:r>
      <w:r w:rsidR="004E7DD6">
        <w:rPr>
          <w:lang w:val="bg-BG"/>
        </w:rPr>
        <w:t xml:space="preserve">на опасност </w:t>
      </w:r>
      <w:r w:rsidR="00985898">
        <w:rPr>
          <w:lang w:val="bg-BG"/>
        </w:rPr>
        <w:t xml:space="preserve">след Клас номер „7“ и където се изисква определяне на </w:t>
      </w:r>
      <w:r w:rsidR="004E7DD6">
        <w:rPr>
          <w:lang w:val="bg-BG"/>
        </w:rPr>
        <w:t xml:space="preserve">опаковъчна </w:t>
      </w:r>
      <w:r w:rsidR="00985898">
        <w:rPr>
          <w:lang w:val="bg-BG"/>
        </w:rPr>
        <w:t>група</w:t>
      </w:r>
      <w:r w:rsidR="004E7DD6" w:rsidRPr="004E7DD6">
        <w:rPr>
          <w:lang w:val="bg-BG"/>
        </w:rPr>
        <w:t xml:space="preserve"> </w:t>
      </w:r>
      <w:r w:rsidR="004E7DD6">
        <w:rPr>
          <w:lang w:val="bg-BG"/>
        </w:rPr>
        <w:t xml:space="preserve">съгласно </w:t>
      </w:r>
      <w:r w:rsidR="004E7DD6" w:rsidRPr="00985898">
        <w:rPr>
          <w:lang w:val="bg-BG"/>
        </w:rPr>
        <w:t>5.4.1.1.1 (</w:t>
      </w:r>
      <w:r w:rsidR="004E7DD6" w:rsidRPr="009F0F6A">
        <w:rPr>
          <w:lang w:val="en-US"/>
        </w:rPr>
        <w:t>d</w:t>
      </w:r>
      <w:r w:rsidR="004E7DD6">
        <w:rPr>
          <w:lang w:val="bg-BG"/>
        </w:rPr>
        <w:t>)</w:t>
      </w:r>
      <w:r w:rsidR="00985898">
        <w:rPr>
          <w:lang w:val="bg-BG"/>
        </w:rPr>
        <w:t>.</w:t>
      </w:r>
    </w:p>
    <w:p w14:paraId="60ADFD11" w14:textId="2E068668" w:rsidR="0073098F" w:rsidRPr="00985898" w:rsidRDefault="00985898" w:rsidP="006A01A7">
      <w:pPr>
        <w:pStyle w:val="TextBody"/>
        <w:tabs>
          <w:tab w:val="left" w:pos="1985"/>
        </w:tabs>
        <w:jc w:val="both"/>
        <w:rPr>
          <w:lang w:val="bg-BG"/>
        </w:rPr>
      </w:pPr>
      <w:r>
        <w:rPr>
          <w:lang w:val="bg-BG"/>
        </w:rPr>
        <w:t xml:space="preserve">За опаковане, виж също </w:t>
      </w:r>
      <w:r w:rsidR="009F0F6A" w:rsidRPr="00985898">
        <w:rPr>
          <w:lang w:val="bg-BG"/>
        </w:rPr>
        <w:t xml:space="preserve">4.1.9.1.5.”. </w:t>
      </w:r>
    </w:p>
    <w:p w14:paraId="249E20BE" w14:textId="2A3AE362" w:rsidR="009F0F6A" w:rsidRPr="00985898" w:rsidRDefault="009F0F6A" w:rsidP="006A01A7">
      <w:pPr>
        <w:pStyle w:val="TextBody"/>
        <w:tabs>
          <w:tab w:val="left" w:pos="1985"/>
        </w:tabs>
        <w:jc w:val="both"/>
        <w:rPr>
          <w:lang w:val="bg-BG"/>
        </w:rPr>
      </w:pPr>
      <w:r w:rsidRPr="009F0F6A">
        <w:rPr>
          <w:lang w:val="en-US"/>
        </w:rPr>
        <w:t>SP</w:t>
      </w:r>
      <w:r w:rsidRPr="00985898">
        <w:rPr>
          <w:lang w:val="bg-BG"/>
        </w:rPr>
        <w:t>225</w:t>
      </w:r>
      <w:r w:rsidRPr="00985898">
        <w:rPr>
          <w:lang w:val="bg-BG"/>
        </w:rPr>
        <w:tab/>
      </w:r>
      <w:r w:rsidR="00985898">
        <w:rPr>
          <w:lang w:val="bg-BG"/>
        </w:rPr>
        <w:t>В края добавете</w:t>
      </w:r>
      <w:r w:rsidRPr="00985898">
        <w:rPr>
          <w:lang w:val="bg-BG"/>
        </w:rPr>
        <w:t>:</w:t>
      </w:r>
    </w:p>
    <w:p w14:paraId="3031E5FE" w14:textId="699C7799" w:rsidR="00985898" w:rsidRPr="00985898" w:rsidRDefault="009F0F6A" w:rsidP="006A01A7">
      <w:pPr>
        <w:pStyle w:val="TextBody"/>
        <w:tabs>
          <w:tab w:val="left" w:pos="1985"/>
        </w:tabs>
        <w:jc w:val="both"/>
        <w:rPr>
          <w:lang w:val="bg-BG"/>
        </w:rPr>
      </w:pPr>
      <w:r w:rsidRPr="00985898">
        <w:rPr>
          <w:lang w:val="bg-BG"/>
        </w:rPr>
        <w:t>“</w:t>
      </w:r>
      <w:r w:rsidR="00985898">
        <w:rPr>
          <w:lang w:val="bg-BG"/>
        </w:rPr>
        <w:t>Пожарогасителите трябва да бъдат произвеждани, изпитвани, одобрявани и етикетирани в съответствие с разпоредбите приложими в страната на производство.</w:t>
      </w:r>
    </w:p>
    <w:p w14:paraId="781E45B9" w14:textId="55235633" w:rsidR="009F0F6A" w:rsidRPr="00985898" w:rsidRDefault="00985898" w:rsidP="006A01A7">
      <w:pPr>
        <w:pStyle w:val="TextBody"/>
        <w:tabs>
          <w:tab w:val="left" w:pos="1985"/>
        </w:tabs>
        <w:jc w:val="both"/>
        <w:rPr>
          <w:lang w:val="bg-BG"/>
        </w:rPr>
      </w:pPr>
      <w:r>
        <w:rPr>
          <w:b/>
          <w:bCs/>
          <w:i/>
          <w:lang w:val="bg-BG"/>
        </w:rPr>
        <w:t>ЗАБЕЛЕЖКА</w:t>
      </w:r>
      <w:r w:rsidR="009F0F6A" w:rsidRPr="00985898">
        <w:rPr>
          <w:b/>
          <w:bCs/>
          <w:i/>
          <w:lang w:val="bg-BG"/>
        </w:rPr>
        <w:t>:</w:t>
      </w:r>
      <w:r w:rsidR="009F0F6A" w:rsidRPr="00985898">
        <w:rPr>
          <w:b/>
          <w:bCs/>
          <w:i/>
          <w:lang w:val="bg-BG"/>
        </w:rPr>
        <w:tab/>
      </w:r>
      <w:r w:rsidR="009F0F6A" w:rsidRPr="00985898">
        <w:rPr>
          <w:i/>
          <w:lang w:val="bg-BG"/>
        </w:rPr>
        <w:t>“</w:t>
      </w:r>
      <w:r w:rsidRPr="00985898">
        <w:rPr>
          <w:i/>
          <w:lang w:val="bg-BG"/>
        </w:rPr>
        <w:t>Разпоредбите приложими в страната на производство</w:t>
      </w:r>
      <w:r w:rsidR="009F0F6A" w:rsidRPr="00985898">
        <w:rPr>
          <w:i/>
          <w:lang w:val="bg-BG"/>
        </w:rPr>
        <w:t xml:space="preserve">” </w:t>
      </w:r>
      <w:r>
        <w:rPr>
          <w:i/>
          <w:lang w:val="bg-BG"/>
        </w:rPr>
        <w:t>означава приложимите разпоредби в страната на производство или тези приложими в страната на употреба</w:t>
      </w:r>
      <w:r w:rsidR="009F0F6A" w:rsidRPr="00985898">
        <w:rPr>
          <w:i/>
          <w:lang w:val="bg-BG"/>
        </w:rPr>
        <w:t>.</w:t>
      </w:r>
    </w:p>
    <w:p w14:paraId="3C65C158" w14:textId="663C17EA" w:rsidR="009F0F6A" w:rsidRPr="004C35B2" w:rsidRDefault="004C35B2" w:rsidP="006A01A7">
      <w:pPr>
        <w:pStyle w:val="TextBody"/>
        <w:tabs>
          <w:tab w:val="left" w:pos="1985"/>
        </w:tabs>
        <w:jc w:val="both"/>
        <w:rPr>
          <w:lang w:val="bg-BG"/>
        </w:rPr>
      </w:pPr>
      <w:r>
        <w:rPr>
          <w:lang w:val="bg-BG"/>
        </w:rPr>
        <w:t>Пожарогасителите по този запис включват</w:t>
      </w:r>
      <w:r w:rsidR="009F0F6A" w:rsidRPr="004C35B2">
        <w:rPr>
          <w:lang w:val="bg-BG"/>
        </w:rPr>
        <w:t>:</w:t>
      </w:r>
    </w:p>
    <w:p w14:paraId="26B71F9E" w14:textId="6286D53B" w:rsidR="009F0F6A" w:rsidRPr="0073098F" w:rsidRDefault="0073098F" w:rsidP="006A01A7">
      <w:pPr>
        <w:pStyle w:val="TextBody"/>
        <w:tabs>
          <w:tab w:val="left" w:pos="1985"/>
        </w:tabs>
        <w:jc w:val="both"/>
        <w:rPr>
          <w:lang w:val="bg-BG"/>
        </w:rPr>
      </w:pPr>
      <w:r w:rsidRPr="004C35B2">
        <w:rPr>
          <w:lang w:val="bg-BG"/>
        </w:rPr>
        <w:t>(</w:t>
      </w:r>
      <w:r>
        <w:rPr>
          <w:lang w:val="en-US"/>
        </w:rPr>
        <w:t>a</w:t>
      </w:r>
      <w:r w:rsidRPr="004C35B2">
        <w:rPr>
          <w:lang w:val="bg-BG"/>
        </w:rPr>
        <w:t>)</w:t>
      </w:r>
      <w:r w:rsidRPr="004C35B2">
        <w:rPr>
          <w:lang w:val="bg-BG"/>
        </w:rPr>
        <w:tab/>
      </w:r>
      <w:r w:rsidR="004C35B2">
        <w:rPr>
          <w:lang w:val="bg-BG"/>
        </w:rPr>
        <w:t>преносими пожарогасители за ръчно манипулиране и използване</w:t>
      </w:r>
      <w:r w:rsidR="009F0F6A" w:rsidRPr="0073098F">
        <w:rPr>
          <w:lang w:val="bg-BG"/>
        </w:rPr>
        <w:t>;</w:t>
      </w:r>
    </w:p>
    <w:p w14:paraId="5A44B149" w14:textId="7F6CBB36" w:rsidR="009F0F6A" w:rsidRPr="0073098F" w:rsidRDefault="0073098F" w:rsidP="006A01A7">
      <w:pPr>
        <w:pStyle w:val="TextBody"/>
        <w:tabs>
          <w:tab w:val="left" w:pos="1985"/>
        </w:tabs>
        <w:jc w:val="both"/>
        <w:rPr>
          <w:lang w:val="bg-BG"/>
        </w:rPr>
      </w:pPr>
      <w:r w:rsidRPr="004C35B2">
        <w:rPr>
          <w:lang w:val="bg-BG"/>
        </w:rPr>
        <w:t>(</w:t>
      </w:r>
      <w:r>
        <w:rPr>
          <w:lang w:val="en-US"/>
        </w:rPr>
        <w:t>b</w:t>
      </w:r>
      <w:r w:rsidRPr="004C35B2">
        <w:rPr>
          <w:lang w:val="bg-BG"/>
        </w:rPr>
        <w:t>)</w:t>
      </w:r>
      <w:r w:rsidRPr="004C35B2">
        <w:rPr>
          <w:lang w:val="bg-BG"/>
        </w:rPr>
        <w:tab/>
      </w:r>
      <w:r w:rsidR="004C35B2">
        <w:rPr>
          <w:lang w:val="bg-BG"/>
        </w:rPr>
        <w:t>пожарогасители за инсталиране в самолет</w:t>
      </w:r>
      <w:r w:rsidR="009F0F6A" w:rsidRPr="0073098F">
        <w:rPr>
          <w:lang w:val="bg-BG"/>
        </w:rPr>
        <w:t>;</w:t>
      </w:r>
    </w:p>
    <w:p w14:paraId="185222E6" w14:textId="669534C5" w:rsidR="009F0F6A" w:rsidRPr="0073098F" w:rsidRDefault="0073098F" w:rsidP="006A01A7">
      <w:pPr>
        <w:pStyle w:val="TextBody"/>
        <w:tabs>
          <w:tab w:val="left" w:pos="1985"/>
        </w:tabs>
        <w:jc w:val="both"/>
        <w:rPr>
          <w:lang w:val="bg-BG"/>
        </w:rPr>
      </w:pPr>
      <w:r w:rsidRPr="004C35B2">
        <w:rPr>
          <w:lang w:val="bg-BG"/>
        </w:rPr>
        <w:t>(</w:t>
      </w:r>
      <w:r>
        <w:rPr>
          <w:lang w:val="en-US"/>
        </w:rPr>
        <w:t>c</w:t>
      </w:r>
      <w:r w:rsidRPr="004C35B2">
        <w:rPr>
          <w:lang w:val="bg-BG"/>
        </w:rPr>
        <w:t>)</w:t>
      </w:r>
      <w:r w:rsidRPr="004C35B2">
        <w:rPr>
          <w:lang w:val="bg-BG"/>
        </w:rPr>
        <w:tab/>
      </w:r>
      <w:r w:rsidR="004C35B2">
        <w:rPr>
          <w:lang w:val="bg-BG"/>
        </w:rPr>
        <w:t>пожарогасители</w:t>
      </w:r>
      <w:r w:rsidR="004E7DD6">
        <w:rPr>
          <w:lang w:val="bg-BG"/>
        </w:rPr>
        <w:t>,</w:t>
      </w:r>
      <w:r w:rsidR="004C35B2">
        <w:rPr>
          <w:lang w:val="bg-BG"/>
        </w:rPr>
        <w:t xml:space="preserve"> монтирани на колелетата за ръчно манипулиране</w:t>
      </w:r>
      <w:r w:rsidR="009F0F6A" w:rsidRPr="0073098F">
        <w:rPr>
          <w:lang w:val="bg-BG"/>
        </w:rPr>
        <w:t>;</w:t>
      </w:r>
    </w:p>
    <w:p w14:paraId="2211A22E" w14:textId="3FEED111" w:rsidR="009F0F6A" w:rsidRPr="0073098F" w:rsidRDefault="0073098F" w:rsidP="006A01A7">
      <w:pPr>
        <w:pStyle w:val="TextBody"/>
        <w:tabs>
          <w:tab w:val="left" w:pos="1985"/>
        </w:tabs>
        <w:jc w:val="both"/>
        <w:rPr>
          <w:lang w:val="bg-BG"/>
        </w:rPr>
      </w:pPr>
      <w:r w:rsidRPr="004C35B2">
        <w:rPr>
          <w:lang w:val="bg-BG"/>
        </w:rPr>
        <w:t>(</w:t>
      </w:r>
      <w:r>
        <w:rPr>
          <w:lang w:val="en-US"/>
        </w:rPr>
        <w:t>d</w:t>
      </w:r>
      <w:r w:rsidRPr="004C35B2">
        <w:rPr>
          <w:lang w:val="bg-BG"/>
        </w:rPr>
        <w:t>)</w:t>
      </w:r>
      <w:r w:rsidRPr="004C35B2">
        <w:rPr>
          <w:lang w:val="bg-BG"/>
        </w:rPr>
        <w:tab/>
      </w:r>
      <w:r w:rsidR="004C35B2">
        <w:rPr>
          <w:lang w:val="bg-BG"/>
        </w:rPr>
        <w:t xml:space="preserve">пожарогасително оборудване или съоръжения, монтирани на колелетата или колесни платформи или единици превозвани по подобие на (малки) ремаркета, и </w:t>
      </w:r>
    </w:p>
    <w:p w14:paraId="7EC3CF9F" w14:textId="17BCE375" w:rsidR="009F0F6A" w:rsidRPr="004C35B2" w:rsidRDefault="0073098F" w:rsidP="006A01A7">
      <w:pPr>
        <w:pStyle w:val="TextBody"/>
        <w:tabs>
          <w:tab w:val="left" w:pos="1985"/>
        </w:tabs>
        <w:jc w:val="both"/>
        <w:rPr>
          <w:lang w:val="bg-BG"/>
        </w:rPr>
      </w:pPr>
      <w:r w:rsidRPr="004C35B2">
        <w:rPr>
          <w:lang w:val="bg-BG"/>
        </w:rPr>
        <w:t>(</w:t>
      </w:r>
      <w:r>
        <w:rPr>
          <w:lang w:val="en-US"/>
        </w:rPr>
        <w:t>e</w:t>
      </w:r>
      <w:r w:rsidRPr="004C35B2">
        <w:rPr>
          <w:lang w:val="bg-BG"/>
        </w:rPr>
        <w:t>)</w:t>
      </w:r>
      <w:r w:rsidRPr="004C35B2">
        <w:rPr>
          <w:lang w:val="bg-BG"/>
        </w:rPr>
        <w:tab/>
      </w:r>
      <w:r w:rsidR="004C35B2">
        <w:rPr>
          <w:lang w:val="bg-BG"/>
        </w:rPr>
        <w:t xml:space="preserve">пожарогасители, съставени от нетъркалящи се </w:t>
      </w:r>
      <w:r w:rsidR="004C35B2" w:rsidRPr="004C35B2">
        <w:rPr>
          <w:lang w:val="bg-BG"/>
        </w:rPr>
        <w:t>съдове под налягане</w:t>
      </w:r>
      <w:r w:rsidR="004C35B2">
        <w:rPr>
          <w:lang w:val="bg-BG"/>
        </w:rPr>
        <w:t xml:space="preserve"> и оборудване и манипулирани</w:t>
      </w:r>
      <w:r w:rsidR="004E7DD6">
        <w:rPr>
          <w:lang w:val="bg-BG"/>
        </w:rPr>
        <w:t>,</w:t>
      </w:r>
      <w:r w:rsidR="004C35B2">
        <w:rPr>
          <w:lang w:val="bg-BG"/>
        </w:rPr>
        <w:t xml:space="preserve"> напр. чрез мотокари или кранове, когато се товарят или разтоварват</w:t>
      </w:r>
      <w:r w:rsidR="009F0F6A" w:rsidRPr="004C35B2">
        <w:rPr>
          <w:lang w:val="bg-BG"/>
        </w:rPr>
        <w:t>.</w:t>
      </w:r>
    </w:p>
    <w:p w14:paraId="3900F3A2" w14:textId="22CF1FB7" w:rsidR="009F0F6A" w:rsidRPr="00356741" w:rsidRDefault="00093EA3" w:rsidP="006A01A7">
      <w:pPr>
        <w:pStyle w:val="TextBody"/>
        <w:tabs>
          <w:tab w:val="left" w:pos="1985"/>
        </w:tabs>
        <w:jc w:val="both"/>
        <w:rPr>
          <w:lang w:val="bg-BG"/>
        </w:rPr>
      </w:pPr>
      <w:r>
        <w:rPr>
          <w:b/>
          <w:bCs/>
          <w:i/>
          <w:lang w:val="bg-BG"/>
        </w:rPr>
        <w:t>ЗАБЕЛЕЖКА</w:t>
      </w:r>
      <w:r w:rsidR="009F0F6A" w:rsidRPr="00356741">
        <w:rPr>
          <w:b/>
          <w:bCs/>
          <w:i/>
          <w:lang w:val="bg-BG"/>
        </w:rPr>
        <w:t xml:space="preserve">: </w:t>
      </w:r>
      <w:r>
        <w:rPr>
          <w:i/>
          <w:lang w:val="bg-BG"/>
        </w:rPr>
        <w:t>Съдове под налягане, които съдържат газове за употреба в гореспоменатите пожарогасители или за употреба</w:t>
      </w:r>
      <w:r w:rsidR="009F0F6A" w:rsidRPr="00356741">
        <w:rPr>
          <w:i/>
          <w:lang w:val="bg-BG"/>
        </w:rPr>
        <w:t xml:space="preserve"> </w:t>
      </w:r>
      <w:r w:rsidR="00356741">
        <w:rPr>
          <w:i/>
          <w:lang w:val="bg-BG"/>
        </w:rPr>
        <w:t>в неподвижни пожарогасителни инсталации, трябва да удовлетворяват изискванията на Глава 6.2 и всички изисквания приложими към съответния газ, когато тези съдове под налягане се превозват отделно.</w:t>
      </w:r>
      <w:r w:rsidR="009F0F6A" w:rsidRPr="00356741">
        <w:rPr>
          <w:i/>
          <w:lang w:val="bg-BG"/>
        </w:rPr>
        <w:t>”.</w:t>
      </w:r>
    </w:p>
    <w:p w14:paraId="748F64D7" w14:textId="446EC14A" w:rsidR="009F0F6A" w:rsidRPr="00C80A86" w:rsidRDefault="009F0F6A" w:rsidP="006A01A7">
      <w:pPr>
        <w:pStyle w:val="TextBody"/>
        <w:tabs>
          <w:tab w:val="left" w:pos="1985"/>
        </w:tabs>
        <w:jc w:val="both"/>
        <w:rPr>
          <w:lang w:val="bg-BG"/>
        </w:rPr>
      </w:pPr>
      <w:r w:rsidRPr="009F0F6A">
        <w:rPr>
          <w:lang w:val="en-US"/>
        </w:rPr>
        <w:t>SP</w:t>
      </w:r>
      <w:r w:rsidRPr="00C80A86">
        <w:rPr>
          <w:lang w:val="bg-BG"/>
        </w:rPr>
        <w:t>235</w:t>
      </w:r>
      <w:r w:rsidRPr="00C80A86">
        <w:rPr>
          <w:lang w:val="bg-BG"/>
        </w:rPr>
        <w:tab/>
      </w:r>
      <w:r w:rsidR="004E7DD6">
        <w:rPr>
          <w:lang w:val="bg-BG"/>
        </w:rPr>
        <w:t>Изменението да се чете</w:t>
      </w:r>
      <w:r w:rsidR="00C80A86">
        <w:rPr>
          <w:lang w:val="bg-BG"/>
        </w:rPr>
        <w:t xml:space="preserve"> както следва</w:t>
      </w:r>
      <w:r w:rsidRPr="00C80A86">
        <w:rPr>
          <w:lang w:val="bg-BG"/>
        </w:rPr>
        <w:t>:</w:t>
      </w:r>
    </w:p>
    <w:p w14:paraId="6B460D2E" w14:textId="01B06412" w:rsidR="00AE625C" w:rsidRPr="00AE625C" w:rsidRDefault="009F0F6A" w:rsidP="006A01A7">
      <w:pPr>
        <w:pStyle w:val="TextBody"/>
        <w:tabs>
          <w:tab w:val="left" w:pos="1985"/>
        </w:tabs>
        <w:jc w:val="both"/>
        <w:rPr>
          <w:lang w:val="bg-BG"/>
        </w:rPr>
      </w:pPr>
      <w:r w:rsidRPr="00427776">
        <w:rPr>
          <w:i/>
          <w:lang w:val="bg-BG"/>
        </w:rPr>
        <w:t>“</w:t>
      </w:r>
      <w:r w:rsidR="00C80A86" w:rsidRPr="00427776">
        <w:rPr>
          <w:lang w:val="bg-BG"/>
        </w:rPr>
        <w:t xml:space="preserve">235 </w:t>
      </w:r>
      <w:r w:rsidR="00427776" w:rsidRPr="00427776">
        <w:rPr>
          <w:lang w:val="bg-BG"/>
        </w:rPr>
        <w:tab/>
      </w:r>
      <w:r w:rsidR="00427776">
        <w:rPr>
          <w:lang w:val="bg-BG"/>
        </w:rPr>
        <w:t xml:space="preserve">Този запис е приложим </w:t>
      </w:r>
      <w:r w:rsidR="004E7DD6">
        <w:rPr>
          <w:lang w:val="bg-BG"/>
        </w:rPr>
        <w:t xml:space="preserve">към </w:t>
      </w:r>
      <w:r w:rsidR="00427776">
        <w:rPr>
          <w:lang w:val="bg-BG"/>
        </w:rPr>
        <w:t xml:space="preserve">изделията, които съдържат експлозивни </w:t>
      </w:r>
      <w:r w:rsidR="00427776">
        <w:rPr>
          <w:lang w:val="bg-BG"/>
        </w:rPr>
        <w:lastRenderedPageBreak/>
        <w:t xml:space="preserve">вещества от Клас 1 и които могат също да съдържат опасни </w:t>
      </w:r>
      <w:r w:rsidR="004E7DD6">
        <w:rPr>
          <w:lang w:val="bg-BG"/>
        </w:rPr>
        <w:t xml:space="preserve">вещества </w:t>
      </w:r>
      <w:r w:rsidR="00427776">
        <w:rPr>
          <w:lang w:val="bg-BG"/>
        </w:rPr>
        <w:t xml:space="preserve">от други класове. Тези изделия се използват за увеличаване на безопасността в </w:t>
      </w:r>
      <w:r w:rsidR="00AE625C">
        <w:rPr>
          <w:lang w:val="bg-BG"/>
        </w:rPr>
        <w:t xml:space="preserve">превозни средства, плавателни съдове или самолети – напр. </w:t>
      </w:r>
      <w:r w:rsidR="00D3445B">
        <w:rPr>
          <w:lang w:val="bg-BG"/>
        </w:rPr>
        <w:t xml:space="preserve">нагнетателни </w:t>
      </w:r>
      <w:r w:rsidR="00D3445B" w:rsidRPr="008420DB">
        <w:rPr>
          <w:lang w:val="bg-BG"/>
        </w:rPr>
        <w:t>помпи</w:t>
      </w:r>
      <w:r w:rsidR="00D3445B">
        <w:rPr>
          <w:lang w:val="bg-BG"/>
        </w:rPr>
        <w:t xml:space="preserve"> за</w:t>
      </w:r>
      <w:r w:rsidR="00D3445B" w:rsidRPr="008420DB">
        <w:rPr>
          <w:lang w:val="bg-BG"/>
        </w:rPr>
        <w:t xml:space="preserve"> </w:t>
      </w:r>
      <w:r w:rsidR="00D3445B" w:rsidRPr="00CC1113">
        <w:rPr>
          <w:lang w:val="bg-BG"/>
        </w:rPr>
        <w:t>въздушни възглавници</w:t>
      </w:r>
      <w:r w:rsidR="00D3445B">
        <w:rPr>
          <w:lang w:val="bg-BG"/>
        </w:rPr>
        <w:t xml:space="preserve">, </w:t>
      </w:r>
      <w:r w:rsidR="00D3445B" w:rsidRPr="00CC1113">
        <w:rPr>
          <w:lang w:val="bg-BG"/>
        </w:rPr>
        <w:t>модули</w:t>
      </w:r>
      <w:r w:rsidR="00D3445B">
        <w:rPr>
          <w:lang w:val="bg-BG"/>
        </w:rPr>
        <w:t xml:space="preserve"> </w:t>
      </w:r>
      <w:r w:rsidR="00D3445B" w:rsidRPr="00CC1113">
        <w:rPr>
          <w:lang w:val="bg-BG"/>
        </w:rPr>
        <w:t>за въздушни възглавници</w:t>
      </w:r>
      <w:r w:rsidR="00D3445B">
        <w:rPr>
          <w:lang w:val="bg-BG"/>
        </w:rPr>
        <w:t>,</w:t>
      </w:r>
      <w:r w:rsidR="00D3445B" w:rsidRPr="008420DB">
        <w:rPr>
          <w:lang w:val="bg-BG"/>
        </w:rPr>
        <w:t xml:space="preserve"> </w:t>
      </w:r>
      <w:r w:rsidR="00D3445B" w:rsidRPr="00CC1113">
        <w:rPr>
          <w:lang w:val="bg-BG"/>
        </w:rPr>
        <w:t>обтегачи на предпазни</w:t>
      </w:r>
      <w:r w:rsidR="00D3445B">
        <w:rPr>
          <w:lang w:val="bg-BG"/>
        </w:rPr>
        <w:t xml:space="preserve"> </w:t>
      </w:r>
      <w:r w:rsidR="00D3445B" w:rsidRPr="00CC1113">
        <w:rPr>
          <w:lang w:val="bg-BG"/>
        </w:rPr>
        <w:t>колани</w:t>
      </w:r>
      <w:r w:rsidR="00D3445B">
        <w:rPr>
          <w:lang w:val="bg-BG"/>
        </w:rPr>
        <w:t xml:space="preserve"> и пиротехнически устройства</w:t>
      </w:r>
      <w:r w:rsidR="00AE625C" w:rsidRPr="00AE625C">
        <w:rPr>
          <w:lang w:val="bg-BG"/>
        </w:rPr>
        <w:t>.”.</w:t>
      </w:r>
    </w:p>
    <w:p w14:paraId="74D05ABF" w14:textId="2463488F" w:rsidR="004563B7" w:rsidRPr="004563B7" w:rsidRDefault="00AE625C" w:rsidP="006A01A7">
      <w:pPr>
        <w:pStyle w:val="TextBody"/>
        <w:tabs>
          <w:tab w:val="left" w:pos="1985"/>
        </w:tabs>
        <w:jc w:val="both"/>
        <w:rPr>
          <w:lang w:val="bg-BG"/>
        </w:rPr>
      </w:pPr>
      <w:r w:rsidRPr="00AE625C">
        <w:rPr>
          <w:lang w:val="en-US"/>
        </w:rPr>
        <w:t>SP</w:t>
      </w:r>
      <w:r w:rsidRPr="00D3445B">
        <w:rPr>
          <w:lang w:val="bg-BG"/>
        </w:rPr>
        <w:t>251</w:t>
      </w:r>
      <w:r w:rsidRPr="00D3445B">
        <w:rPr>
          <w:lang w:val="bg-BG"/>
        </w:rPr>
        <w:tab/>
      </w:r>
      <w:r w:rsidR="00D3445B">
        <w:rPr>
          <w:lang w:val="bg-BG"/>
        </w:rPr>
        <w:t>Вмъкнете следния нов трети параграф (след „към което и да е индивидуално вещество в комплекта.“)</w:t>
      </w:r>
      <w:r w:rsidRPr="004563B7">
        <w:rPr>
          <w:lang w:val="bg-BG"/>
        </w:rPr>
        <w:t xml:space="preserve">: </w:t>
      </w:r>
      <w:r w:rsidR="004563B7">
        <w:rPr>
          <w:lang w:val="bg-BG"/>
        </w:rPr>
        <w:t xml:space="preserve">„Когато комплектът съдържа само опасни </w:t>
      </w:r>
      <w:r w:rsidR="004E7DD6">
        <w:rPr>
          <w:lang w:val="bg-BG"/>
        </w:rPr>
        <w:t>товари</w:t>
      </w:r>
      <w:r w:rsidR="004563B7">
        <w:rPr>
          <w:lang w:val="bg-BG"/>
        </w:rPr>
        <w:t xml:space="preserve">, към които не е назначена нито една опаковъчна група, в </w:t>
      </w:r>
      <w:r w:rsidR="004E7DD6">
        <w:rPr>
          <w:lang w:val="bg-BG"/>
        </w:rPr>
        <w:t xml:space="preserve">транспортните </w:t>
      </w:r>
      <w:r w:rsidR="004563B7">
        <w:rPr>
          <w:lang w:val="bg-BG"/>
        </w:rPr>
        <w:t xml:space="preserve">документи за на опасните </w:t>
      </w:r>
      <w:r w:rsidR="004E7DD6">
        <w:rPr>
          <w:lang w:val="bg-BG"/>
        </w:rPr>
        <w:t xml:space="preserve">товари </w:t>
      </w:r>
      <w:r w:rsidR="004563B7">
        <w:rPr>
          <w:lang w:val="bg-BG"/>
        </w:rPr>
        <w:t>не се налага</w:t>
      </w:r>
      <w:r w:rsidR="000401F0">
        <w:rPr>
          <w:lang w:val="bg-BG"/>
        </w:rPr>
        <w:t xml:space="preserve"> указването на опаковъчна група.“.</w:t>
      </w:r>
    </w:p>
    <w:p w14:paraId="07D58309" w14:textId="0FE351BF" w:rsidR="00AE625C" w:rsidRPr="000401F0" w:rsidRDefault="00AE625C" w:rsidP="006A01A7">
      <w:pPr>
        <w:pStyle w:val="TextBody"/>
        <w:tabs>
          <w:tab w:val="left" w:pos="1985"/>
        </w:tabs>
        <w:jc w:val="both"/>
        <w:rPr>
          <w:lang w:val="bg-BG"/>
        </w:rPr>
      </w:pPr>
      <w:r w:rsidRPr="00AE625C">
        <w:rPr>
          <w:lang w:val="en-US"/>
        </w:rPr>
        <w:t>SP</w:t>
      </w:r>
      <w:r w:rsidRPr="000401F0">
        <w:rPr>
          <w:lang w:val="bg-BG"/>
        </w:rPr>
        <w:t>280</w:t>
      </w:r>
      <w:r w:rsidRPr="000401F0">
        <w:rPr>
          <w:lang w:val="bg-BG"/>
        </w:rPr>
        <w:tab/>
      </w:r>
      <w:r w:rsidR="004E7DD6">
        <w:rPr>
          <w:lang w:val="bg-BG"/>
        </w:rPr>
        <w:t>изменението да се чете</w:t>
      </w:r>
      <w:r w:rsidR="000401F0">
        <w:rPr>
          <w:lang w:val="bg-BG"/>
        </w:rPr>
        <w:t>, както следва:</w:t>
      </w:r>
    </w:p>
    <w:p w14:paraId="54905320" w14:textId="1EC3BDEB" w:rsidR="000401F0" w:rsidRPr="00B451B3" w:rsidRDefault="00AE625C" w:rsidP="006A01A7">
      <w:pPr>
        <w:pStyle w:val="TextBody"/>
        <w:tabs>
          <w:tab w:val="left" w:pos="1985"/>
        </w:tabs>
        <w:jc w:val="both"/>
        <w:rPr>
          <w:lang w:val="bg-BG"/>
        </w:rPr>
      </w:pPr>
      <w:r w:rsidRPr="000401F0">
        <w:rPr>
          <w:lang w:val="bg-BG"/>
        </w:rPr>
        <w:t>“280</w:t>
      </w:r>
      <w:r w:rsidR="000401F0" w:rsidRPr="000401F0">
        <w:rPr>
          <w:lang w:val="bg-BG"/>
        </w:rPr>
        <w:tab/>
      </w:r>
      <w:r w:rsidR="000401F0">
        <w:rPr>
          <w:lang w:val="bg-BG"/>
        </w:rPr>
        <w:t xml:space="preserve">Този запис е приложим за предпазни устройства за превозни средства, плавателни съдове или самолети – напр. нагнетателни </w:t>
      </w:r>
      <w:r w:rsidR="000401F0" w:rsidRPr="008420DB">
        <w:rPr>
          <w:lang w:val="bg-BG"/>
        </w:rPr>
        <w:t>помпи</w:t>
      </w:r>
      <w:r w:rsidR="000401F0">
        <w:rPr>
          <w:lang w:val="bg-BG"/>
        </w:rPr>
        <w:t xml:space="preserve"> за</w:t>
      </w:r>
      <w:r w:rsidR="000401F0" w:rsidRPr="008420DB">
        <w:rPr>
          <w:lang w:val="bg-BG"/>
        </w:rPr>
        <w:t xml:space="preserve"> </w:t>
      </w:r>
      <w:r w:rsidR="000401F0" w:rsidRPr="00CC1113">
        <w:rPr>
          <w:lang w:val="bg-BG"/>
        </w:rPr>
        <w:t>въздушни възглавници</w:t>
      </w:r>
      <w:r w:rsidR="000401F0">
        <w:rPr>
          <w:lang w:val="bg-BG"/>
        </w:rPr>
        <w:t xml:space="preserve">, </w:t>
      </w:r>
      <w:r w:rsidR="000401F0" w:rsidRPr="00CC1113">
        <w:rPr>
          <w:lang w:val="bg-BG"/>
        </w:rPr>
        <w:t>модули</w:t>
      </w:r>
      <w:r w:rsidR="000401F0">
        <w:rPr>
          <w:lang w:val="bg-BG"/>
        </w:rPr>
        <w:t xml:space="preserve"> </w:t>
      </w:r>
      <w:r w:rsidR="000401F0" w:rsidRPr="00CC1113">
        <w:rPr>
          <w:lang w:val="bg-BG"/>
        </w:rPr>
        <w:t>за въздушни възглавници</w:t>
      </w:r>
      <w:r w:rsidR="000401F0">
        <w:rPr>
          <w:lang w:val="bg-BG"/>
        </w:rPr>
        <w:t>,</w:t>
      </w:r>
      <w:r w:rsidR="000401F0" w:rsidRPr="008420DB">
        <w:rPr>
          <w:lang w:val="bg-BG"/>
        </w:rPr>
        <w:t xml:space="preserve"> </w:t>
      </w:r>
      <w:r w:rsidR="000401F0" w:rsidRPr="00CC1113">
        <w:rPr>
          <w:lang w:val="bg-BG"/>
        </w:rPr>
        <w:t>обтегачи на предпазни</w:t>
      </w:r>
      <w:r w:rsidR="000401F0">
        <w:rPr>
          <w:lang w:val="bg-BG"/>
        </w:rPr>
        <w:t xml:space="preserve"> </w:t>
      </w:r>
      <w:r w:rsidR="000401F0" w:rsidRPr="00CC1113">
        <w:rPr>
          <w:lang w:val="bg-BG"/>
        </w:rPr>
        <w:t>колани</w:t>
      </w:r>
      <w:r w:rsidR="000401F0">
        <w:rPr>
          <w:lang w:val="bg-BG"/>
        </w:rPr>
        <w:t xml:space="preserve"> и пиротехнически устройства, които съдържат опасни </w:t>
      </w:r>
      <w:r w:rsidR="004E7DD6">
        <w:rPr>
          <w:lang w:val="bg-BG"/>
        </w:rPr>
        <w:t xml:space="preserve">товари </w:t>
      </w:r>
      <w:r w:rsidR="000401F0">
        <w:rPr>
          <w:lang w:val="bg-BG"/>
        </w:rPr>
        <w:t xml:space="preserve">от Клас 1 или други класове, когато се превозват като части и компоненти, ако тези изделия представени за превоз, са изпитвани в съответствие със Серията за изпитвания 6(с) от Част 1 от </w:t>
      </w:r>
      <w:r w:rsidR="000401F0" w:rsidRPr="000401F0">
        <w:rPr>
          <w:lang w:val="bg-BG"/>
        </w:rPr>
        <w:t>Ръководството за изпитания и критерии</w:t>
      </w:r>
      <w:r w:rsidR="000401F0">
        <w:rPr>
          <w:lang w:val="bg-BG"/>
        </w:rPr>
        <w:t xml:space="preserve">, без експлозия на устройството, без фрагментиране на корпуса на устройството или съда под налягане, и без </w:t>
      </w:r>
      <w:r w:rsidR="00D30806" w:rsidRPr="00D30806">
        <w:rPr>
          <w:lang w:val="bg-BG"/>
        </w:rPr>
        <w:t>опасност от изхвърляне</w:t>
      </w:r>
      <w:r w:rsidR="00B451B3" w:rsidRPr="00B451B3">
        <w:rPr>
          <w:lang w:val="bg-BG"/>
        </w:rPr>
        <w:t xml:space="preserve"> или топлинен ефект</w:t>
      </w:r>
      <w:r w:rsidR="00B451B3">
        <w:rPr>
          <w:lang w:val="bg-BG"/>
        </w:rPr>
        <w:t xml:space="preserve">, </w:t>
      </w:r>
      <w:r w:rsidR="00B451B3" w:rsidRPr="00B451B3">
        <w:rPr>
          <w:lang w:val="bg-BG"/>
        </w:rPr>
        <w:t>които съществено биха</w:t>
      </w:r>
      <w:r w:rsidR="00B451B3">
        <w:rPr>
          <w:lang w:val="bg-BG"/>
        </w:rPr>
        <w:t xml:space="preserve"> </w:t>
      </w:r>
      <w:r w:rsidR="00B451B3" w:rsidRPr="00B451B3">
        <w:rPr>
          <w:lang w:val="bg-BG"/>
        </w:rPr>
        <w:t>възпрепятствали пожарогасенето или други действия за аварийна реакция в</w:t>
      </w:r>
      <w:r w:rsidR="00B451B3">
        <w:rPr>
          <w:lang w:val="bg-BG"/>
        </w:rPr>
        <w:t xml:space="preserve"> </w:t>
      </w:r>
      <w:r w:rsidR="00B451B3" w:rsidRPr="00B451B3">
        <w:rPr>
          <w:lang w:val="bg-BG"/>
        </w:rPr>
        <w:t>непосредствена близост.</w:t>
      </w:r>
      <w:r w:rsidR="00B451B3">
        <w:rPr>
          <w:lang w:val="bg-BG"/>
        </w:rPr>
        <w:t xml:space="preserve"> Този запис не е приложим за животоспасяващи устройства, описани в специална разпоредба 296 (</w:t>
      </w:r>
      <w:r w:rsidR="00B451B3">
        <w:rPr>
          <w:lang w:val="en-US"/>
        </w:rPr>
        <w:t>UN</w:t>
      </w:r>
      <w:r w:rsidR="00B451B3">
        <w:rPr>
          <w:lang w:val="bg-BG"/>
        </w:rPr>
        <w:t xml:space="preserve"> номера </w:t>
      </w:r>
      <w:r w:rsidR="00B451B3" w:rsidRPr="00B451B3">
        <w:rPr>
          <w:lang w:val="bg-BG"/>
        </w:rPr>
        <w:t xml:space="preserve">2990 </w:t>
      </w:r>
      <w:r w:rsidR="00B451B3">
        <w:rPr>
          <w:lang w:val="bg-BG"/>
        </w:rPr>
        <w:t>и</w:t>
      </w:r>
      <w:r w:rsidR="00B451B3" w:rsidRPr="00B451B3">
        <w:rPr>
          <w:lang w:val="bg-BG"/>
        </w:rPr>
        <w:t xml:space="preserve"> 3072).”.</w:t>
      </w:r>
    </w:p>
    <w:p w14:paraId="0D520670" w14:textId="25434F9E" w:rsidR="00AE625C" w:rsidRPr="00966E39" w:rsidRDefault="00AE625C" w:rsidP="006A01A7">
      <w:pPr>
        <w:pStyle w:val="TextBody"/>
        <w:tabs>
          <w:tab w:val="left" w:pos="1985"/>
        </w:tabs>
        <w:jc w:val="both"/>
        <w:rPr>
          <w:lang w:val="bg-BG"/>
        </w:rPr>
      </w:pPr>
      <w:r w:rsidRPr="00AE625C">
        <w:rPr>
          <w:lang w:val="en-US"/>
        </w:rPr>
        <w:t>SP</w:t>
      </w:r>
      <w:r w:rsidRPr="00966E39">
        <w:rPr>
          <w:lang w:val="bg-BG"/>
        </w:rPr>
        <w:t>289</w:t>
      </w:r>
      <w:r w:rsidRPr="00966E39">
        <w:rPr>
          <w:lang w:val="bg-BG"/>
        </w:rPr>
        <w:tab/>
      </w:r>
      <w:r w:rsidR="00B451B3">
        <w:rPr>
          <w:lang w:val="bg-BG"/>
        </w:rPr>
        <w:t>Променете да гласи, както следва:</w:t>
      </w:r>
    </w:p>
    <w:p w14:paraId="7EAF76E2" w14:textId="359A57CB" w:rsidR="00005A46" w:rsidRPr="00703BD9" w:rsidRDefault="00AE625C" w:rsidP="006A01A7">
      <w:pPr>
        <w:pStyle w:val="TextBody"/>
        <w:tabs>
          <w:tab w:val="left" w:pos="1985"/>
        </w:tabs>
        <w:jc w:val="both"/>
        <w:rPr>
          <w:lang w:val="bg-BG"/>
        </w:rPr>
      </w:pPr>
      <w:r w:rsidRPr="00703BD9">
        <w:rPr>
          <w:lang w:val="bg-BG"/>
        </w:rPr>
        <w:t xml:space="preserve">“289 </w:t>
      </w:r>
      <w:r w:rsidR="00B451B3" w:rsidRPr="00703BD9">
        <w:rPr>
          <w:lang w:val="bg-BG"/>
        </w:rPr>
        <w:tab/>
      </w:r>
      <w:r w:rsidR="00005A46" w:rsidRPr="00231B90">
        <w:rPr>
          <w:i/>
          <w:lang w:val="bg-BG"/>
        </w:rPr>
        <w:t>Предпазни устройства</w:t>
      </w:r>
      <w:r w:rsidR="00703BD9" w:rsidRPr="00231B90">
        <w:rPr>
          <w:i/>
          <w:lang w:val="bg-BG"/>
        </w:rPr>
        <w:t xml:space="preserve">, </w:t>
      </w:r>
      <w:r w:rsidR="00231B90" w:rsidRPr="00231B90">
        <w:rPr>
          <w:i/>
          <w:lang w:val="bg-BG"/>
        </w:rPr>
        <w:t>задействащи се</w:t>
      </w:r>
      <w:r w:rsidR="00703BD9" w:rsidRPr="00231B90">
        <w:rPr>
          <w:i/>
          <w:lang w:val="bg-BG"/>
        </w:rPr>
        <w:t xml:space="preserve"> електрически</w:t>
      </w:r>
      <w:r w:rsidR="00703BD9">
        <w:rPr>
          <w:lang w:val="bg-BG"/>
        </w:rPr>
        <w:t xml:space="preserve"> и </w:t>
      </w:r>
      <w:r w:rsidR="00703BD9" w:rsidRPr="00231B90">
        <w:rPr>
          <w:i/>
          <w:lang w:val="bg-BG"/>
        </w:rPr>
        <w:t>предпазни устройства, пиротехнически</w:t>
      </w:r>
      <w:r w:rsidR="00703BD9">
        <w:rPr>
          <w:lang w:val="bg-BG"/>
        </w:rPr>
        <w:t xml:space="preserve"> инсталирани</w:t>
      </w:r>
      <w:r w:rsidR="00F72D24">
        <w:rPr>
          <w:lang w:val="bg-BG"/>
        </w:rPr>
        <w:t xml:space="preserve"> в превозни средства, вагони, п</w:t>
      </w:r>
      <w:r w:rsidR="00703BD9">
        <w:rPr>
          <w:lang w:val="bg-BG"/>
        </w:rPr>
        <w:t xml:space="preserve">лавателни съдове или самолети или в завършени компоненти като </w:t>
      </w:r>
      <w:r w:rsidR="00F72D24">
        <w:rPr>
          <w:lang w:val="bg-BG"/>
        </w:rPr>
        <w:t>кормилни колони, панели за врати, седалки и др., не са обект на ADR.“.</w:t>
      </w:r>
    </w:p>
    <w:p w14:paraId="535C1B0D" w14:textId="5AA77FA5" w:rsidR="00AE625C" w:rsidRPr="00F72D24" w:rsidRDefault="00AE625C" w:rsidP="006A01A7">
      <w:pPr>
        <w:pStyle w:val="TextBody"/>
        <w:tabs>
          <w:tab w:val="left" w:pos="1985"/>
        </w:tabs>
        <w:jc w:val="both"/>
        <w:rPr>
          <w:lang w:val="bg-BG"/>
        </w:rPr>
      </w:pPr>
      <w:r w:rsidRPr="00AE625C">
        <w:rPr>
          <w:lang w:val="en-US"/>
        </w:rPr>
        <w:t>SP</w:t>
      </w:r>
      <w:r w:rsidRPr="00F72D24">
        <w:rPr>
          <w:lang w:val="bg-BG"/>
        </w:rPr>
        <w:t>306</w:t>
      </w:r>
      <w:r w:rsidRPr="00F72D24">
        <w:rPr>
          <w:lang w:val="bg-BG"/>
        </w:rPr>
        <w:tab/>
      </w:r>
      <w:r w:rsidR="00F72D24">
        <w:rPr>
          <w:lang w:val="bg-BG"/>
        </w:rPr>
        <w:t>Променете да гласи, както следва</w:t>
      </w:r>
      <w:r w:rsidRPr="00F72D24">
        <w:rPr>
          <w:lang w:val="bg-BG"/>
        </w:rPr>
        <w:t>:</w:t>
      </w:r>
    </w:p>
    <w:p w14:paraId="0F869293" w14:textId="3BFE2F43" w:rsidR="00AE625C" w:rsidRPr="00F72D24" w:rsidRDefault="00AE625C" w:rsidP="006A01A7">
      <w:pPr>
        <w:pStyle w:val="TextBody"/>
        <w:tabs>
          <w:tab w:val="left" w:pos="1985"/>
        </w:tabs>
        <w:jc w:val="both"/>
        <w:rPr>
          <w:lang w:val="bg-BG"/>
        </w:rPr>
      </w:pPr>
      <w:r w:rsidRPr="00F72D24">
        <w:rPr>
          <w:lang w:val="bg-BG"/>
        </w:rPr>
        <w:t xml:space="preserve">“306 </w:t>
      </w:r>
      <w:r w:rsidR="00F72D24" w:rsidRPr="00F72D24">
        <w:rPr>
          <w:lang w:val="bg-BG"/>
        </w:rPr>
        <w:tab/>
      </w:r>
      <w:r w:rsidR="00F72D24">
        <w:rPr>
          <w:lang w:val="bg-BG"/>
        </w:rPr>
        <w:t xml:space="preserve">Този запис може да бъде използван само за вещества,  които са прекалено интензивни за приемане в Клас 1, когато са изпитвани в съответствие със Серията за изпитвания 2 (виж </w:t>
      </w:r>
      <w:r w:rsidR="00F72D24" w:rsidRPr="00F72D24">
        <w:rPr>
          <w:i/>
          <w:lang w:val="bg-BG"/>
        </w:rPr>
        <w:t>Ръководството за изпитания и критерии</w:t>
      </w:r>
      <w:r w:rsidR="00F72D24">
        <w:rPr>
          <w:lang w:val="bg-BG"/>
        </w:rPr>
        <w:t xml:space="preserve">, Част </w:t>
      </w:r>
      <w:r w:rsidR="00F72D24" w:rsidRPr="00AE625C">
        <w:rPr>
          <w:lang w:val="en-US"/>
        </w:rPr>
        <w:t>I</w:t>
      </w:r>
      <w:r w:rsidR="00F72D24">
        <w:rPr>
          <w:lang w:val="bg-BG"/>
        </w:rPr>
        <w:t>)</w:t>
      </w:r>
      <w:r w:rsidRPr="00F72D24">
        <w:rPr>
          <w:lang w:val="bg-BG"/>
        </w:rPr>
        <w:t>.”.</w:t>
      </w:r>
    </w:p>
    <w:p w14:paraId="38B1C481" w14:textId="56599652" w:rsidR="00AE625C" w:rsidRPr="00F72D24" w:rsidRDefault="00AE625C" w:rsidP="006A01A7">
      <w:pPr>
        <w:pStyle w:val="TextBody"/>
        <w:tabs>
          <w:tab w:val="left" w:pos="1985"/>
        </w:tabs>
        <w:jc w:val="both"/>
        <w:rPr>
          <w:lang w:val="bg-BG"/>
        </w:rPr>
      </w:pPr>
      <w:r w:rsidRPr="00AE625C">
        <w:rPr>
          <w:lang w:val="en-US"/>
        </w:rPr>
        <w:t>SP</w:t>
      </w:r>
      <w:r w:rsidRPr="00F72D24">
        <w:rPr>
          <w:lang w:val="bg-BG"/>
        </w:rPr>
        <w:t>309</w:t>
      </w:r>
      <w:r w:rsidRPr="00F72D24">
        <w:rPr>
          <w:lang w:val="bg-BG"/>
        </w:rPr>
        <w:tab/>
      </w:r>
      <w:r w:rsidR="00FA66FF">
        <w:rPr>
          <w:lang w:val="bg-BG"/>
        </w:rPr>
        <w:t>Изменеието на следното изречение да се чете</w:t>
      </w:r>
      <w:r w:rsidR="00F72D24">
        <w:rPr>
          <w:lang w:val="bg-BG"/>
        </w:rPr>
        <w:t>, както следва</w:t>
      </w:r>
      <w:r w:rsidRPr="00F72D24">
        <w:rPr>
          <w:lang w:val="bg-BG"/>
        </w:rPr>
        <w:t>:</w:t>
      </w:r>
    </w:p>
    <w:p w14:paraId="7A97B9EA" w14:textId="7489AB17" w:rsidR="00F72D24" w:rsidRPr="00F72D24" w:rsidRDefault="00AE625C" w:rsidP="006A01A7">
      <w:pPr>
        <w:pStyle w:val="TextBody"/>
        <w:tabs>
          <w:tab w:val="left" w:pos="1985"/>
        </w:tabs>
        <w:jc w:val="both"/>
        <w:rPr>
          <w:lang w:val="bg-BG"/>
        </w:rPr>
      </w:pPr>
      <w:r w:rsidRPr="00F72D24">
        <w:rPr>
          <w:lang w:val="bg-BG"/>
        </w:rPr>
        <w:t>“</w:t>
      </w:r>
      <w:r w:rsidR="00F72D24">
        <w:rPr>
          <w:lang w:val="bg-BG"/>
        </w:rPr>
        <w:t xml:space="preserve">Веществата трябва да преминат удовлетворително Изпитвания </w:t>
      </w:r>
      <w:r w:rsidR="00F72D24" w:rsidRPr="00F72D24">
        <w:rPr>
          <w:lang w:val="bg-BG"/>
        </w:rPr>
        <w:t>8 (</w:t>
      </w:r>
      <w:r w:rsidR="00F72D24" w:rsidRPr="00AE625C">
        <w:rPr>
          <w:lang w:val="en-US"/>
        </w:rPr>
        <w:t>a</w:t>
      </w:r>
      <w:r w:rsidR="00F72D24" w:rsidRPr="00F72D24">
        <w:rPr>
          <w:lang w:val="bg-BG"/>
        </w:rPr>
        <w:t>), (</w:t>
      </w:r>
      <w:r w:rsidR="00F72D24" w:rsidRPr="00AE625C">
        <w:rPr>
          <w:lang w:val="en-US"/>
        </w:rPr>
        <w:t>b</w:t>
      </w:r>
      <w:r w:rsidR="00F72D24" w:rsidRPr="00F72D24">
        <w:rPr>
          <w:lang w:val="bg-BG"/>
        </w:rPr>
        <w:t xml:space="preserve">) </w:t>
      </w:r>
      <w:r w:rsidR="00F72D24">
        <w:rPr>
          <w:lang w:val="bg-BG"/>
        </w:rPr>
        <w:t>и</w:t>
      </w:r>
      <w:r w:rsidR="00F72D24" w:rsidRPr="00F72D24">
        <w:rPr>
          <w:lang w:val="bg-BG"/>
        </w:rPr>
        <w:t xml:space="preserve"> (</w:t>
      </w:r>
      <w:r w:rsidR="00F72D24" w:rsidRPr="00AE625C">
        <w:rPr>
          <w:lang w:val="en-US"/>
        </w:rPr>
        <w:t>c</w:t>
      </w:r>
      <w:r w:rsidR="00F72D24" w:rsidRPr="00F72D24">
        <w:rPr>
          <w:lang w:val="bg-BG"/>
        </w:rPr>
        <w:t>)</w:t>
      </w:r>
      <w:r w:rsidR="00F72D24">
        <w:rPr>
          <w:lang w:val="bg-BG"/>
        </w:rPr>
        <w:t xml:space="preserve"> от Серията за изпитвания</w:t>
      </w:r>
      <w:r w:rsidR="002934BA">
        <w:rPr>
          <w:lang w:val="bg-BG"/>
        </w:rPr>
        <w:t xml:space="preserve"> 8 от</w:t>
      </w:r>
      <w:r w:rsidR="002934BA" w:rsidRPr="002934BA">
        <w:rPr>
          <w:i/>
          <w:lang w:val="bg-BG"/>
        </w:rPr>
        <w:t xml:space="preserve"> </w:t>
      </w:r>
      <w:r w:rsidR="002934BA" w:rsidRPr="00F72D24">
        <w:rPr>
          <w:i/>
          <w:lang w:val="bg-BG"/>
        </w:rPr>
        <w:t>Ръководството за изпитания и критерии</w:t>
      </w:r>
      <w:r w:rsidR="00F72D24">
        <w:rPr>
          <w:lang w:val="bg-BG"/>
        </w:rPr>
        <w:t xml:space="preserve">, Част </w:t>
      </w:r>
      <w:r w:rsidR="00F72D24" w:rsidRPr="00AE625C">
        <w:rPr>
          <w:lang w:val="en-US"/>
        </w:rPr>
        <w:t>I</w:t>
      </w:r>
      <w:r w:rsidR="002934BA">
        <w:rPr>
          <w:lang w:val="bg-BG"/>
        </w:rPr>
        <w:t>, Секция 18 и да бъдат одобрени от компетентен орган.“.</w:t>
      </w:r>
    </w:p>
    <w:p w14:paraId="39412D15" w14:textId="096EF357" w:rsidR="00AE625C" w:rsidRDefault="002934BA" w:rsidP="006A01A7">
      <w:pPr>
        <w:pStyle w:val="TextBody"/>
        <w:tabs>
          <w:tab w:val="left" w:pos="1985"/>
        </w:tabs>
        <w:jc w:val="both"/>
        <w:rPr>
          <w:lang w:val="bg-BG"/>
        </w:rPr>
      </w:pPr>
      <w:r w:rsidRPr="00AE625C">
        <w:rPr>
          <w:lang w:val="en-US"/>
        </w:rPr>
        <w:t>SP</w:t>
      </w:r>
      <w:r>
        <w:rPr>
          <w:lang w:val="bg-BG"/>
        </w:rPr>
        <w:t>580</w:t>
      </w:r>
      <w:r w:rsidRPr="002934BA">
        <w:rPr>
          <w:lang w:val="bg-BG"/>
        </w:rPr>
        <w:tab/>
      </w:r>
      <w:r>
        <w:rPr>
          <w:lang w:val="bg-BG"/>
        </w:rPr>
        <w:t xml:space="preserve">Изтрийте специална разпоредба 580 и вмъкнете „580 </w:t>
      </w:r>
      <w:r>
        <w:rPr>
          <w:lang w:val="bg-BG"/>
        </w:rPr>
        <w:tab/>
        <w:t xml:space="preserve"> (</w:t>
      </w:r>
      <w:r w:rsidRPr="002934BA">
        <w:rPr>
          <w:i/>
          <w:lang w:val="bg-BG"/>
        </w:rPr>
        <w:t>Изтрито</w:t>
      </w:r>
      <w:r>
        <w:rPr>
          <w:lang w:val="bg-BG"/>
        </w:rPr>
        <w:t>)“.</w:t>
      </w:r>
    </w:p>
    <w:p w14:paraId="0079FF84" w14:textId="60334995" w:rsidR="002934BA" w:rsidRPr="002934BA" w:rsidRDefault="002934BA" w:rsidP="006A01A7">
      <w:pPr>
        <w:pStyle w:val="TextBody"/>
        <w:tabs>
          <w:tab w:val="left" w:pos="1985"/>
        </w:tabs>
        <w:jc w:val="both"/>
        <w:rPr>
          <w:lang w:val="bg-BG"/>
        </w:rPr>
      </w:pPr>
      <w:r w:rsidRPr="00AE625C">
        <w:rPr>
          <w:lang w:val="en-US"/>
        </w:rPr>
        <w:t>SP</w:t>
      </w:r>
      <w:r>
        <w:rPr>
          <w:lang w:val="bg-BG"/>
        </w:rPr>
        <w:t>582</w:t>
      </w:r>
      <w:r w:rsidRPr="002934BA">
        <w:rPr>
          <w:lang w:val="bg-BG"/>
        </w:rPr>
        <w:tab/>
      </w:r>
      <w:r w:rsidR="00FA66FF">
        <w:rPr>
          <w:lang w:val="bg-BG"/>
        </w:rPr>
        <w:t>Изменението да се чете</w:t>
      </w:r>
      <w:r>
        <w:rPr>
          <w:lang w:val="bg-BG"/>
        </w:rPr>
        <w:t>, както следва</w:t>
      </w:r>
      <w:r w:rsidRPr="00F72D24">
        <w:rPr>
          <w:lang w:val="bg-BG"/>
        </w:rPr>
        <w:t>:</w:t>
      </w:r>
    </w:p>
    <w:p w14:paraId="3EB1F50C" w14:textId="6993627C" w:rsidR="002934BA" w:rsidRPr="002934BA" w:rsidRDefault="002934BA" w:rsidP="006A01A7">
      <w:pPr>
        <w:pStyle w:val="TextBody"/>
        <w:tabs>
          <w:tab w:val="left" w:pos="1985"/>
        </w:tabs>
        <w:jc w:val="both"/>
        <w:rPr>
          <w:lang w:val="bg-BG"/>
        </w:rPr>
      </w:pPr>
      <w:r w:rsidRPr="007C454A">
        <w:rPr>
          <w:lang w:val="bg-BG"/>
        </w:rPr>
        <w:t xml:space="preserve"> </w:t>
      </w:r>
      <w:r w:rsidR="00AE625C" w:rsidRPr="007C454A">
        <w:rPr>
          <w:lang w:val="bg-BG"/>
        </w:rPr>
        <w:t>“582</w:t>
      </w:r>
      <w:r w:rsidRPr="007C454A">
        <w:rPr>
          <w:lang w:val="bg-BG"/>
        </w:rPr>
        <w:tab/>
      </w:r>
      <w:r>
        <w:rPr>
          <w:lang w:val="bg-BG"/>
        </w:rPr>
        <w:t xml:space="preserve">Този запис покрива </w:t>
      </w:r>
      <w:r w:rsidRPr="002934BA">
        <w:rPr>
          <w:lang w:val="bg-BG"/>
        </w:rPr>
        <w:t xml:space="preserve">смеси от газове, указани с буква R ..., </w:t>
      </w:r>
      <w:r>
        <w:rPr>
          <w:lang w:val="bg-BG"/>
        </w:rPr>
        <w:t>със следните свойства:</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9"/>
        <w:gridCol w:w="2144"/>
        <w:gridCol w:w="2130"/>
        <w:gridCol w:w="2137"/>
      </w:tblGrid>
      <w:tr w:rsidR="002934BA" w:rsidRPr="006A01A7" w14:paraId="6847F91C" w14:textId="77777777" w:rsidTr="002934BA">
        <w:tc>
          <w:tcPr>
            <w:tcW w:w="2013" w:type="dxa"/>
            <w:tcBorders>
              <w:top w:val="single" w:sz="4" w:space="0" w:color="auto"/>
              <w:bottom w:val="single" w:sz="4" w:space="0" w:color="auto"/>
            </w:tcBorders>
            <w:vAlign w:val="bottom"/>
          </w:tcPr>
          <w:p w14:paraId="5C355A55" w14:textId="7B4214FF" w:rsidR="002934BA" w:rsidRPr="002934BA" w:rsidRDefault="002934BA" w:rsidP="002934BA">
            <w:pPr>
              <w:pStyle w:val="TextBody"/>
              <w:tabs>
                <w:tab w:val="left" w:pos="1985"/>
              </w:tabs>
              <w:ind w:left="0"/>
              <w:rPr>
                <w:b/>
                <w:i/>
                <w:sz w:val="18"/>
                <w:lang w:val="bg-BG"/>
              </w:rPr>
            </w:pPr>
            <w:r w:rsidRPr="002934BA">
              <w:rPr>
                <w:b/>
                <w:i/>
                <w:sz w:val="18"/>
                <w:lang w:val="bg-BG"/>
              </w:rPr>
              <w:t>Смес</w:t>
            </w:r>
          </w:p>
        </w:tc>
        <w:tc>
          <w:tcPr>
            <w:tcW w:w="2210" w:type="dxa"/>
            <w:tcBorders>
              <w:top w:val="single" w:sz="4" w:space="0" w:color="auto"/>
              <w:bottom w:val="single" w:sz="4" w:space="0" w:color="auto"/>
            </w:tcBorders>
            <w:vAlign w:val="bottom"/>
          </w:tcPr>
          <w:p w14:paraId="05D766FE" w14:textId="2B4371D9" w:rsidR="002934BA" w:rsidRPr="002934BA" w:rsidRDefault="002934BA" w:rsidP="002934BA">
            <w:pPr>
              <w:pStyle w:val="TextBody"/>
              <w:tabs>
                <w:tab w:val="left" w:pos="1985"/>
              </w:tabs>
              <w:ind w:left="0"/>
              <w:rPr>
                <w:b/>
                <w:i/>
                <w:sz w:val="18"/>
                <w:lang w:val="bg-BG"/>
              </w:rPr>
            </w:pPr>
            <w:r w:rsidRPr="002934BA">
              <w:rPr>
                <w:b/>
                <w:i/>
                <w:sz w:val="18"/>
                <w:lang w:val="bg-BG"/>
              </w:rPr>
              <w:t xml:space="preserve">Максимално парно налягане при 70 </w:t>
            </w:r>
            <w:r w:rsidRPr="002934BA">
              <w:rPr>
                <w:b/>
                <w:i/>
                <w:sz w:val="18"/>
                <w:lang w:val="bg-BG"/>
              </w:rPr>
              <w:sym w:font="Symbol" w:char="F0B0"/>
            </w:r>
            <w:r w:rsidRPr="002934BA">
              <w:rPr>
                <w:b/>
                <w:i/>
                <w:sz w:val="18"/>
                <w:lang w:val="en-US"/>
              </w:rPr>
              <w:t>C</w:t>
            </w:r>
            <w:r w:rsidRPr="002934BA">
              <w:rPr>
                <w:b/>
                <w:i/>
                <w:sz w:val="18"/>
                <w:lang w:val="bg-BG"/>
              </w:rPr>
              <w:t xml:space="preserve"> (</w:t>
            </w:r>
            <w:r w:rsidRPr="002934BA">
              <w:rPr>
                <w:b/>
                <w:i/>
                <w:sz w:val="18"/>
                <w:lang w:val="en-US"/>
              </w:rPr>
              <w:t>MPa</w:t>
            </w:r>
            <w:r w:rsidRPr="002934BA">
              <w:rPr>
                <w:b/>
                <w:i/>
                <w:sz w:val="18"/>
                <w:lang w:val="bg-BG"/>
              </w:rPr>
              <w:t>)</w:t>
            </w:r>
          </w:p>
        </w:tc>
        <w:tc>
          <w:tcPr>
            <w:tcW w:w="2200" w:type="dxa"/>
            <w:tcBorders>
              <w:top w:val="single" w:sz="4" w:space="0" w:color="auto"/>
              <w:bottom w:val="single" w:sz="4" w:space="0" w:color="auto"/>
            </w:tcBorders>
            <w:vAlign w:val="bottom"/>
          </w:tcPr>
          <w:p w14:paraId="3396D845" w14:textId="03A09BBE" w:rsidR="002934BA" w:rsidRPr="002934BA" w:rsidRDefault="002934BA" w:rsidP="002934BA">
            <w:pPr>
              <w:pStyle w:val="TextBody"/>
              <w:tabs>
                <w:tab w:val="left" w:pos="1985"/>
              </w:tabs>
              <w:ind w:left="0"/>
              <w:rPr>
                <w:b/>
                <w:i/>
                <w:sz w:val="18"/>
                <w:lang w:val="bg-BG"/>
              </w:rPr>
            </w:pPr>
            <w:r w:rsidRPr="002934BA">
              <w:rPr>
                <w:b/>
                <w:i/>
                <w:sz w:val="18"/>
                <w:lang w:val="bg-BG"/>
              </w:rPr>
              <w:t xml:space="preserve">Минимална плътност при 50 </w:t>
            </w:r>
            <w:r w:rsidRPr="002934BA">
              <w:rPr>
                <w:b/>
                <w:i/>
                <w:sz w:val="18"/>
                <w:lang w:val="bg-BG"/>
              </w:rPr>
              <w:sym w:font="Symbol" w:char="F0B0"/>
            </w:r>
            <w:r w:rsidRPr="002934BA">
              <w:rPr>
                <w:b/>
                <w:i/>
                <w:sz w:val="18"/>
                <w:lang w:val="en-US"/>
              </w:rPr>
              <w:t>C</w:t>
            </w:r>
            <w:r w:rsidRPr="002934BA">
              <w:rPr>
                <w:b/>
                <w:i/>
                <w:sz w:val="18"/>
                <w:lang w:val="bg-BG"/>
              </w:rPr>
              <w:t xml:space="preserve"> (</w:t>
            </w:r>
            <w:r w:rsidRPr="002934BA">
              <w:rPr>
                <w:b/>
                <w:i/>
                <w:sz w:val="18"/>
                <w:lang w:val="en-US"/>
              </w:rPr>
              <w:t>kg</w:t>
            </w:r>
            <w:r w:rsidRPr="002934BA">
              <w:rPr>
                <w:b/>
                <w:i/>
                <w:sz w:val="18"/>
                <w:lang w:val="bg-BG"/>
              </w:rPr>
              <w:t>/</w:t>
            </w:r>
            <w:r w:rsidRPr="002934BA">
              <w:rPr>
                <w:b/>
                <w:i/>
                <w:sz w:val="18"/>
                <w:lang w:val="en-US"/>
              </w:rPr>
              <w:t>l</w:t>
            </w:r>
            <w:r w:rsidRPr="002934BA">
              <w:rPr>
                <w:b/>
                <w:i/>
                <w:sz w:val="18"/>
                <w:lang w:val="bg-BG"/>
              </w:rPr>
              <w:t>)</w:t>
            </w:r>
          </w:p>
        </w:tc>
        <w:tc>
          <w:tcPr>
            <w:tcW w:w="2194" w:type="dxa"/>
            <w:tcBorders>
              <w:top w:val="single" w:sz="4" w:space="0" w:color="auto"/>
              <w:bottom w:val="single" w:sz="4" w:space="0" w:color="auto"/>
            </w:tcBorders>
            <w:vAlign w:val="bottom"/>
          </w:tcPr>
          <w:p w14:paraId="3CF3992C" w14:textId="2A9AC09B" w:rsidR="002934BA" w:rsidRPr="002934BA" w:rsidRDefault="002934BA" w:rsidP="00FA66FF">
            <w:pPr>
              <w:pStyle w:val="TextBody"/>
              <w:tabs>
                <w:tab w:val="left" w:pos="1985"/>
              </w:tabs>
              <w:ind w:left="0"/>
              <w:rPr>
                <w:b/>
                <w:i/>
                <w:sz w:val="18"/>
                <w:lang w:val="bg-BG"/>
              </w:rPr>
            </w:pPr>
            <w:r w:rsidRPr="002934BA">
              <w:rPr>
                <w:b/>
                <w:i/>
                <w:sz w:val="18"/>
                <w:lang w:val="bg-BG"/>
              </w:rPr>
              <w:t xml:space="preserve">Допустимо техническо </w:t>
            </w:r>
            <w:r w:rsidR="00FA66FF">
              <w:rPr>
                <w:b/>
                <w:i/>
                <w:sz w:val="18"/>
                <w:lang w:val="bg-BG"/>
              </w:rPr>
              <w:t>наименование</w:t>
            </w:r>
            <w:r w:rsidR="00FA66FF" w:rsidRPr="002934BA">
              <w:rPr>
                <w:b/>
                <w:i/>
                <w:sz w:val="18"/>
                <w:lang w:val="bg-BG"/>
              </w:rPr>
              <w:t xml:space="preserve"> </w:t>
            </w:r>
            <w:r w:rsidRPr="002934BA">
              <w:rPr>
                <w:b/>
                <w:i/>
                <w:sz w:val="18"/>
                <w:lang w:val="bg-BG"/>
              </w:rPr>
              <w:t>за целите на 5.4.1.1</w:t>
            </w:r>
          </w:p>
        </w:tc>
      </w:tr>
      <w:tr w:rsidR="002934BA" w:rsidRPr="002934BA" w14:paraId="425D6677" w14:textId="77777777" w:rsidTr="002934BA">
        <w:tc>
          <w:tcPr>
            <w:tcW w:w="2013" w:type="dxa"/>
            <w:tcBorders>
              <w:top w:val="single" w:sz="4" w:space="0" w:color="auto"/>
            </w:tcBorders>
          </w:tcPr>
          <w:p w14:paraId="2C2C95FE" w14:textId="6B4540AD" w:rsidR="002934BA" w:rsidRPr="002934BA" w:rsidRDefault="002934BA" w:rsidP="00AE625C">
            <w:pPr>
              <w:pStyle w:val="TextBody"/>
              <w:tabs>
                <w:tab w:val="left" w:pos="1985"/>
              </w:tabs>
              <w:ind w:left="0"/>
              <w:rPr>
                <w:b/>
                <w:sz w:val="18"/>
                <w:lang w:val="en-US"/>
              </w:rPr>
            </w:pPr>
            <w:r w:rsidRPr="002934BA">
              <w:rPr>
                <w:b/>
                <w:sz w:val="18"/>
                <w:lang w:val="en-US"/>
              </w:rPr>
              <w:t>F1</w:t>
            </w:r>
          </w:p>
        </w:tc>
        <w:tc>
          <w:tcPr>
            <w:tcW w:w="2210" w:type="dxa"/>
            <w:tcBorders>
              <w:top w:val="single" w:sz="4" w:space="0" w:color="auto"/>
            </w:tcBorders>
          </w:tcPr>
          <w:p w14:paraId="4582FD8D" w14:textId="248B0CA0" w:rsidR="002934BA" w:rsidRPr="002934BA" w:rsidRDefault="002934BA" w:rsidP="00602993">
            <w:pPr>
              <w:pStyle w:val="TextBody"/>
              <w:tabs>
                <w:tab w:val="left" w:pos="1985"/>
              </w:tabs>
              <w:ind w:left="0"/>
              <w:jc w:val="right"/>
              <w:rPr>
                <w:b/>
                <w:sz w:val="18"/>
                <w:lang w:val="en-US"/>
              </w:rPr>
            </w:pPr>
            <w:r w:rsidRPr="002934BA">
              <w:rPr>
                <w:b/>
                <w:sz w:val="18"/>
                <w:lang w:val="en-US"/>
              </w:rPr>
              <w:t>1.3</w:t>
            </w:r>
          </w:p>
        </w:tc>
        <w:tc>
          <w:tcPr>
            <w:tcW w:w="2200" w:type="dxa"/>
            <w:tcBorders>
              <w:top w:val="single" w:sz="4" w:space="0" w:color="auto"/>
            </w:tcBorders>
          </w:tcPr>
          <w:p w14:paraId="4D45E09D" w14:textId="388B1A34" w:rsidR="002934BA" w:rsidRPr="002934BA" w:rsidRDefault="002934BA" w:rsidP="00602993">
            <w:pPr>
              <w:pStyle w:val="TextBody"/>
              <w:tabs>
                <w:tab w:val="left" w:pos="1985"/>
              </w:tabs>
              <w:ind w:left="0"/>
              <w:jc w:val="right"/>
              <w:rPr>
                <w:b/>
                <w:sz w:val="18"/>
                <w:lang w:val="en-US"/>
              </w:rPr>
            </w:pPr>
            <w:r w:rsidRPr="002934BA">
              <w:rPr>
                <w:b/>
                <w:sz w:val="18"/>
                <w:lang w:val="en-US"/>
              </w:rPr>
              <w:t>1.30</w:t>
            </w:r>
          </w:p>
        </w:tc>
        <w:tc>
          <w:tcPr>
            <w:tcW w:w="2194" w:type="dxa"/>
            <w:tcBorders>
              <w:top w:val="single" w:sz="4" w:space="0" w:color="auto"/>
            </w:tcBorders>
          </w:tcPr>
          <w:p w14:paraId="0CC6D170" w14:textId="0240A42F" w:rsidR="002934BA" w:rsidRPr="002934BA" w:rsidRDefault="002934BA" w:rsidP="002934BA">
            <w:pPr>
              <w:pStyle w:val="TextBody"/>
              <w:tabs>
                <w:tab w:val="left" w:pos="1985"/>
              </w:tabs>
              <w:ind w:left="0"/>
              <w:rPr>
                <w:b/>
                <w:sz w:val="18"/>
                <w:lang w:val="bg-BG"/>
              </w:rPr>
            </w:pPr>
            <w:r w:rsidRPr="002934BA">
              <w:rPr>
                <w:b/>
                <w:sz w:val="18"/>
                <w:lang w:val="en-US"/>
              </w:rPr>
              <w:t>“</w:t>
            </w:r>
            <w:r w:rsidRPr="002934BA">
              <w:rPr>
                <w:b/>
                <w:sz w:val="18"/>
                <w:lang w:val="bg-BG"/>
              </w:rPr>
              <w:t>Смес</w:t>
            </w:r>
            <w:r w:rsidRPr="002934BA">
              <w:rPr>
                <w:b/>
                <w:sz w:val="18"/>
                <w:lang w:val="en-US"/>
              </w:rPr>
              <w:t xml:space="preserve"> F1</w:t>
            </w:r>
            <w:r w:rsidRPr="002934BA">
              <w:rPr>
                <w:b/>
                <w:sz w:val="18"/>
                <w:lang w:val="bg-BG"/>
              </w:rPr>
              <w:t>“</w:t>
            </w:r>
          </w:p>
        </w:tc>
      </w:tr>
      <w:tr w:rsidR="002934BA" w:rsidRPr="002934BA" w14:paraId="5D3BC041" w14:textId="77777777" w:rsidTr="002934BA">
        <w:tc>
          <w:tcPr>
            <w:tcW w:w="2013" w:type="dxa"/>
          </w:tcPr>
          <w:p w14:paraId="1430C697" w14:textId="5ACF0C61" w:rsidR="002934BA" w:rsidRPr="002934BA" w:rsidRDefault="002934BA" w:rsidP="00AE625C">
            <w:pPr>
              <w:pStyle w:val="TextBody"/>
              <w:tabs>
                <w:tab w:val="left" w:pos="1985"/>
              </w:tabs>
              <w:ind w:left="0"/>
              <w:rPr>
                <w:b/>
                <w:sz w:val="18"/>
                <w:lang w:val="en-US"/>
              </w:rPr>
            </w:pPr>
            <w:r w:rsidRPr="002934BA">
              <w:rPr>
                <w:b/>
                <w:sz w:val="18"/>
                <w:lang w:val="en-US"/>
              </w:rPr>
              <w:t>F2</w:t>
            </w:r>
          </w:p>
        </w:tc>
        <w:tc>
          <w:tcPr>
            <w:tcW w:w="2210" w:type="dxa"/>
          </w:tcPr>
          <w:p w14:paraId="2E3F3CCA" w14:textId="05701658" w:rsidR="002934BA" w:rsidRPr="002934BA" w:rsidRDefault="002934BA" w:rsidP="00602993">
            <w:pPr>
              <w:pStyle w:val="TextBody"/>
              <w:tabs>
                <w:tab w:val="left" w:pos="1985"/>
              </w:tabs>
              <w:ind w:left="0"/>
              <w:jc w:val="right"/>
              <w:rPr>
                <w:b/>
                <w:sz w:val="18"/>
                <w:lang w:val="en-US"/>
              </w:rPr>
            </w:pPr>
            <w:r w:rsidRPr="002934BA">
              <w:rPr>
                <w:b/>
                <w:sz w:val="18"/>
                <w:lang w:val="en-US"/>
              </w:rPr>
              <w:t>1.9</w:t>
            </w:r>
          </w:p>
        </w:tc>
        <w:tc>
          <w:tcPr>
            <w:tcW w:w="2200" w:type="dxa"/>
          </w:tcPr>
          <w:p w14:paraId="4B0BD21F" w14:textId="4B78FE14" w:rsidR="002934BA" w:rsidRPr="002934BA" w:rsidRDefault="002934BA" w:rsidP="00602993">
            <w:pPr>
              <w:pStyle w:val="TextBody"/>
              <w:tabs>
                <w:tab w:val="left" w:pos="1985"/>
              </w:tabs>
              <w:ind w:left="0"/>
              <w:jc w:val="right"/>
              <w:rPr>
                <w:b/>
                <w:sz w:val="18"/>
                <w:lang w:val="en-US"/>
              </w:rPr>
            </w:pPr>
            <w:r w:rsidRPr="002934BA">
              <w:rPr>
                <w:b/>
                <w:sz w:val="18"/>
                <w:lang w:val="en-US"/>
              </w:rPr>
              <w:t>1.21</w:t>
            </w:r>
          </w:p>
        </w:tc>
        <w:tc>
          <w:tcPr>
            <w:tcW w:w="2194" w:type="dxa"/>
          </w:tcPr>
          <w:p w14:paraId="1F88C6B5" w14:textId="02D50BB0" w:rsidR="002934BA" w:rsidRPr="002934BA" w:rsidRDefault="002934BA" w:rsidP="002934BA">
            <w:pPr>
              <w:pStyle w:val="TextBody"/>
              <w:tabs>
                <w:tab w:val="left" w:pos="1985"/>
              </w:tabs>
              <w:ind w:left="0"/>
              <w:rPr>
                <w:b/>
                <w:sz w:val="18"/>
                <w:lang w:val="bg-BG"/>
              </w:rPr>
            </w:pPr>
            <w:r w:rsidRPr="002934BA">
              <w:rPr>
                <w:b/>
                <w:sz w:val="18"/>
                <w:lang w:val="en-US"/>
              </w:rPr>
              <w:t>“</w:t>
            </w:r>
            <w:r w:rsidRPr="002934BA">
              <w:rPr>
                <w:b/>
                <w:sz w:val="18"/>
                <w:lang w:val="bg-BG"/>
              </w:rPr>
              <w:t>Смес</w:t>
            </w:r>
            <w:r w:rsidRPr="002934BA">
              <w:rPr>
                <w:b/>
                <w:sz w:val="18"/>
                <w:lang w:val="en-US"/>
              </w:rPr>
              <w:t xml:space="preserve"> F</w:t>
            </w:r>
            <w:r w:rsidRPr="002934BA">
              <w:rPr>
                <w:b/>
                <w:sz w:val="18"/>
                <w:lang w:val="bg-BG"/>
              </w:rPr>
              <w:t>2“</w:t>
            </w:r>
          </w:p>
        </w:tc>
      </w:tr>
      <w:tr w:rsidR="002934BA" w:rsidRPr="002934BA" w14:paraId="337DC6D8" w14:textId="77777777" w:rsidTr="002934BA">
        <w:tc>
          <w:tcPr>
            <w:tcW w:w="2013" w:type="dxa"/>
            <w:tcBorders>
              <w:bottom w:val="single" w:sz="4" w:space="0" w:color="auto"/>
            </w:tcBorders>
          </w:tcPr>
          <w:p w14:paraId="584B67C9" w14:textId="541AD5DB" w:rsidR="002934BA" w:rsidRPr="002934BA" w:rsidRDefault="002934BA" w:rsidP="00AE625C">
            <w:pPr>
              <w:pStyle w:val="TextBody"/>
              <w:tabs>
                <w:tab w:val="left" w:pos="1985"/>
              </w:tabs>
              <w:ind w:left="0"/>
              <w:rPr>
                <w:b/>
                <w:sz w:val="18"/>
                <w:lang w:val="en-US"/>
              </w:rPr>
            </w:pPr>
            <w:r w:rsidRPr="002934BA">
              <w:rPr>
                <w:b/>
                <w:sz w:val="18"/>
                <w:lang w:val="en-US"/>
              </w:rPr>
              <w:t>F3</w:t>
            </w:r>
          </w:p>
        </w:tc>
        <w:tc>
          <w:tcPr>
            <w:tcW w:w="2210" w:type="dxa"/>
            <w:tcBorders>
              <w:bottom w:val="single" w:sz="4" w:space="0" w:color="auto"/>
            </w:tcBorders>
          </w:tcPr>
          <w:p w14:paraId="5FD9729E" w14:textId="3815D4A2" w:rsidR="002934BA" w:rsidRPr="002934BA" w:rsidRDefault="002934BA" w:rsidP="00602993">
            <w:pPr>
              <w:pStyle w:val="TextBody"/>
              <w:tabs>
                <w:tab w:val="left" w:pos="1985"/>
              </w:tabs>
              <w:ind w:left="0"/>
              <w:jc w:val="right"/>
              <w:rPr>
                <w:b/>
                <w:sz w:val="18"/>
                <w:lang w:val="en-US"/>
              </w:rPr>
            </w:pPr>
            <w:r w:rsidRPr="002934BA">
              <w:rPr>
                <w:b/>
                <w:sz w:val="18"/>
                <w:lang w:val="en-US"/>
              </w:rPr>
              <w:t>3.0</w:t>
            </w:r>
          </w:p>
        </w:tc>
        <w:tc>
          <w:tcPr>
            <w:tcW w:w="2200" w:type="dxa"/>
            <w:tcBorders>
              <w:bottom w:val="single" w:sz="4" w:space="0" w:color="auto"/>
            </w:tcBorders>
          </w:tcPr>
          <w:p w14:paraId="340F071E" w14:textId="7BB82026" w:rsidR="002934BA" w:rsidRPr="002934BA" w:rsidRDefault="002934BA" w:rsidP="00602993">
            <w:pPr>
              <w:pStyle w:val="TextBody"/>
              <w:tabs>
                <w:tab w:val="left" w:pos="1985"/>
              </w:tabs>
              <w:ind w:left="0"/>
              <w:jc w:val="right"/>
              <w:rPr>
                <w:b/>
                <w:sz w:val="18"/>
                <w:lang w:val="en-US"/>
              </w:rPr>
            </w:pPr>
            <w:r w:rsidRPr="002934BA">
              <w:rPr>
                <w:b/>
                <w:sz w:val="18"/>
                <w:lang w:val="en-US"/>
              </w:rPr>
              <w:t>1.09</w:t>
            </w:r>
          </w:p>
        </w:tc>
        <w:tc>
          <w:tcPr>
            <w:tcW w:w="2194" w:type="dxa"/>
            <w:tcBorders>
              <w:bottom w:val="single" w:sz="4" w:space="0" w:color="auto"/>
            </w:tcBorders>
          </w:tcPr>
          <w:p w14:paraId="3F90DD12" w14:textId="7C967D67" w:rsidR="002934BA" w:rsidRPr="002934BA" w:rsidRDefault="002934BA" w:rsidP="002934BA">
            <w:pPr>
              <w:pStyle w:val="TextBody"/>
              <w:tabs>
                <w:tab w:val="left" w:pos="1985"/>
              </w:tabs>
              <w:ind w:left="0"/>
              <w:rPr>
                <w:b/>
                <w:sz w:val="18"/>
                <w:lang w:val="bg-BG"/>
              </w:rPr>
            </w:pPr>
            <w:r w:rsidRPr="002934BA">
              <w:rPr>
                <w:b/>
                <w:sz w:val="18"/>
                <w:lang w:val="en-US"/>
              </w:rPr>
              <w:t>“</w:t>
            </w:r>
            <w:r w:rsidRPr="002934BA">
              <w:rPr>
                <w:b/>
                <w:sz w:val="18"/>
                <w:lang w:val="bg-BG"/>
              </w:rPr>
              <w:t>Смес</w:t>
            </w:r>
            <w:r w:rsidRPr="002934BA">
              <w:rPr>
                <w:b/>
                <w:sz w:val="18"/>
                <w:lang w:val="en-US"/>
              </w:rPr>
              <w:t xml:space="preserve"> F</w:t>
            </w:r>
            <w:r w:rsidRPr="002934BA">
              <w:rPr>
                <w:b/>
                <w:sz w:val="18"/>
                <w:lang w:val="bg-BG"/>
              </w:rPr>
              <w:t>3“</w:t>
            </w:r>
          </w:p>
        </w:tc>
      </w:tr>
    </w:tbl>
    <w:p w14:paraId="26EE5407" w14:textId="1CF92A56" w:rsidR="00AE625C" w:rsidRPr="00123C40" w:rsidRDefault="00123C40" w:rsidP="006A01A7">
      <w:pPr>
        <w:pStyle w:val="TextBody"/>
        <w:tabs>
          <w:tab w:val="left" w:pos="1985"/>
        </w:tabs>
        <w:jc w:val="both"/>
        <w:rPr>
          <w:lang w:val="bg-BG"/>
        </w:rPr>
      </w:pPr>
      <w:r w:rsidRPr="00123C40">
        <w:rPr>
          <w:b/>
          <w:i/>
          <w:lang w:val="bg-BG"/>
        </w:rPr>
        <w:t>ЗАБЕЛЕЖКА 1</w:t>
      </w:r>
      <w:r w:rsidRPr="00123C40">
        <w:rPr>
          <w:i/>
          <w:lang w:val="bg-BG"/>
        </w:rPr>
        <w:t xml:space="preserve">: Трихлорофлуорометан (охладител </w:t>
      </w:r>
      <w:r w:rsidRPr="00123C40">
        <w:rPr>
          <w:i/>
          <w:lang w:val="en-US"/>
        </w:rPr>
        <w:t>R</w:t>
      </w:r>
      <w:r w:rsidRPr="00123C40">
        <w:rPr>
          <w:i/>
          <w:lang w:val="bg-BG"/>
        </w:rPr>
        <w:t>11),</w:t>
      </w:r>
      <w:r>
        <w:rPr>
          <w:lang w:val="bg-BG"/>
        </w:rPr>
        <w:t xml:space="preserve"> </w:t>
      </w:r>
      <w:r w:rsidRPr="002934BA">
        <w:rPr>
          <w:i/>
          <w:lang w:val="bg-BG"/>
        </w:rPr>
        <w:t>1,1,2-</w:t>
      </w:r>
      <w:r>
        <w:rPr>
          <w:i/>
          <w:lang w:val="bg-BG"/>
        </w:rPr>
        <w:t>трихлоро-</w:t>
      </w:r>
      <w:r w:rsidRPr="002934BA">
        <w:rPr>
          <w:i/>
          <w:lang w:val="bg-BG"/>
        </w:rPr>
        <w:t>1,2,2-</w:t>
      </w:r>
      <w:r>
        <w:rPr>
          <w:i/>
          <w:lang w:val="bg-BG"/>
        </w:rPr>
        <w:t xml:space="preserve">трифлуорометан (охладител </w:t>
      </w:r>
      <w:r w:rsidRPr="00AE625C">
        <w:rPr>
          <w:i/>
          <w:lang w:val="en-US"/>
        </w:rPr>
        <w:t>R</w:t>
      </w:r>
      <w:r w:rsidRPr="002934BA">
        <w:rPr>
          <w:i/>
          <w:lang w:val="bg-BG"/>
        </w:rPr>
        <w:t xml:space="preserve"> 113),</w:t>
      </w:r>
      <w:r w:rsidRPr="00123C40">
        <w:rPr>
          <w:i/>
          <w:lang w:val="bg-BG"/>
        </w:rPr>
        <w:t xml:space="preserve"> </w:t>
      </w:r>
      <w:r w:rsidRPr="002934BA">
        <w:rPr>
          <w:i/>
          <w:lang w:val="bg-BG"/>
        </w:rPr>
        <w:t>1,1,1-</w:t>
      </w:r>
      <w:r>
        <w:rPr>
          <w:i/>
          <w:lang w:val="bg-BG"/>
        </w:rPr>
        <w:t>трихлоро-</w:t>
      </w:r>
      <w:r w:rsidRPr="002934BA">
        <w:rPr>
          <w:i/>
          <w:lang w:val="bg-BG"/>
        </w:rPr>
        <w:t>2,2,2-</w:t>
      </w:r>
      <w:r>
        <w:rPr>
          <w:i/>
          <w:lang w:val="bg-BG"/>
        </w:rPr>
        <w:t>трифлуорометан (охладител</w:t>
      </w:r>
      <w:r w:rsidRPr="00123C40">
        <w:rPr>
          <w:i/>
          <w:lang w:val="bg-BG"/>
        </w:rPr>
        <w:t xml:space="preserve"> </w:t>
      </w:r>
      <w:r w:rsidRPr="00AE625C">
        <w:rPr>
          <w:i/>
          <w:lang w:val="en-US"/>
        </w:rPr>
        <w:t>R</w:t>
      </w:r>
      <w:r w:rsidRPr="002934BA">
        <w:rPr>
          <w:i/>
          <w:lang w:val="bg-BG"/>
        </w:rPr>
        <w:t xml:space="preserve"> 113</w:t>
      </w:r>
      <w:r w:rsidRPr="00AE625C">
        <w:rPr>
          <w:i/>
          <w:lang w:val="en-US"/>
        </w:rPr>
        <w:t>a</w:t>
      </w:r>
      <w:r w:rsidRPr="002934BA">
        <w:rPr>
          <w:i/>
          <w:lang w:val="bg-BG"/>
        </w:rPr>
        <w:t>), 1-</w:t>
      </w:r>
      <w:r>
        <w:rPr>
          <w:i/>
          <w:lang w:val="bg-BG"/>
        </w:rPr>
        <w:t>хлоро-</w:t>
      </w:r>
      <w:r w:rsidRPr="002934BA">
        <w:rPr>
          <w:i/>
          <w:lang w:val="bg-BG"/>
        </w:rPr>
        <w:t>,2,2-</w:t>
      </w:r>
      <w:r>
        <w:rPr>
          <w:i/>
          <w:lang w:val="bg-BG"/>
        </w:rPr>
        <w:t>трифлуорометан (охладител</w:t>
      </w:r>
      <w:r w:rsidRPr="00123C40">
        <w:rPr>
          <w:i/>
          <w:lang w:val="bg-BG"/>
        </w:rPr>
        <w:t xml:space="preserve"> </w:t>
      </w:r>
      <w:r w:rsidRPr="00AE625C">
        <w:rPr>
          <w:i/>
          <w:lang w:val="en-US"/>
        </w:rPr>
        <w:t>R</w:t>
      </w:r>
      <w:r w:rsidRPr="002934BA">
        <w:rPr>
          <w:i/>
          <w:lang w:val="bg-BG"/>
        </w:rPr>
        <w:t xml:space="preserve"> 133)</w:t>
      </w:r>
      <w:r>
        <w:rPr>
          <w:i/>
          <w:lang w:val="bg-BG"/>
        </w:rPr>
        <w:t xml:space="preserve"> и 1-хлоро-</w:t>
      </w:r>
      <w:r w:rsidRPr="002934BA">
        <w:rPr>
          <w:i/>
          <w:lang w:val="bg-BG"/>
        </w:rPr>
        <w:t>1,1,2-</w:t>
      </w:r>
      <w:r>
        <w:rPr>
          <w:i/>
          <w:lang w:val="bg-BG"/>
        </w:rPr>
        <w:t>трифлуорометан (охладител</w:t>
      </w:r>
      <w:r w:rsidRPr="00123C40">
        <w:rPr>
          <w:i/>
          <w:lang w:val="bg-BG"/>
        </w:rPr>
        <w:t xml:space="preserve"> </w:t>
      </w:r>
      <w:r w:rsidRPr="00AE625C">
        <w:rPr>
          <w:i/>
          <w:lang w:val="en-US"/>
        </w:rPr>
        <w:t>R</w:t>
      </w:r>
      <w:r w:rsidRPr="002934BA">
        <w:rPr>
          <w:i/>
          <w:lang w:val="bg-BG"/>
        </w:rPr>
        <w:t xml:space="preserve"> 133</w:t>
      </w:r>
      <w:r w:rsidRPr="00AE625C">
        <w:rPr>
          <w:i/>
          <w:lang w:val="en-US"/>
        </w:rPr>
        <w:t>b</w:t>
      </w:r>
      <w:r w:rsidRPr="002934BA">
        <w:rPr>
          <w:i/>
          <w:lang w:val="bg-BG"/>
        </w:rPr>
        <w:t>)</w:t>
      </w:r>
      <w:r>
        <w:rPr>
          <w:i/>
          <w:lang w:val="bg-BG"/>
        </w:rPr>
        <w:t xml:space="preserve"> не са вещества от Клас 2. Те могат обаче, да влязат в състава на смесите </w:t>
      </w:r>
      <w:r w:rsidRPr="00AE625C">
        <w:rPr>
          <w:i/>
          <w:lang w:val="en-US"/>
        </w:rPr>
        <w:t>F</w:t>
      </w:r>
      <w:r w:rsidRPr="00123C40">
        <w:rPr>
          <w:i/>
          <w:lang w:val="bg-BG"/>
        </w:rPr>
        <w:t xml:space="preserve">1 </w:t>
      </w:r>
      <w:r>
        <w:rPr>
          <w:i/>
          <w:lang w:val="bg-BG"/>
        </w:rPr>
        <w:t>до</w:t>
      </w:r>
      <w:r w:rsidRPr="00123C40">
        <w:rPr>
          <w:i/>
          <w:lang w:val="bg-BG"/>
        </w:rPr>
        <w:t xml:space="preserve"> </w:t>
      </w:r>
      <w:r w:rsidRPr="00AE625C">
        <w:rPr>
          <w:i/>
          <w:lang w:val="en-US"/>
        </w:rPr>
        <w:t>F</w:t>
      </w:r>
      <w:r w:rsidRPr="00123C40">
        <w:rPr>
          <w:i/>
          <w:lang w:val="bg-BG"/>
        </w:rPr>
        <w:t>3.</w:t>
      </w:r>
    </w:p>
    <w:p w14:paraId="563618C5" w14:textId="2C8E8CC2" w:rsidR="002934BA" w:rsidRPr="003E650B" w:rsidRDefault="000B0F0C" w:rsidP="006A01A7">
      <w:pPr>
        <w:pStyle w:val="TextBody"/>
        <w:tabs>
          <w:tab w:val="left" w:pos="1985"/>
        </w:tabs>
        <w:jc w:val="both"/>
        <w:rPr>
          <w:lang w:val="bg-BG"/>
        </w:rPr>
      </w:pPr>
      <w:r>
        <w:rPr>
          <w:b/>
          <w:i/>
          <w:lang w:val="bg-BG"/>
        </w:rPr>
        <w:lastRenderedPageBreak/>
        <w:t>ЗАБЕЛЕЖКА 2</w:t>
      </w:r>
      <w:r w:rsidRPr="00123C40">
        <w:rPr>
          <w:i/>
          <w:lang w:val="bg-BG"/>
        </w:rPr>
        <w:t xml:space="preserve">: </w:t>
      </w:r>
      <w:r w:rsidR="003E650B">
        <w:rPr>
          <w:i/>
          <w:lang w:val="bg-BG"/>
        </w:rPr>
        <w:t>Отправните плътности съответстват на плътностите на дихлорофлуорометан (</w:t>
      </w:r>
      <w:r w:rsidR="003E650B" w:rsidRPr="003E650B">
        <w:rPr>
          <w:i/>
          <w:lang w:val="bg-BG"/>
        </w:rPr>
        <w:t xml:space="preserve">1.30 </w:t>
      </w:r>
      <w:r w:rsidR="003E650B" w:rsidRPr="00AE625C">
        <w:rPr>
          <w:i/>
          <w:lang w:val="en-US"/>
        </w:rPr>
        <w:t>kg</w:t>
      </w:r>
      <w:r w:rsidR="003E650B" w:rsidRPr="003E650B">
        <w:rPr>
          <w:i/>
          <w:lang w:val="bg-BG"/>
        </w:rPr>
        <w:t>/</w:t>
      </w:r>
      <w:r w:rsidR="003E650B" w:rsidRPr="00AE625C">
        <w:rPr>
          <w:i/>
          <w:lang w:val="en-US"/>
        </w:rPr>
        <w:t>l</w:t>
      </w:r>
      <w:r w:rsidR="003E650B" w:rsidRPr="003E650B">
        <w:rPr>
          <w:i/>
          <w:lang w:val="bg-BG"/>
        </w:rPr>
        <w:t xml:space="preserve">), </w:t>
      </w:r>
      <w:r w:rsidR="003E650B">
        <w:rPr>
          <w:i/>
          <w:lang w:val="bg-BG"/>
        </w:rPr>
        <w:t>дихлородифлуорометан</w:t>
      </w:r>
      <w:r w:rsidR="003E650B" w:rsidRPr="003E650B">
        <w:rPr>
          <w:i/>
          <w:lang w:val="bg-BG"/>
        </w:rPr>
        <w:t xml:space="preserve"> (1.21 </w:t>
      </w:r>
      <w:r w:rsidR="003E650B" w:rsidRPr="00AE625C">
        <w:rPr>
          <w:i/>
          <w:lang w:val="en-US"/>
        </w:rPr>
        <w:t>kg</w:t>
      </w:r>
      <w:r w:rsidR="003E650B" w:rsidRPr="003E650B">
        <w:rPr>
          <w:i/>
          <w:lang w:val="bg-BG"/>
        </w:rPr>
        <w:t>/</w:t>
      </w:r>
      <w:r w:rsidR="003E650B" w:rsidRPr="00AE625C">
        <w:rPr>
          <w:i/>
          <w:lang w:val="en-US"/>
        </w:rPr>
        <w:t>l</w:t>
      </w:r>
      <w:r w:rsidR="003E650B" w:rsidRPr="003E650B">
        <w:rPr>
          <w:i/>
          <w:lang w:val="bg-BG"/>
        </w:rPr>
        <w:t xml:space="preserve">) </w:t>
      </w:r>
      <w:r w:rsidR="003E650B">
        <w:rPr>
          <w:i/>
          <w:lang w:val="bg-BG"/>
        </w:rPr>
        <w:t>и</w:t>
      </w:r>
      <w:r w:rsidR="003E650B" w:rsidRPr="003E650B">
        <w:rPr>
          <w:i/>
          <w:lang w:val="bg-BG"/>
        </w:rPr>
        <w:t xml:space="preserve"> </w:t>
      </w:r>
      <w:r w:rsidR="003E650B">
        <w:rPr>
          <w:i/>
          <w:lang w:val="bg-BG"/>
        </w:rPr>
        <w:t>хлородифлуорометан</w:t>
      </w:r>
      <w:r w:rsidR="003E650B" w:rsidRPr="003E650B">
        <w:rPr>
          <w:i/>
          <w:lang w:val="bg-BG"/>
        </w:rPr>
        <w:t xml:space="preserve"> (1.09 </w:t>
      </w:r>
      <w:r w:rsidR="003E650B" w:rsidRPr="00AE625C">
        <w:rPr>
          <w:i/>
          <w:lang w:val="en-US"/>
        </w:rPr>
        <w:t>kg</w:t>
      </w:r>
      <w:r w:rsidR="003E650B" w:rsidRPr="003E650B">
        <w:rPr>
          <w:i/>
          <w:lang w:val="bg-BG"/>
        </w:rPr>
        <w:t>/</w:t>
      </w:r>
      <w:r w:rsidR="003E650B" w:rsidRPr="00AE625C">
        <w:rPr>
          <w:i/>
          <w:lang w:val="en-US"/>
        </w:rPr>
        <w:t>l</w:t>
      </w:r>
      <w:r w:rsidR="003E650B" w:rsidRPr="003E650B">
        <w:rPr>
          <w:i/>
          <w:lang w:val="bg-BG"/>
        </w:rPr>
        <w:t>).”.</w:t>
      </w:r>
    </w:p>
    <w:p w14:paraId="355526EA" w14:textId="0DDBCE3B" w:rsidR="00602993" w:rsidRPr="00602993" w:rsidRDefault="00602993" w:rsidP="006A01A7">
      <w:pPr>
        <w:pStyle w:val="TextBody"/>
        <w:tabs>
          <w:tab w:val="left" w:pos="1985"/>
        </w:tabs>
        <w:jc w:val="both"/>
        <w:rPr>
          <w:lang w:val="bg-BG"/>
        </w:rPr>
      </w:pPr>
      <w:r w:rsidRPr="00602993">
        <w:rPr>
          <w:lang w:val="en-US"/>
        </w:rPr>
        <w:t>SP</w:t>
      </w:r>
      <w:r w:rsidRPr="00602993">
        <w:rPr>
          <w:lang w:val="bg-BG"/>
        </w:rPr>
        <w:t>583</w:t>
      </w:r>
      <w:r w:rsidRPr="00602993">
        <w:rPr>
          <w:lang w:val="bg-BG"/>
        </w:rPr>
        <w:tab/>
      </w:r>
      <w:r w:rsidR="00CD3C22">
        <w:rPr>
          <w:lang w:val="bg-BG"/>
        </w:rPr>
        <w:t>Изменението да се чете</w:t>
      </w:r>
      <w:r>
        <w:rPr>
          <w:lang w:val="bg-BG"/>
        </w:rPr>
        <w:t>, както следва</w:t>
      </w:r>
      <w:r w:rsidRPr="00F72D24">
        <w:rPr>
          <w:lang w:val="bg-BG"/>
        </w:rPr>
        <w:t>:</w:t>
      </w:r>
    </w:p>
    <w:p w14:paraId="15C941E9" w14:textId="58F454CF" w:rsidR="007D2C37" w:rsidRPr="00602993" w:rsidRDefault="00602993" w:rsidP="006A01A7">
      <w:pPr>
        <w:pStyle w:val="TextBody"/>
        <w:tabs>
          <w:tab w:val="left" w:pos="1985"/>
        </w:tabs>
        <w:jc w:val="both"/>
        <w:rPr>
          <w:lang w:val="bg-BG"/>
        </w:rPr>
      </w:pPr>
      <w:r w:rsidRPr="00602993">
        <w:rPr>
          <w:lang w:val="bg-BG"/>
        </w:rPr>
        <w:t>“583</w:t>
      </w:r>
      <w:r w:rsidRPr="00602993">
        <w:rPr>
          <w:lang w:val="bg-BG"/>
        </w:rPr>
        <w:tab/>
      </w:r>
      <w:r>
        <w:rPr>
          <w:lang w:val="bg-BG"/>
        </w:rPr>
        <w:t xml:space="preserve">Този запис покрива </w:t>
      </w:r>
      <w:r w:rsidRPr="002934BA">
        <w:rPr>
          <w:lang w:val="bg-BG"/>
        </w:rPr>
        <w:t>смеси от газове</w:t>
      </w:r>
      <w:r w:rsidRPr="00602993">
        <w:rPr>
          <w:lang w:val="bg-BG"/>
        </w:rPr>
        <w:t xml:space="preserve"> </w:t>
      </w:r>
      <w:r>
        <w:rPr>
          <w:lang w:val="bg-BG"/>
        </w:rPr>
        <w:t>със следните свойства:</w:t>
      </w:r>
    </w:p>
    <w:tbl>
      <w:tblPr>
        <w:tblStyle w:val="TableGrid"/>
        <w:tblW w:w="8363"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3"/>
        <w:gridCol w:w="2147"/>
        <w:gridCol w:w="1742"/>
        <w:gridCol w:w="2551"/>
      </w:tblGrid>
      <w:tr w:rsidR="00602993" w:rsidRPr="006A01A7" w14:paraId="4B6478DB" w14:textId="77777777" w:rsidTr="00602993">
        <w:tc>
          <w:tcPr>
            <w:tcW w:w="1923" w:type="dxa"/>
            <w:tcBorders>
              <w:top w:val="single" w:sz="4" w:space="0" w:color="auto"/>
              <w:bottom w:val="single" w:sz="4" w:space="0" w:color="auto"/>
            </w:tcBorders>
            <w:vAlign w:val="bottom"/>
          </w:tcPr>
          <w:p w14:paraId="034691C3" w14:textId="77777777" w:rsidR="00602993" w:rsidRPr="00917681" w:rsidRDefault="00602993" w:rsidP="007C454A">
            <w:pPr>
              <w:pStyle w:val="TextBody"/>
              <w:tabs>
                <w:tab w:val="left" w:pos="1985"/>
              </w:tabs>
              <w:ind w:left="0"/>
              <w:rPr>
                <w:b/>
                <w:i/>
                <w:sz w:val="18"/>
                <w:szCs w:val="18"/>
                <w:lang w:val="bg-BG"/>
              </w:rPr>
            </w:pPr>
            <w:r w:rsidRPr="00917681">
              <w:rPr>
                <w:b/>
                <w:i/>
                <w:sz w:val="18"/>
                <w:szCs w:val="18"/>
                <w:lang w:val="bg-BG"/>
              </w:rPr>
              <w:t>Смес</w:t>
            </w:r>
          </w:p>
        </w:tc>
        <w:tc>
          <w:tcPr>
            <w:tcW w:w="2147" w:type="dxa"/>
            <w:tcBorders>
              <w:top w:val="single" w:sz="4" w:space="0" w:color="auto"/>
              <w:bottom w:val="single" w:sz="4" w:space="0" w:color="auto"/>
            </w:tcBorders>
            <w:vAlign w:val="bottom"/>
          </w:tcPr>
          <w:p w14:paraId="455298B7" w14:textId="77777777" w:rsidR="00602993" w:rsidRPr="00917681" w:rsidRDefault="00602993" w:rsidP="007C454A">
            <w:pPr>
              <w:pStyle w:val="TextBody"/>
              <w:tabs>
                <w:tab w:val="left" w:pos="1985"/>
              </w:tabs>
              <w:ind w:left="0"/>
              <w:rPr>
                <w:b/>
                <w:i/>
                <w:sz w:val="18"/>
                <w:szCs w:val="18"/>
                <w:lang w:val="bg-BG"/>
              </w:rPr>
            </w:pPr>
            <w:r w:rsidRPr="00917681">
              <w:rPr>
                <w:b/>
                <w:i/>
                <w:sz w:val="18"/>
                <w:szCs w:val="18"/>
                <w:lang w:val="bg-BG"/>
              </w:rPr>
              <w:t xml:space="preserve">Максимално парно налягане при 70 </w:t>
            </w:r>
            <w:r w:rsidRPr="00917681">
              <w:rPr>
                <w:b/>
                <w:i/>
                <w:sz w:val="18"/>
                <w:szCs w:val="18"/>
                <w:lang w:val="bg-BG"/>
              </w:rPr>
              <w:sym w:font="Symbol" w:char="F0B0"/>
            </w:r>
            <w:r w:rsidRPr="00917681">
              <w:rPr>
                <w:b/>
                <w:i/>
                <w:sz w:val="18"/>
                <w:szCs w:val="18"/>
                <w:lang w:val="en-US"/>
              </w:rPr>
              <w:t>C</w:t>
            </w:r>
            <w:r w:rsidRPr="00917681">
              <w:rPr>
                <w:b/>
                <w:i/>
                <w:sz w:val="18"/>
                <w:szCs w:val="18"/>
                <w:lang w:val="bg-BG"/>
              </w:rPr>
              <w:t xml:space="preserve"> (</w:t>
            </w:r>
            <w:r w:rsidRPr="00917681">
              <w:rPr>
                <w:b/>
                <w:i/>
                <w:sz w:val="18"/>
                <w:szCs w:val="18"/>
                <w:lang w:val="en-US"/>
              </w:rPr>
              <w:t>MPa</w:t>
            </w:r>
            <w:r w:rsidRPr="00917681">
              <w:rPr>
                <w:b/>
                <w:i/>
                <w:sz w:val="18"/>
                <w:szCs w:val="18"/>
                <w:lang w:val="bg-BG"/>
              </w:rPr>
              <w:t>)</w:t>
            </w:r>
          </w:p>
        </w:tc>
        <w:tc>
          <w:tcPr>
            <w:tcW w:w="1742" w:type="dxa"/>
            <w:tcBorders>
              <w:top w:val="single" w:sz="4" w:space="0" w:color="auto"/>
              <w:bottom w:val="single" w:sz="4" w:space="0" w:color="auto"/>
            </w:tcBorders>
            <w:vAlign w:val="bottom"/>
          </w:tcPr>
          <w:p w14:paraId="0CB98B23" w14:textId="77777777" w:rsidR="00602993" w:rsidRPr="00917681" w:rsidRDefault="00602993" w:rsidP="007C454A">
            <w:pPr>
              <w:pStyle w:val="TextBody"/>
              <w:tabs>
                <w:tab w:val="left" w:pos="1985"/>
              </w:tabs>
              <w:ind w:left="0"/>
              <w:rPr>
                <w:b/>
                <w:i/>
                <w:sz w:val="18"/>
                <w:szCs w:val="18"/>
                <w:lang w:val="bg-BG"/>
              </w:rPr>
            </w:pPr>
            <w:r w:rsidRPr="00917681">
              <w:rPr>
                <w:b/>
                <w:i/>
                <w:sz w:val="18"/>
                <w:szCs w:val="18"/>
                <w:lang w:val="bg-BG"/>
              </w:rPr>
              <w:t xml:space="preserve">Минимална плътност при 50 </w:t>
            </w:r>
            <w:r w:rsidRPr="00917681">
              <w:rPr>
                <w:b/>
                <w:i/>
                <w:sz w:val="18"/>
                <w:szCs w:val="18"/>
                <w:lang w:val="bg-BG"/>
              </w:rPr>
              <w:sym w:font="Symbol" w:char="F0B0"/>
            </w:r>
            <w:r w:rsidRPr="00917681">
              <w:rPr>
                <w:b/>
                <w:i/>
                <w:sz w:val="18"/>
                <w:szCs w:val="18"/>
                <w:lang w:val="en-US"/>
              </w:rPr>
              <w:t>C</w:t>
            </w:r>
            <w:r w:rsidRPr="00917681">
              <w:rPr>
                <w:b/>
                <w:i/>
                <w:sz w:val="18"/>
                <w:szCs w:val="18"/>
                <w:lang w:val="bg-BG"/>
              </w:rPr>
              <w:t xml:space="preserve"> (</w:t>
            </w:r>
            <w:r w:rsidRPr="00917681">
              <w:rPr>
                <w:b/>
                <w:i/>
                <w:sz w:val="18"/>
                <w:szCs w:val="18"/>
                <w:lang w:val="en-US"/>
              </w:rPr>
              <w:t>kg</w:t>
            </w:r>
            <w:r w:rsidRPr="00917681">
              <w:rPr>
                <w:b/>
                <w:i/>
                <w:sz w:val="18"/>
                <w:szCs w:val="18"/>
                <w:lang w:val="bg-BG"/>
              </w:rPr>
              <w:t>/</w:t>
            </w:r>
            <w:r w:rsidRPr="00917681">
              <w:rPr>
                <w:b/>
                <w:i/>
                <w:sz w:val="18"/>
                <w:szCs w:val="18"/>
                <w:lang w:val="en-US"/>
              </w:rPr>
              <w:t>l</w:t>
            </w:r>
            <w:r w:rsidRPr="00917681">
              <w:rPr>
                <w:b/>
                <w:i/>
                <w:sz w:val="18"/>
                <w:szCs w:val="18"/>
                <w:lang w:val="bg-BG"/>
              </w:rPr>
              <w:t>)</w:t>
            </w:r>
          </w:p>
        </w:tc>
        <w:tc>
          <w:tcPr>
            <w:tcW w:w="2551" w:type="dxa"/>
            <w:tcBorders>
              <w:top w:val="single" w:sz="4" w:space="0" w:color="auto"/>
              <w:bottom w:val="single" w:sz="4" w:space="0" w:color="auto"/>
            </w:tcBorders>
            <w:vAlign w:val="bottom"/>
          </w:tcPr>
          <w:p w14:paraId="451B8259" w14:textId="77FB5052" w:rsidR="00602993" w:rsidRPr="00917681" w:rsidRDefault="00602993" w:rsidP="00CD3C22">
            <w:pPr>
              <w:pStyle w:val="TextBody"/>
              <w:tabs>
                <w:tab w:val="left" w:pos="1985"/>
              </w:tabs>
              <w:ind w:left="0"/>
              <w:rPr>
                <w:b/>
                <w:i/>
                <w:sz w:val="18"/>
                <w:szCs w:val="18"/>
                <w:lang w:val="bg-BG"/>
              </w:rPr>
            </w:pPr>
            <w:r w:rsidRPr="00917681">
              <w:rPr>
                <w:b/>
                <w:i/>
                <w:sz w:val="18"/>
                <w:szCs w:val="18"/>
                <w:lang w:val="bg-BG"/>
              </w:rPr>
              <w:t xml:space="preserve">Допустимо техническо </w:t>
            </w:r>
            <w:r w:rsidR="00CD3C22">
              <w:rPr>
                <w:b/>
                <w:i/>
                <w:sz w:val="18"/>
                <w:szCs w:val="18"/>
                <w:lang w:val="bg-BG"/>
              </w:rPr>
              <w:t>наименование</w:t>
            </w:r>
            <w:r w:rsidR="00CD3C22" w:rsidRPr="00917681">
              <w:rPr>
                <w:b/>
                <w:i/>
                <w:sz w:val="18"/>
                <w:szCs w:val="18"/>
                <w:lang w:val="bg-BG"/>
              </w:rPr>
              <w:t xml:space="preserve"> </w:t>
            </w:r>
            <w:r w:rsidRPr="00917681">
              <w:rPr>
                <w:b/>
                <w:i/>
                <w:sz w:val="18"/>
                <w:szCs w:val="18"/>
                <w:lang w:val="bg-BG"/>
              </w:rPr>
              <w:t>за целите на 5.4.1.1</w:t>
            </w:r>
          </w:p>
        </w:tc>
      </w:tr>
      <w:tr w:rsidR="00602993" w:rsidRPr="002934BA" w14:paraId="2B7DC967" w14:textId="77777777" w:rsidTr="00602993">
        <w:tc>
          <w:tcPr>
            <w:tcW w:w="1923" w:type="dxa"/>
            <w:tcBorders>
              <w:top w:val="single" w:sz="12" w:space="0" w:color="000000"/>
              <w:left w:val="nil"/>
              <w:bottom w:val="nil"/>
              <w:right w:val="nil"/>
            </w:tcBorders>
          </w:tcPr>
          <w:p w14:paraId="687D524E" w14:textId="1AB685FC" w:rsidR="00602993" w:rsidRPr="00917681" w:rsidRDefault="00602993" w:rsidP="00602993">
            <w:pPr>
              <w:pStyle w:val="TextBody"/>
              <w:tabs>
                <w:tab w:val="left" w:pos="1985"/>
              </w:tabs>
              <w:ind w:left="0"/>
              <w:rPr>
                <w:b/>
                <w:sz w:val="18"/>
                <w:szCs w:val="18"/>
                <w:lang w:val="en-US"/>
              </w:rPr>
            </w:pPr>
            <w:r w:rsidRPr="00917681">
              <w:rPr>
                <w:b/>
                <w:sz w:val="18"/>
                <w:szCs w:val="18"/>
              </w:rPr>
              <w:t>A</w:t>
            </w:r>
          </w:p>
        </w:tc>
        <w:tc>
          <w:tcPr>
            <w:tcW w:w="2147" w:type="dxa"/>
            <w:tcBorders>
              <w:top w:val="single" w:sz="12" w:space="0" w:color="000000"/>
              <w:left w:val="nil"/>
              <w:bottom w:val="nil"/>
              <w:right w:val="nil"/>
            </w:tcBorders>
          </w:tcPr>
          <w:p w14:paraId="2ACB77FE" w14:textId="4F12BF3D" w:rsidR="00602993" w:rsidRPr="00917681" w:rsidRDefault="00602993" w:rsidP="00602993">
            <w:pPr>
              <w:pStyle w:val="TextBody"/>
              <w:tabs>
                <w:tab w:val="left" w:pos="1985"/>
              </w:tabs>
              <w:ind w:left="0"/>
              <w:jc w:val="right"/>
              <w:rPr>
                <w:b/>
                <w:sz w:val="18"/>
                <w:szCs w:val="18"/>
                <w:lang w:val="en-US"/>
              </w:rPr>
            </w:pPr>
            <w:r w:rsidRPr="00917681">
              <w:rPr>
                <w:b/>
                <w:spacing w:val="-1"/>
                <w:w w:val="95"/>
                <w:sz w:val="18"/>
                <w:szCs w:val="18"/>
              </w:rPr>
              <w:t>1.1</w:t>
            </w:r>
          </w:p>
        </w:tc>
        <w:tc>
          <w:tcPr>
            <w:tcW w:w="1742" w:type="dxa"/>
            <w:tcBorders>
              <w:top w:val="single" w:sz="12" w:space="0" w:color="000000"/>
              <w:left w:val="nil"/>
              <w:bottom w:val="nil"/>
              <w:right w:val="nil"/>
            </w:tcBorders>
          </w:tcPr>
          <w:p w14:paraId="5AC71633" w14:textId="6DF818FA" w:rsidR="00602993" w:rsidRPr="00917681" w:rsidRDefault="00602993" w:rsidP="00602993">
            <w:pPr>
              <w:pStyle w:val="TextBody"/>
              <w:tabs>
                <w:tab w:val="left" w:pos="1985"/>
              </w:tabs>
              <w:ind w:left="0"/>
              <w:jc w:val="right"/>
              <w:rPr>
                <w:b/>
                <w:sz w:val="18"/>
                <w:szCs w:val="18"/>
                <w:lang w:val="en-US"/>
              </w:rPr>
            </w:pPr>
            <w:r w:rsidRPr="00917681">
              <w:rPr>
                <w:b/>
                <w:spacing w:val="-1"/>
                <w:sz w:val="18"/>
                <w:szCs w:val="18"/>
              </w:rPr>
              <w:t>0.525</w:t>
            </w:r>
          </w:p>
        </w:tc>
        <w:tc>
          <w:tcPr>
            <w:tcW w:w="2551" w:type="dxa"/>
            <w:tcBorders>
              <w:top w:val="single" w:sz="12" w:space="0" w:color="000000"/>
              <w:left w:val="nil"/>
              <w:bottom w:val="nil"/>
              <w:right w:val="nil"/>
            </w:tcBorders>
          </w:tcPr>
          <w:p w14:paraId="22AB94F2" w14:textId="2578A56E" w:rsidR="00602993" w:rsidRPr="00917681" w:rsidRDefault="00602993" w:rsidP="00602993">
            <w:pPr>
              <w:pStyle w:val="TextBody"/>
              <w:tabs>
                <w:tab w:val="left" w:pos="1985"/>
              </w:tabs>
              <w:ind w:left="0"/>
              <w:rPr>
                <w:b/>
                <w:sz w:val="18"/>
                <w:szCs w:val="18"/>
                <w:lang w:val="bg-BG"/>
              </w:rPr>
            </w:pPr>
            <w:r w:rsidRPr="00917681">
              <w:rPr>
                <w:rFonts w:eastAsia="Times New Roman" w:cs="Times New Roman"/>
                <w:b/>
                <w:bCs/>
                <w:spacing w:val="-1"/>
                <w:sz w:val="18"/>
                <w:szCs w:val="18"/>
              </w:rPr>
              <w:t>“</w:t>
            </w:r>
            <w:r w:rsidRPr="00917681">
              <w:rPr>
                <w:rFonts w:eastAsia="Times New Roman" w:cs="Times New Roman"/>
                <w:b/>
                <w:bCs/>
                <w:spacing w:val="-1"/>
                <w:sz w:val="18"/>
                <w:szCs w:val="18"/>
                <w:lang w:val="bg-BG"/>
              </w:rPr>
              <w:t>Смес</w:t>
            </w:r>
            <w:r w:rsidRPr="00917681">
              <w:rPr>
                <w:rFonts w:eastAsia="Times New Roman" w:cs="Times New Roman"/>
                <w:b/>
                <w:bCs/>
                <w:spacing w:val="-6"/>
                <w:sz w:val="18"/>
                <w:szCs w:val="18"/>
              </w:rPr>
              <w:t xml:space="preserve"> </w:t>
            </w:r>
            <w:r w:rsidRPr="00917681">
              <w:rPr>
                <w:rFonts w:eastAsia="Times New Roman" w:cs="Times New Roman"/>
                <w:b/>
                <w:bCs/>
                <w:sz w:val="18"/>
                <w:szCs w:val="18"/>
              </w:rPr>
              <w:t>A”</w:t>
            </w:r>
            <w:r w:rsidRPr="00917681">
              <w:rPr>
                <w:rFonts w:eastAsia="Times New Roman" w:cs="Times New Roman"/>
                <w:b/>
                <w:bCs/>
                <w:spacing w:val="-8"/>
                <w:sz w:val="18"/>
                <w:szCs w:val="18"/>
              </w:rPr>
              <w:t xml:space="preserve"> </w:t>
            </w:r>
            <w:r w:rsidRPr="00917681">
              <w:rPr>
                <w:rFonts w:eastAsia="Times New Roman" w:cs="Times New Roman"/>
                <w:b/>
                <w:bCs/>
                <w:sz w:val="18"/>
                <w:szCs w:val="18"/>
                <w:lang w:val="bg-BG"/>
              </w:rPr>
              <w:t>или</w:t>
            </w:r>
            <w:r w:rsidRPr="00917681">
              <w:rPr>
                <w:rFonts w:eastAsia="Times New Roman" w:cs="Times New Roman"/>
                <w:b/>
                <w:bCs/>
                <w:spacing w:val="-7"/>
                <w:sz w:val="18"/>
                <w:szCs w:val="18"/>
              </w:rPr>
              <w:t xml:space="preserve"> </w:t>
            </w:r>
            <w:r w:rsidRPr="00917681">
              <w:rPr>
                <w:rFonts w:eastAsia="Times New Roman" w:cs="Times New Roman"/>
                <w:b/>
                <w:bCs/>
                <w:spacing w:val="-1"/>
                <w:sz w:val="18"/>
                <w:szCs w:val="18"/>
              </w:rPr>
              <w:t>“</w:t>
            </w:r>
            <w:r w:rsidRPr="00917681">
              <w:rPr>
                <w:rFonts w:eastAsia="Times New Roman" w:cs="Times New Roman"/>
                <w:b/>
                <w:bCs/>
                <w:spacing w:val="-1"/>
                <w:sz w:val="18"/>
                <w:szCs w:val="18"/>
                <w:lang w:val="bg-BG"/>
              </w:rPr>
              <w:t>Бутан</w:t>
            </w:r>
            <w:r w:rsidRPr="00917681">
              <w:rPr>
                <w:rFonts w:eastAsia="Times New Roman" w:cs="Times New Roman"/>
                <w:b/>
                <w:bCs/>
                <w:spacing w:val="-1"/>
                <w:sz w:val="18"/>
                <w:szCs w:val="18"/>
              </w:rPr>
              <w:t>”</w:t>
            </w:r>
          </w:p>
        </w:tc>
      </w:tr>
      <w:tr w:rsidR="00602993" w:rsidRPr="002934BA" w14:paraId="1B0AC03D" w14:textId="77777777" w:rsidTr="00602993">
        <w:tc>
          <w:tcPr>
            <w:tcW w:w="1923" w:type="dxa"/>
            <w:tcBorders>
              <w:top w:val="nil"/>
              <w:left w:val="nil"/>
              <w:bottom w:val="nil"/>
              <w:right w:val="nil"/>
            </w:tcBorders>
          </w:tcPr>
          <w:p w14:paraId="13A444D2" w14:textId="673EE0D2" w:rsidR="00602993" w:rsidRPr="00917681" w:rsidRDefault="00602993" w:rsidP="00602993">
            <w:pPr>
              <w:pStyle w:val="TextBody"/>
              <w:tabs>
                <w:tab w:val="left" w:pos="1985"/>
              </w:tabs>
              <w:ind w:left="0"/>
              <w:rPr>
                <w:b/>
                <w:sz w:val="18"/>
                <w:szCs w:val="18"/>
                <w:lang w:val="en-US"/>
              </w:rPr>
            </w:pPr>
            <w:r w:rsidRPr="00917681">
              <w:rPr>
                <w:b/>
                <w:spacing w:val="-1"/>
                <w:sz w:val="18"/>
                <w:szCs w:val="18"/>
              </w:rPr>
              <w:t>A01</w:t>
            </w:r>
          </w:p>
        </w:tc>
        <w:tc>
          <w:tcPr>
            <w:tcW w:w="2147" w:type="dxa"/>
            <w:tcBorders>
              <w:top w:val="nil"/>
              <w:left w:val="nil"/>
              <w:bottom w:val="nil"/>
              <w:right w:val="nil"/>
            </w:tcBorders>
          </w:tcPr>
          <w:p w14:paraId="1FF0DBF2" w14:textId="2616D08A" w:rsidR="00602993" w:rsidRPr="00917681" w:rsidRDefault="00602993" w:rsidP="00602993">
            <w:pPr>
              <w:pStyle w:val="TextBody"/>
              <w:tabs>
                <w:tab w:val="left" w:pos="1985"/>
              </w:tabs>
              <w:ind w:left="0"/>
              <w:jc w:val="right"/>
              <w:rPr>
                <w:b/>
                <w:sz w:val="18"/>
                <w:szCs w:val="18"/>
                <w:lang w:val="en-US"/>
              </w:rPr>
            </w:pPr>
            <w:r w:rsidRPr="00917681">
              <w:rPr>
                <w:b/>
                <w:spacing w:val="-1"/>
                <w:w w:val="95"/>
                <w:sz w:val="18"/>
                <w:szCs w:val="18"/>
              </w:rPr>
              <w:t>1.6</w:t>
            </w:r>
          </w:p>
        </w:tc>
        <w:tc>
          <w:tcPr>
            <w:tcW w:w="1742" w:type="dxa"/>
            <w:tcBorders>
              <w:top w:val="nil"/>
              <w:left w:val="nil"/>
              <w:bottom w:val="nil"/>
              <w:right w:val="nil"/>
            </w:tcBorders>
          </w:tcPr>
          <w:p w14:paraId="76329A78" w14:textId="6184A276" w:rsidR="00602993" w:rsidRPr="00917681" w:rsidRDefault="00602993" w:rsidP="00602993">
            <w:pPr>
              <w:pStyle w:val="TextBody"/>
              <w:tabs>
                <w:tab w:val="left" w:pos="1985"/>
              </w:tabs>
              <w:ind w:left="0"/>
              <w:jc w:val="right"/>
              <w:rPr>
                <w:b/>
                <w:sz w:val="18"/>
                <w:szCs w:val="18"/>
                <w:lang w:val="en-US"/>
              </w:rPr>
            </w:pPr>
            <w:r w:rsidRPr="00917681">
              <w:rPr>
                <w:b/>
                <w:spacing w:val="-1"/>
                <w:sz w:val="18"/>
                <w:szCs w:val="18"/>
              </w:rPr>
              <w:t>0.516</w:t>
            </w:r>
          </w:p>
        </w:tc>
        <w:tc>
          <w:tcPr>
            <w:tcW w:w="2551" w:type="dxa"/>
            <w:tcBorders>
              <w:top w:val="nil"/>
              <w:left w:val="nil"/>
              <w:bottom w:val="nil"/>
              <w:right w:val="nil"/>
            </w:tcBorders>
          </w:tcPr>
          <w:p w14:paraId="0E5CD958" w14:textId="5652B623" w:rsidR="00602993" w:rsidRPr="00917681" w:rsidRDefault="00602993" w:rsidP="00602993">
            <w:pPr>
              <w:pStyle w:val="TextBody"/>
              <w:tabs>
                <w:tab w:val="left" w:pos="1985"/>
              </w:tabs>
              <w:ind w:left="0"/>
              <w:rPr>
                <w:b/>
                <w:sz w:val="18"/>
                <w:szCs w:val="18"/>
                <w:lang w:val="bg-BG"/>
              </w:rPr>
            </w:pPr>
            <w:r w:rsidRPr="00917681">
              <w:rPr>
                <w:rFonts w:eastAsia="Times New Roman" w:cs="Times New Roman"/>
                <w:b/>
                <w:bCs/>
                <w:spacing w:val="-1"/>
                <w:sz w:val="18"/>
                <w:szCs w:val="18"/>
              </w:rPr>
              <w:t>“</w:t>
            </w:r>
            <w:r w:rsidRPr="00917681">
              <w:rPr>
                <w:rFonts w:eastAsia="Times New Roman" w:cs="Times New Roman"/>
                <w:b/>
                <w:bCs/>
                <w:spacing w:val="-1"/>
                <w:sz w:val="18"/>
                <w:szCs w:val="18"/>
                <w:lang w:val="bg-BG"/>
              </w:rPr>
              <w:t>Смес</w:t>
            </w:r>
            <w:r w:rsidRPr="00917681">
              <w:rPr>
                <w:rFonts w:eastAsia="Times New Roman" w:cs="Times New Roman"/>
                <w:b/>
                <w:bCs/>
                <w:spacing w:val="-6"/>
                <w:sz w:val="18"/>
                <w:szCs w:val="18"/>
              </w:rPr>
              <w:t xml:space="preserve"> </w:t>
            </w:r>
            <w:r w:rsidRPr="00917681">
              <w:rPr>
                <w:rFonts w:eastAsia="Times New Roman" w:cs="Times New Roman"/>
                <w:b/>
                <w:bCs/>
                <w:spacing w:val="-1"/>
                <w:sz w:val="18"/>
                <w:szCs w:val="18"/>
              </w:rPr>
              <w:t>A01”</w:t>
            </w:r>
            <w:r w:rsidRPr="00917681">
              <w:rPr>
                <w:rFonts w:eastAsia="Times New Roman" w:cs="Times New Roman"/>
                <w:b/>
                <w:bCs/>
                <w:spacing w:val="-6"/>
                <w:sz w:val="18"/>
                <w:szCs w:val="18"/>
              </w:rPr>
              <w:t xml:space="preserve"> </w:t>
            </w:r>
            <w:r w:rsidRPr="00917681">
              <w:rPr>
                <w:rFonts w:eastAsia="Times New Roman" w:cs="Times New Roman"/>
                <w:b/>
                <w:bCs/>
                <w:sz w:val="18"/>
                <w:szCs w:val="18"/>
                <w:lang w:val="bg-BG"/>
              </w:rPr>
              <w:t>или</w:t>
            </w:r>
            <w:r w:rsidRPr="00917681">
              <w:rPr>
                <w:rFonts w:eastAsia="Times New Roman" w:cs="Times New Roman"/>
                <w:b/>
                <w:bCs/>
                <w:spacing w:val="-7"/>
                <w:sz w:val="18"/>
                <w:szCs w:val="18"/>
              </w:rPr>
              <w:t xml:space="preserve"> </w:t>
            </w:r>
            <w:r w:rsidRPr="00917681">
              <w:rPr>
                <w:rFonts w:eastAsia="Times New Roman" w:cs="Times New Roman"/>
                <w:b/>
                <w:bCs/>
                <w:spacing w:val="-1"/>
                <w:sz w:val="18"/>
                <w:szCs w:val="18"/>
              </w:rPr>
              <w:t>“</w:t>
            </w:r>
            <w:r w:rsidRPr="00917681">
              <w:rPr>
                <w:rFonts w:eastAsia="Times New Roman" w:cs="Times New Roman"/>
                <w:b/>
                <w:bCs/>
                <w:spacing w:val="-1"/>
                <w:sz w:val="18"/>
                <w:szCs w:val="18"/>
                <w:lang w:val="bg-BG"/>
              </w:rPr>
              <w:t>Бутан</w:t>
            </w:r>
            <w:r w:rsidRPr="00917681">
              <w:rPr>
                <w:rFonts w:eastAsia="Times New Roman" w:cs="Times New Roman"/>
                <w:b/>
                <w:bCs/>
                <w:spacing w:val="-1"/>
                <w:sz w:val="18"/>
                <w:szCs w:val="18"/>
              </w:rPr>
              <w:t>”</w:t>
            </w:r>
          </w:p>
        </w:tc>
      </w:tr>
      <w:tr w:rsidR="00602993" w:rsidRPr="002934BA" w14:paraId="12AD255D" w14:textId="77777777" w:rsidTr="00602993">
        <w:tc>
          <w:tcPr>
            <w:tcW w:w="1923" w:type="dxa"/>
            <w:tcBorders>
              <w:top w:val="nil"/>
              <w:left w:val="nil"/>
              <w:bottom w:val="nil"/>
              <w:right w:val="nil"/>
            </w:tcBorders>
          </w:tcPr>
          <w:p w14:paraId="7C6AD5A5" w14:textId="7243D50B" w:rsidR="00602993" w:rsidRPr="00917681" w:rsidRDefault="00602993" w:rsidP="00602993">
            <w:pPr>
              <w:pStyle w:val="TextBody"/>
              <w:tabs>
                <w:tab w:val="left" w:pos="1985"/>
              </w:tabs>
              <w:ind w:left="0"/>
              <w:rPr>
                <w:b/>
                <w:sz w:val="18"/>
                <w:szCs w:val="18"/>
                <w:lang w:val="en-US"/>
              </w:rPr>
            </w:pPr>
            <w:r w:rsidRPr="00917681">
              <w:rPr>
                <w:b/>
                <w:spacing w:val="-1"/>
                <w:sz w:val="18"/>
                <w:szCs w:val="18"/>
              </w:rPr>
              <w:t>A02</w:t>
            </w:r>
          </w:p>
        </w:tc>
        <w:tc>
          <w:tcPr>
            <w:tcW w:w="2147" w:type="dxa"/>
            <w:tcBorders>
              <w:top w:val="nil"/>
              <w:left w:val="nil"/>
              <w:bottom w:val="nil"/>
              <w:right w:val="nil"/>
            </w:tcBorders>
          </w:tcPr>
          <w:p w14:paraId="29930976" w14:textId="544B1666" w:rsidR="00602993" w:rsidRPr="00917681" w:rsidRDefault="00602993" w:rsidP="00602993">
            <w:pPr>
              <w:pStyle w:val="TextBody"/>
              <w:tabs>
                <w:tab w:val="left" w:pos="1985"/>
              </w:tabs>
              <w:ind w:left="0"/>
              <w:jc w:val="right"/>
              <w:rPr>
                <w:b/>
                <w:sz w:val="18"/>
                <w:szCs w:val="18"/>
                <w:lang w:val="en-US"/>
              </w:rPr>
            </w:pPr>
            <w:r w:rsidRPr="00917681">
              <w:rPr>
                <w:b/>
                <w:spacing w:val="-1"/>
                <w:w w:val="95"/>
                <w:sz w:val="18"/>
                <w:szCs w:val="18"/>
              </w:rPr>
              <w:t>1.6</w:t>
            </w:r>
          </w:p>
        </w:tc>
        <w:tc>
          <w:tcPr>
            <w:tcW w:w="1742" w:type="dxa"/>
            <w:tcBorders>
              <w:top w:val="nil"/>
              <w:left w:val="nil"/>
              <w:bottom w:val="nil"/>
              <w:right w:val="nil"/>
            </w:tcBorders>
          </w:tcPr>
          <w:p w14:paraId="08DECAB6" w14:textId="38597E5B" w:rsidR="00602993" w:rsidRPr="00917681" w:rsidRDefault="00602993" w:rsidP="00602993">
            <w:pPr>
              <w:pStyle w:val="TextBody"/>
              <w:tabs>
                <w:tab w:val="left" w:pos="1985"/>
              </w:tabs>
              <w:ind w:left="0"/>
              <w:jc w:val="right"/>
              <w:rPr>
                <w:b/>
                <w:sz w:val="18"/>
                <w:szCs w:val="18"/>
                <w:lang w:val="en-US"/>
              </w:rPr>
            </w:pPr>
            <w:r w:rsidRPr="00917681">
              <w:rPr>
                <w:b/>
                <w:spacing w:val="-1"/>
                <w:sz w:val="18"/>
                <w:szCs w:val="18"/>
              </w:rPr>
              <w:t>0.505</w:t>
            </w:r>
          </w:p>
        </w:tc>
        <w:tc>
          <w:tcPr>
            <w:tcW w:w="2551" w:type="dxa"/>
            <w:tcBorders>
              <w:top w:val="nil"/>
              <w:left w:val="nil"/>
              <w:bottom w:val="nil"/>
              <w:right w:val="nil"/>
            </w:tcBorders>
          </w:tcPr>
          <w:p w14:paraId="66136F99" w14:textId="43B01EF2" w:rsidR="00602993" w:rsidRPr="00917681" w:rsidRDefault="00602993" w:rsidP="00602993">
            <w:pPr>
              <w:pStyle w:val="TextBody"/>
              <w:tabs>
                <w:tab w:val="left" w:pos="1985"/>
              </w:tabs>
              <w:ind w:left="0"/>
              <w:rPr>
                <w:b/>
                <w:sz w:val="18"/>
                <w:szCs w:val="18"/>
                <w:lang w:val="en-US"/>
              </w:rPr>
            </w:pPr>
            <w:r w:rsidRPr="00917681">
              <w:rPr>
                <w:rFonts w:eastAsia="Times New Roman" w:cs="Times New Roman"/>
                <w:b/>
                <w:bCs/>
                <w:spacing w:val="-1"/>
                <w:sz w:val="18"/>
                <w:szCs w:val="18"/>
              </w:rPr>
              <w:t>“</w:t>
            </w:r>
            <w:r w:rsidRPr="00917681">
              <w:rPr>
                <w:rFonts w:eastAsia="Times New Roman" w:cs="Times New Roman"/>
                <w:b/>
                <w:bCs/>
                <w:spacing w:val="-1"/>
                <w:sz w:val="18"/>
                <w:szCs w:val="18"/>
                <w:lang w:val="bg-BG"/>
              </w:rPr>
              <w:t>Смес</w:t>
            </w:r>
            <w:r w:rsidRPr="00917681">
              <w:rPr>
                <w:rFonts w:eastAsia="Times New Roman" w:cs="Times New Roman"/>
                <w:b/>
                <w:bCs/>
                <w:spacing w:val="-6"/>
                <w:sz w:val="18"/>
                <w:szCs w:val="18"/>
              </w:rPr>
              <w:t xml:space="preserve"> </w:t>
            </w:r>
            <w:r w:rsidRPr="00917681">
              <w:rPr>
                <w:rFonts w:eastAsia="Times New Roman" w:cs="Times New Roman"/>
                <w:b/>
                <w:bCs/>
                <w:spacing w:val="-1"/>
                <w:sz w:val="18"/>
                <w:szCs w:val="18"/>
              </w:rPr>
              <w:t>A02”</w:t>
            </w:r>
            <w:r w:rsidRPr="00917681">
              <w:rPr>
                <w:rFonts w:eastAsia="Times New Roman" w:cs="Times New Roman"/>
                <w:b/>
                <w:bCs/>
                <w:spacing w:val="-6"/>
                <w:sz w:val="18"/>
                <w:szCs w:val="18"/>
              </w:rPr>
              <w:t xml:space="preserve"> </w:t>
            </w:r>
            <w:r w:rsidRPr="00917681">
              <w:rPr>
                <w:rFonts w:eastAsia="Times New Roman" w:cs="Times New Roman"/>
                <w:b/>
                <w:bCs/>
                <w:sz w:val="18"/>
                <w:szCs w:val="18"/>
                <w:lang w:val="bg-BG"/>
              </w:rPr>
              <w:t>или</w:t>
            </w:r>
            <w:r w:rsidRPr="00917681">
              <w:rPr>
                <w:rFonts w:eastAsia="Times New Roman" w:cs="Times New Roman"/>
                <w:b/>
                <w:bCs/>
                <w:spacing w:val="-7"/>
                <w:sz w:val="18"/>
                <w:szCs w:val="18"/>
              </w:rPr>
              <w:t xml:space="preserve"> </w:t>
            </w:r>
            <w:r w:rsidRPr="00917681">
              <w:rPr>
                <w:rFonts w:eastAsia="Times New Roman" w:cs="Times New Roman"/>
                <w:b/>
                <w:bCs/>
                <w:spacing w:val="-1"/>
                <w:sz w:val="18"/>
                <w:szCs w:val="18"/>
              </w:rPr>
              <w:t>“</w:t>
            </w:r>
            <w:r w:rsidRPr="00917681">
              <w:rPr>
                <w:rFonts w:eastAsia="Times New Roman" w:cs="Times New Roman"/>
                <w:b/>
                <w:bCs/>
                <w:spacing w:val="-1"/>
                <w:sz w:val="18"/>
                <w:szCs w:val="18"/>
                <w:lang w:val="bg-BG"/>
              </w:rPr>
              <w:t>Бутан</w:t>
            </w:r>
            <w:r w:rsidRPr="00917681">
              <w:rPr>
                <w:rFonts w:eastAsia="Times New Roman" w:cs="Times New Roman"/>
                <w:b/>
                <w:bCs/>
                <w:spacing w:val="-1"/>
                <w:sz w:val="18"/>
                <w:szCs w:val="18"/>
              </w:rPr>
              <w:t>”</w:t>
            </w:r>
          </w:p>
        </w:tc>
      </w:tr>
      <w:tr w:rsidR="00602993" w:rsidRPr="002934BA" w14:paraId="7DD33915" w14:textId="77777777" w:rsidTr="00602993">
        <w:tc>
          <w:tcPr>
            <w:tcW w:w="1923" w:type="dxa"/>
            <w:tcBorders>
              <w:top w:val="nil"/>
              <w:left w:val="nil"/>
              <w:bottom w:val="nil"/>
              <w:right w:val="nil"/>
            </w:tcBorders>
          </w:tcPr>
          <w:p w14:paraId="5EB195E9" w14:textId="2F50F165" w:rsidR="00602993" w:rsidRPr="00917681" w:rsidRDefault="00602993" w:rsidP="00602993">
            <w:pPr>
              <w:pStyle w:val="TextBody"/>
              <w:tabs>
                <w:tab w:val="left" w:pos="1985"/>
              </w:tabs>
              <w:ind w:left="0"/>
              <w:rPr>
                <w:b/>
                <w:sz w:val="18"/>
                <w:szCs w:val="18"/>
                <w:lang w:val="en-US"/>
              </w:rPr>
            </w:pPr>
            <w:r w:rsidRPr="00917681">
              <w:rPr>
                <w:b/>
                <w:sz w:val="18"/>
                <w:szCs w:val="18"/>
              </w:rPr>
              <w:t>A0</w:t>
            </w:r>
          </w:p>
        </w:tc>
        <w:tc>
          <w:tcPr>
            <w:tcW w:w="2147" w:type="dxa"/>
            <w:tcBorders>
              <w:top w:val="nil"/>
              <w:left w:val="nil"/>
              <w:bottom w:val="nil"/>
              <w:right w:val="nil"/>
            </w:tcBorders>
          </w:tcPr>
          <w:p w14:paraId="5DD0F212" w14:textId="5FA71FD8" w:rsidR="00602993" w:rsidRPr="00917681" w:rsidRDefault="00602993" w:rsidP="00602993">
            <w:pPr>
              <w:pStyle w:val="TextBody"/>
              <w:tabs>
                <w:tab w:val="left" w:pos="1985"/>
              </w:tabs>
              <w:ind w:left="0"/>
              <w:jc w:val="right"/>
              <w:rPr>
                <w:b/>
                <w:sz w:val="18"/>
                <w:szCs w:val="18"/>
                <w:lang w:val="en-US"/>
              </w:rPr>
            </w:pPr>
            <w:r w:rsidRPr="00917681">
              <w:rPr>
                <w:b/>
                <w:spacing w:val="-1"/>
                <w:w w:val="95"/>
                <w:sz w:val="18"/>
                <w:szCs w:val="18"/>
              </w:rPr>
              <w:t>1.6</w:t>
            </w:r>
          </w:p>
        </w:tc>
        <w:tc>
          <w:tcPr>
            <w:tcW w:w="1742" w:type="dxa"/>
            <w:tcBorders>
              <w:top w:val="nil"/>
              <w:left w:val="nil"/>
              <w:bottom w:val="nil"/>
              <w:right w:val="nil"/>
            </w:tcBorders>
          </w:tcPr>
          <w:p w14:paraId="33E381FE" w14:textId="5C513BB4" w:rsidR="00602993" w:rsidRPr="00917681" w:rsidRDefault="00602993" w:rsidP="00602993">
            <w:pPr>
              <w:pStyle w:val="TextBody"/>
              <w:tabs>
                <w:tab w:val="left" w:pos="1985"/>
              </w:tabs>
              <w:ind w:left="0"/>
              <w:jc w:val="right"/>
              <w:rPr>
                <w:b/>
                <w:sz w:val="18"/>
                <w:szCs w:val="18"/>
                <w:lang w:val="en-US"/>
              </w:rPr>
            </w:pPr>
            <w:r w:rsidRPr="00917681">
              <w:rPr>
                <w:b/>
                <w:spacing w:val="-1"/>
                <w:sz w:val="18"/>
                <w:szCs w:val="18"/>
              </w:rPr>
              <w:t>0.495</w:t>
            </w:r>
          </w:p>
        </w:tc>
        <w:tc>
          <w:tcPr>
            <w:tcW w:w="2551" w:type="dxa"/>
            <w:tcBorders>
              <w:top w:val="nil"/>
              <w:left w:val="nil"/>
              <w:bottom w:val="nil"/>
              <w:right w:val="nil"/>
            </w:tcBorders>
          </w:tcPr>
          <w:p w14:paraId="39FEC4DE" w14:textId="528C227E" w:rsidR="00602993" w:rsidRPr="00917681" w:rsidRDefault="00602993" w:rsidP="00602993">
            <w:pPr>
              <w:pStyle w:val="TextBody"/>
              <w:tabs>
                <w:tab w:val="left" w:pos="1985"/>
              </w:tabs>
              <w:ind w:left="0"/>
              <w:rPr>
                <w:b/>
                <w:sz w:val="18"/>
                <w:szCs w:val="18"/>
                <w:lang w:val="en-US"/>
              </w:rPr>
            </w:pPr>
            <w:r w:rsidRPr="00917681">
              <w:rPr>
                <w:rFonts w:eastAsia="Times New Roman" w:cs="Times New Roman"/>
                <w:b/>
                <w:bCs/>
                <w:spacing w:val="-1"/>
                <w:sz w:val="18"/>
                <w:szCs w:val="18"/>
              </w:rPr>
              <w:t>“</w:t>
            </w:r>
            <w:r w:rsidRPr="00917681">
              <w:rPr>
                <w:rFonts w:eastAsia="Times New Roman" w:cs="Times New Roman"/>
                <w:b/>
                <w:bCs/>
                <w:spacing w:val="-1"/>
                <w:sz w:val="18"/>
                <w:szCs w:val="18"/>
                <w:lang w:val="bg-BG"/>
              </w:rPr>
              <w:t>Смес</w:t>
            </w:r>
            <w:r w:rsidRPr="00917681">
              <w:rPr>
                <w:rFonts w:eastAsia="Times New Roman" w:cs="Times New Roman"/>
                <w:b/>
                <w:bCs/>
                <w:spacing w:val="-6"/>
                <w:sz w:val="18"/>
                <w:szCs w:val="18"/>
              </w:rPr>
              <w:t xml:space="preserve"> </w:t>
            </w:r>
            <w:r w:rsidRPr="00917681">
              <w:rPr>
                <w:rFonts w:eastAsia="Times New Roman" w:cs="Times New Roman"/>
                <w:b/>
                <w:bCs/>
                <w:sz w:val="18"/>
                <w:szCs w:val="18"/>
              </w:rPr>
              <w:t>A0”</w:t>
            </w:r>
            <w:r w:rsidRPr="00917681">
              <w:rPr>
                <w:rFonts w:eastAsia="Times New Roman" w:cs="Times New Roman"/>
                <w:b/>
                <w:bCs/>
                <w:spacing w:val="-8"/>
                <w:sz w:val="18"/>
                <w:szCs w:val="18"/>
              </w:rPr>
              <w:t xml:space="preserve"> </w:t>
            </w:r>
            <w:r w:rsidRPr="00917681">
              <w:rPr>
                <w:rFonts w:eastAsia="Times New Roman" w:cs="Times New Roman"/>
                <w:b/>
                <w:bCs/>
                <w:sz w:val="18"/>
                <w:szCs w:val="18"/>
                <w:lang w:val="bg-BG"/>
              </w:rPr>
              <w:t>или</w:t>
            </w:r>
            <w:r w:rsidRPr="00917681">
              <w:rPr>
                <w:rFonts w:eastAsia="Times New Roman" w:cs="Times New Roman"/>
                <w:b/>
                <w:bCs/>
                <w:spacing w:val="-7"/>
                <w:sz w:val="18"/>
                <w:szCs w:val="18"/>
              </w:rPr>
              <w:t xml:space="preserve"> </w:t>
            </w:r>
            <w:r w:rsidRPr="00917681">
              <w:rPr>
                <w:rFonts w:eastAsia="Times New Roman" w:cs="Times New Roman"/>
                <w:b/>
                <w:bCs/>
                <w:spacing w:val="-1"/>
                <w:sz w:val="18"/>
                <w:szCs w:val="18"/>
              </w:rPr>
              <w:t>“</w:t>
            </w:r>
            <w:r w:rsidRPr="00917681">
              <w:rPr>
                <w:rFonts w:eastAsia="Times New Roman" w:cs="Times New Roman"/>
                <w:b/>
                <w:bCs/>
                <w:spacing w:val="-1"/>
                <w:sz w:val="18"/>
                <w:szCs w:val="18"/>
                <w:lang w:val="bg-BG"/>
              </w:rPr>
              <w:t>Бутан</w:t>
            </w:r>
            <w:r w:rsidRPr="00917681">
              <w:rPr>
                <w:rFonts w:eastAsia="Times New Roman" w:cs="Times New Roman"/>
                <w:b/>
                <w:bCs/>
                <w:spacing w:val="-1"/>
                <w:sz w:val="18"/>
                <w:szCs w:val="18"/>
              </w:rPr>
              <w:t>”</w:t>
            </w:r>
          </w:p>
        </w:tc>
      </w:tr>
      <w:tr w:rsidR="00602993" w:rsidRPr="002934BA" w14:paraId="569138A9" w14:textId="77777777" w:rsidTr="00602993">
        <w:tc>
          <w:tcPr>
            <w:tcW w:w="1923" w:type="dxa"/>
            <w:tcBorders>
              <w:top w:val="nil"/>
              <w:left w:val="nil"/>
              <w:bottom w:val="nil"/>
              <w:right w:val="nil"/>
            </w:tcBorders>
          </w:tcPr>
          <w:p w14:paraId="44E34E2E" w14:textId="4F4986D5" w:rsidR="00602993" w:rsidRPr="00917681" w:rsidRDefault="00602993" w:rsidP="00602993">
            <w:pPr>
              <w:pStyle w:val="TextBody"/>
              <w:tabs>
                <w:tab w:val="left" w:pos="1985"/>
              </w:tabs>
              <w:ind w:left="0"/>
              <w:rPr>
                <w:b/>
                <w:sz w:val="18"/>
                <w:szCs w:val="18"/>
                <w:lang w:val="en-US"/>
              </w:rPr>
            </w:pPr>
            <w:r w:rsidRPr="00917681">
              <w:rPr>
                <w:b/>
                <w:sz w:val="18"/>
                <w:szCs w:val="18"/>
              </w:rPr>
              <w:t>A1</w:t>
            </w:r>
          </w:p>
        </w:tc>
        <w:tc>
          <w:tcPr>
            <w:tcW w:w="2147" w:type="dxa"/>
            <w:tcBorders>
              <w:top w:val="nil"/>
              <w:left w:val="nil"/>
              <w:bottom w:val="nil"/>
              <w:right w:val="nil"/>
            </w:tcBorders>
          </w:tcPr>
          <w:p w14:paraId="5F3B25A2" w14:textId="297D84AD" w:rsidR="00602993" w:rsidRPr="00917681" w:rsidRDefault="00602993" w:rsidP="00602993">
            <w:pPr>
              <w:pStyle w:val="TextBody"/>
              <w:tabs>
                <w:tab w:val="left" w:pos="1985"/>
              </w:tabs>
              <w:ind w:left="0"/>
              <w:jc w:val="right"/>
              <w:rPr>
                <w:b/>
                <w:sz w:val="18"/>
                <w:szCs w:val="18"/>
                <w:lang w:val="en-US"/>
              </w:rPr>
            </w:pPr>
            <w:r w:rsidRPr="00917681">
              <w:rPr>
                <w:b/>
                <w:spacing w:val="-1"/>
                <w:w w:val="95"/>
                <w:sz w:val="18"/>
                <w:szCs w:val="18"/>
              </w:rPr>
              <w:t>2.1</w:t>
            </w:r>
          </w:p>
        </w:tc>
        <w:tc>
          <w:tcPr>
            <w:tcW w:w="1742" w:type="dxa"/>
            <w:tcBorders>
              <w:top w:val="nil"/>
              <w:left w:val="nil"/>
              <w:bottom w:val="nil"/>
              <w:right w:val="nil"/>
            </w:tcBorders>
          </w:tcPr>
          <w:p w14:paraId="7B1F9968" w14:textId="336C4FA5" w:rsidR="00602993" w:rsidRPr="00917681" w:rsidRDefault="00602993" w:rsidP="00602993">
            <w:pPr>
              <w:pStyle w:val="TextBody"/>
              <w:tabs>
                <w:tab w:val="left" w:pos="1985"/>
              </w:tabs>
              <w:ind w:left="0"/>
              <w:jc w:val="right"/>
              <w:rPr>
                <w:b/>
                <w:sz w:val="18"/>
                <w:szCs w:val="18"/>
                <w:lang w:val="en-US"/>
              </w:rPr>
            </w:pPr>
            <w:r w:rsidRPr="00917681">
              <w:rPr>
                <w:b/>
                <w:spacing w:val="-1"/>
                <w:sz w:val="18"/>
                <w:szCs w:val="18"/>
              </w:rPr>
              <w:t>0.485</w:t>
            </w:r>
          </w:p>
        </w:tc>
        <w:tc>
          <w:tcPr>
            <w:tcW w:w="2551" w:type="dxa"/>
            <w:tcBorders>
              <w:top w:val="nil"/>
              <w:left w:val="nil"/>
              <w:bottom w:val="nil"/>
              <w:right w:val="nil"/>
            </w:tcBorders>
          </w:tcPr>
          <w:p w14:paraId="064D17A8" w14:textId="056B4D6F" w:rsidR="00602993" w:rsidRPr="00917681" w:rsidRDefault="00602993" w:rsidP="00602993">
            <w:pPr>
              <w:pStyle w:val="TextBody"/>
              <w:tabs>
                <w:tab w:val="left" w:pos="1985"/>
              </w:tabs>
              <w:ind w:left="0"/>
              <w:rPr>
                <w:b/>
                <w:sz w:val="18"/>
                <w:szCs w:val="18"/>
                <w:lang w:val="en-US"/>
              </w:rPr>
            </w:pPr>
            <w:r w:rsidRPr="00917681">
              <w:rPr>
                <w:rFonts w:eastAsia="Times New Roman" w:cs="Times New Roman"/>
                <w:b/>
                <w:bCs/>
                <w:spacing w:val="-1"/>
                <w:sz w:val="18"/>
                <w:szCs w:val="18"/>
              </w:rPr>
              <w:t>“</w:t>
            </w:r>
            <w:r w:rsidRPr="00917681">
              <w:rPr>
                <w:rFonts w:eastAsia="Times New Roman" w:cs="Times New Roman"/>
                <w:b/>
                <w:bCs/>
                <w:spacing w:val="-1"/>
                <w:sz w:val="18"/>
                <w:szCs w:val="18"/>
                <w:lang w:val="bg-BG"/>
              </w:rPr>
              <w:t>Смес</w:t>
            </w:r>
            <w:r w:rsidRPr="00917681">
              <w:rPr>
                <w:rFonts w:eastAsia="Times New Roman" w:cs="Times New Roman"/>
                <w:b/>
                <w:bCs/>
                <w:spacing w:val="-6"/>
                <w:sz w:val="18"/>
                <w:szCs w:val="18"/>
              </w:rPr>
              <w:t xml:space="preserve"> </w:t>
            </w:r>
            <w:r w:rsidRPr="00917681">
              <w:rPr>
                <w:rFonts w:eastAsia="Times New Roman" w:cs="Times New Roman"/>
                <w:b/>
                <w:bCs/>
                <w:spacing w:val="-1"/>
                <w:sz w:val="18"/>
                <w:szCs w:val="18"/>
              </w:rPr>
              <w:t>A1”</w:t>
            </w:r>
          </w:p>
        </w:tc>
      </w:tr>
      <w:tr w:rsidR="00602993" w:rsidRPr="002934BA" w14:paraId="00D678D4" w14:textId="77777777" w:rsidTr="00602993">
        <w:tc>
          <w:tcPr>
            <w:tcW w:w="1923" w:type="dxa"/>
            <w:tcBorders>
              <w:top w:val="nil"/>
              <w:left w:val="nil"/>
              <w:bottom w:val="nil"/>
              <w:right w:val="nil"/>
            </w:tcBorders>
          </w:tcPr>
          <w:p w14:paraId="3F0A6F71" w14:textId="52C67CBC" w:rsidR="00602993" w:rsidRPr="00917681" w:rsidRDefault="00602993" w:rsidP="00602993">
            <w:pPr>
              <w:pStyle w:val="TextBody"/>
              <w:tabs>
                <w:tab w:val="left" w:pos="1985"/>
              </w:tabs>
              <w:ind w:left="0"/>
              <w:rPr>
                <w:b/>
                <w:sz w:val="18"/>
                <w:szCs w:val="18"/>
                <w:lang w:val="en-US"/>
              </w:rPr>
            </w:pPr>
            <w:r w:rsidRPr="00917681">
              <w:rPr>
                <w:b/>
                <w:spacing w:val="-1"/>
                <w:sz w:val="18"/>
                <w:szCs w:val="18"/>
              </w:rPr>
              <w:t>B1</w:t>
            </w:r>
          </w:p>
        </w:tc>
        <w:tc>
          <w:tcPr>
            <w:tcW w:w="2147" w:type="dxa"/>
            <w:tcBorders>
              <w:top w:val="nil"/>
              <w:left w:val="nil"/>
              <w:bottom w:val="nil"/>
              <w:right w:val="nil"/>
            </w:tcBorders>
          </w:tcPr>
          <w:p w14:paraId="0E620ACF" w14:textId="4F57A734" w:rsidR="00602993" w:rsidRPr="00917681" w:rsidRDefault="00602993" w:rsidP="00602993">
            <w:pPr>
              <w:pStyle w:val="TextBody"/>
              <w:tabs>
                <w:tab w:val="left" w:pos="1985"/>
              </w:tabs>
              <w:ind w:left="0"/>
              <w:jc w:val="right"/>
              <w:rPr>
                <w:b/>
                <w:sz w:val="18"/>
                <w:szCs w:val="18"/>
                <w:lang w:val="en-US"/>
              </w:rPr>
            </w:pPr>
            <w:r w:rsidRPr="00917681">
              <w:rPr>
                <w:b/>
                <w:spacing w:val="-1"/>
                <w:w w:val="95"/>
                <w:sz w:val="18"/>
                <w:szCs w:val="18"/>
              </w:rPr>
              <w:t>2.6</w:t>
            </w:r>
          </w:p>
        </w:tc>
        <w:tc>
          <w:tcPr>
            <w:tcW w:w="1742" w:type="dxa"/>
            <w:tcBorders>
              <w:top w:val="nil"/>
              <w:left w:val="nil"/>
              <w:bottom w:val="nil"/>
              <w:right w:val="nil"/>
            </w:tcBorders>
          </w:tcPr>
          <w:p w14:paraId="624568FC" w14:textId="5D382BF4" w:rsidR="00602993" w:rsidRPr="00917681" w:rsidRDefault="00602993" w:rsidP="00602993">
            <w:pPr>
              <w:pStyle w:val="TextBody"/>
              <w:tabs>
                <w:tab w:val="left" w:pos="1985"/>
              </w:tabs>
              <w:ind w:left="0"/>
              <w:jc w:val="right"/>
              <w:rPr>
                <w:b/>
                <w:sz w:val="18"/>
                <w:szCs w:val="18"/>
                <w:lang w:val="en-US"/>
              </w:rPr>
            </w:pPr>
            <w:r w:rsidRPr="00917681">
              <w:rPr>
                <w:b/>
                <w:spacing w:val="-1"/>
                <w:sz w:val="18"/>
                <w:szCs w:val="18"/>
              </w:rPr>
              <w:t>0.474</w:t>
            </w:r>
          </w:p>
        </w:tc>
        <w:tc>
          <w:tcPr>
            <w:tcW w:w="2551" w:type="dxa"/>
            <w:tcBorders>
              <w:top w:val="nil"/>
              <w:left w:val="nil"/>
              <w:bottom w:val="nil"/>
              <w:right w:val="nil"/>
            </w:tcBorders>
          </w:tcPr>
          <w:p w14:paraId="1BD977D2" w14:textId="395C393C" w:rsidR="00602993" w:rsidRPr="00917681" w:rsidRDefault="00602993" w:rsidP="00602993">
            <w:pPr>
              <w:pStyle w:val="TextBody"/>
              <w:tabs>
                <w:tab w:val="left" w:pos="1985"/>
              </w:tabs>
              <w:ind w:left="0"/>
              <w:rPr>
                <w:b/>
                <w:sz w:val="18"/>
                <w:szCs w:val="18"/>
                <w:lang w:val="en-US"/>
              </w:rPr>
            </w:pPr>
            <w:r w:rsidRPr="00917681">
              <w:rPr>
                <w:rFonts w:eastAsia="Times New Roman" w:cs="Times New Roman"/>
                <w:b/>
                <w:bCs/>
                <w:spacing w:val="-1"/>
                <w:sz w:val="18"/>
                <w:szCs w:val="18"/>
              </w:rPr>
              <w:t>“</w:t>
            </w:r>
            <w:r w:rsidRPr="00917681">
              <w:rPr>
                <w:rFonts w:eastAsia="Times New Roman" w:cs="Times New Roman"/>
                <w:b/>
                <w:bCs/>
                <w:spacing w:val="-1"/>
                <w:sz w:val="18"/>
                <w:szCs w:val="18"/>
                <w:lang w:val="bg-BG"/>
              </w:rPr>
              <w:t>Смес</w:t>
            </w:r>
            <w:r w:rsidRPr="00917681">
              <w:rPr>
                <w:rFonts w:eastAsia="Times New Roman" w:cs="Times New Roman"/>
                <w:b/>
                <w:bCs/>
                <w:spacing w:val="-6"/>
                <w:sz w:val="18"/>
                <w:szCs w:val="18"/>
              </w:rPr>
              <w:t xml:space="preserve"> </w:t>
            </w:r>
            <w:r w:rsidRPr="00917681">
              <w:rPr>
                <w:rFonts w:eastAsia="Times New Roman" w:cs="Times New Roman"/>
                <w:b/>
                <w:bCs/>
                <w:spacing w:val="-1"/>
                <w:sz w:val="18"/>
                <w:szCs w:val="18"/>
              </w:rPr>
              <w:t>B1”</w:t>
            </w:r>
          </w:p>
        </w:tc>
      </w:tr>
      <w:tr w:rsidR="00602993" w:rsidRPr="002934BA" w14:paraId="6A7A109F" w14:textId="77777777" w:rsidTr="00602993">
        <w:tc>
          <w:tcPr>
            <w:tcW w:w="1923" w:type="dxa"/>
            <w:tcBorders>
              <w:top w:val="nil"/>
              <w:left w:val="nil"/>
              <w:bottom w:val="nil"/>
              <w:right w:val="nil"/>
            </w:tcBorders>
          </w:tcPr>
          <w:p w14:paraId="4F7E88D4" w14:textId="23AC0C98" w:rsidR="00602993" w:rsidRPr="00917681" w:rsidRDefault="00602993" w:rsidP="00602993">
            <w:pPr>
              <w:pStyle w:val="TextBody"/>
              <w:tabs>
                <w:tab w:val="left" w:pos="1985"/>
              </w:tabs>
              <w:ind w:left="0"/>
              <w:rPr>
                <w:b/>
                <w:sz w:val="18"/>
                <w:szCs w:val="18"/>
                <w:lang w:val="en-US"/>
              </w:rPr>
            </w:pPr>
            <w:r w:rsidRPr="00917681">
              <w:rPr>
                <w:b/>
                <w:spacing w:val="-1"/>
                <w:sz w:val="18"/>
                <w:szCs w:val="18"/>
              </w:rPr>
              <w:t>B2</w:t>
            </w:r>
          </w:p>
        </w:tc>
        <w:tc>
          <w:tcPr>
            <w:tcW w:w="2147" w:type="dxa"/>
            <w:tcBorders>
              <w:top w:val="nil"/>
              <w:left w:val="nil"/>
              <w:bottom w:val="nil"/>
              <w:right w:val="nil"/>
            </w:tcBorders>
          </w:tcPr>
          <w:p w14:paraId="44540AD3" w14:textId="70B6653B" w:rsidR="00602993" w:rsidRPr="00917681" w:rsidRDefault="00602993" w:rsidP="00602993">
            <w:pPr>
              <w:pStyle w:val="TextBody"/>
              <w:tabs>
                <w:tab w:val="left" w:pos="1985"/>
              </w:tabs>
              <w:ind w:left="0"/>
              <w:jc w:val="right"/>
              <w:rPr>
                <w:b/>
                <w:sz w:val="18"/>
                <w:szCs w:val="18"/>
                <w:lang w:val="en-US"/>
              </w:rPr>
            </w:pPr>
            <w:r w:rsidRPr="00917681">
              <w:rPr>
                <w:b/>
                <w:spacing w:val="-1"/>
                <w:w w:val="95"/>
                <w:sz w:val="18"/>
                <w:szCs w:val="18"/>
              </w:rPr>
              <w:t>2.6</w:t>
            </w:r>
          </w:p>
        </w:tc>
        <w:tc>
          <w:tcPr>
            <w:tcW w:w="1742" w:type="dxa"/>
            <w:tcBorders>
              <w:top w:val="nil"/>
              <w:left w:val="nil"/>
              <w:bottom w:val="nil"/>
              <w:right w:val="nil"/>
            </w:tcBorders>
          </w:tcPr>
          <w:p w14:paraId="67302A60" w14:textId="4EFB26A0" w:rsidR="00602993" w:rsidRPr="00917681" w:rsidRDefault="00602993" w:rsidP="00602993">
            <w:pPr>
              <w:pStyle w:val="TextBody"/>
              <w:tabs>
                <w:tab w:val="left" w:pos="1985"/>
              </w:tabs>
              <w:ind w:left="0"/>
              <w:jc w:val="right"/>
              <w:rPr>
                <w:b/>
                <w:sz w:val="18"/>
                <w:szCs w:val="18"/>
                <w:lang w:val="en-US"/>
              </w:rPr>
            </w:pPr>
            <w:r w:rsidRPr="00917681">
              <w:rPr>
                <w:b/>
                <w:spacing w:val="-1"/>
                <w:sz w:val="18"/>
                <w:szCs w:val="18"/>
              </w:rPr>
              <w:t>0.463</w:t>
            </w:r>
          </w:p>
        </w:tc>
        <w:tc>
          <w:tcPr>
            <w:tcW w:w="2551" w:type="dxa"/>
            <w:tcBorders>
              <w:top w:val="nil"/>
              <w:left w:val="nil"/>
              <w:bottom w:val="nil"/>
              <w:right w:val="nil"/>
            </w:tcBorders>
          </w:tcPr>
          <w:p w14:paraId="3DD68A07" w14:textId="557F31BB" w:rsidR="00602993" w:rsidRPr="00917681" w:rsidRDefault="00602993" w:rsidP="00602993">
            <w:pPr>
              <w:pStyle w:val="TextBody"/>
              <w:tabs>
                <w:tab w:val="left" w:pos="1985"/>
              </w:tabs>
              <w:ind w:left="0"/>
              <w:rPr>
                <w:b/>
                <w:sz w:val="18"/>
                <w:szCs w:val="18"/>
                <w:lang w:val="en-US"/>
              </w:rPr>
            </w:pPr>
            <w:r w:rsidRPr="00917681">
              <w:rPr>
                <w:rFonts w:eastAsia="Times New Roman" w:cs="Times New Roman"/>
                <w:b/>
                <w:bCs/>
                <w:spacing w:val="-1"/>
                <w:sz w:val="18"/>
                <w:szCs w:val="18"/>
              </w:rPr>
              <w:t>“</w:t>
            </w:r>
            <w:r w:rsidRPr="00917681">
              <w:rPr>
                <w:rFonts w:eastAsia="Times New Roman" w:cs="Times New Roman"/>
                <w:b/>
                <w:bCs/>
                <w:spacing w:val="-1"/>
                <w:sz w:val="18"/>
                <w:szCs w:val="18"/>
                <w:lang w:val="bg-BG"/>
              </w:rPr>
              <w:t>Смес</w:t>
            </w:r>
            <w:r w:rsidRPr="00917681">
              <w:rPr>
                <w:rFonts w:eastAsia="Times New Roman" w:cs="Times New Roman"/>
                <w:b/>
                <w:bCs/>
                <w:spacing w:val="-6"/>
                <w:sz w:val="18"/>
                <w:szCs w:val="18"/>
              </w:rPr>
              <w:t xml:space="preserve"> </w:t>
            </w:r>
            <w:r w:rsidRPr="00917681">
              <w:rPr>
                <w:rFonts w:eastAsia="Times New Roman" w:cs="Times New Roman"/>
                <w:b/>
                <w:bCs/>
                <w:spacing w:val="-1"/>
                <w:sz w:val="18"/>
                <w:szCs w:val="18"/>
              </w:rPr>
              <w:t>B2”</w:t>
            </w:r>
          </w:p>
        </w:tc>
      </w:tr>
      <w:tr w:rsidR="00602993" w:rsidRPr="002934BA" w14:paraId="3BDC6D2D" w14:textId="77777777" w:rsidTr="00602993">
        <w:tc>
          <w:tcPr>
            <w:tcW w:w="1923" w:type="dxa"/>
            <w:tcBorders>
              <w:top w:val="nil"/>
              <w:left w:val="nil"/>
              <w:bottom w:val="nil"/>
              <w:right w:val="nil"/>
            </w:tcBorders>
          </w:tcPr>
          <w:p w14:paraId="5EA8338B" w14:textId="1A6BE3F6" w:rsidR="00602993" w:rsidRPr="00917681" w:rsidRDefault="00602993" w:rsidP="00602993">
            <w:pPr>
              <w:pStyle w:val="TextBody"/>
              <w:tabs>
                <w:tab w:val="left" w:pos="1985"/>
              </w:tabs>
              <w:ind w:left="0"/>
              <w:rPr>
                <w:b/>
                <w:sz w:val="18"/>
                <w:szCs w:val="18"/>
                <w:lang w:val="en-US"/>
              </w:rPr>
            </w:pPr>
            <w:r w:rsidRPr="00917681">
              <w:rPr>
                <w:b/>
                <w:sz w:val="18"/>
                <w:szCs w:val="18"/>
              </w:rPr>
              <w:t>B</w:t>
            </w:r>
          </w:p>
        </w:tc>
        <w:tc>
          <w:tcPr>
            <w:tcW w:w="2147" w:type="dxa"/>
            <w:tcBorders>
              <w:top w:val="nil"/>
              <w:left w:val="nil"/>
              <w:bottom w:val="nil"/>
              <w:right w:val="nil"/>
            </w:tcBorders>
          </w:tcPr>
          <w:p w14:paraId="75CE49B6" w14:textId="2056857E" w:rsidR="00602993" w:rsidRPr="00917681" w:rsidRDefault="00602993" w:rsidP="00602993">
            <w:pPr>
              <w:pStyle w:val="TextBody"/>
              <w:tabs>
                <w:tab w:val="left" w:pos="1985"/>
              </w:tabs>
              <w:ind w:left="0"/>
              <w:jc w:val="right"/>
              <w:rPr>
                <w:b/>
                <w:sz w:val="18"/>
                <w:szCs w:val="18"/>
                <w:lang w:val="en-US"/>
              </w:rPr>
            </w:pPr>
            <w:r w:rsidRPr="00917681">
              <w:rPr>
                <w:b/>
                <w:spacing w:val="-1"/>
                <w:w w:val="95"/>
                <w:sz w:val="18"/>
                <w:szCs w:val="18"/>
              </w:rPr>
              <w:t>2.6</w:t>
            </w:r>
          </w:p>
        </w:tc>
        <w:tc>
          <w:tcPr>
            <w:tcW w:w="1742" w:type="dxa"/>
            <w:tcBorders>
              <w:top w:val="nil"/>
              <w:left w:val="nil"/>
              <w:bottom w:val="nil"/>
              <w:right w:val="nil"/>
            </w:tcBorders>
          </w:tcPr>
          <w:p w14:paraId="05EED2BE" w14:textId="1405B30D" w:rsidR="00602993" w:rsidRPr="00917681" w:rsidRDefault="00602993" w:rsidP="00602993">
            <w:pPr>
              <w:pStyle w:val="TextBody"/>
              <w:tabs>
                <w:tab w:val="left" w:pos="1985"/>
              </w:tabs>
              <w:ind w:left="0"/>
              <w:jc w:val="right"/>
              <w:rPr>
                <w:b/>
                <w:sz w:val="18"/>
                <w:szCs w:val="18"/>
                <w:lang w:val="en-US"/>
              </w:rPr>
            </w:pPr>
            <w:r w:rsidRPr="00917681">
              <w:rPr>
                <w:b/>
                <w:spacing w:val="-1"/>
                <w:sz w:val="18"/>
                <w:szCs w:val="18"/>
              </w:rPr>
              <w:t>0.450</w:t>
            </w:r>
          </w:p>
        </w:tc>
        <w:tc>
          <w:tcPr>
            <w:tcW w:w="2551" w:type="dxa"/>
            <w:tcBorders>
              <w:top w:val="nil"/>
              <w:left w:val="nil"/>
              <w:bottom w:val="nil"/>
              <w:right w:val="nil"/>
            </w:tcBorders>
          </w:tcPr>
          <w:p w14:paraId="36176DCF" w14:textId="227E0A37" w:rsidR="00602993" w:rsidRPr="00917681" w:rsidRDefault="00602993" w:rsidP="00602993">
            <w:pPr>
              <w:pStyle w:val="TextBody"/>
              <w:tabs>
                <w:tab w:val="left" w:pos="1985"/>
              </w:tabs>
              <w:ind w:left="0"/>
              <w:rPr>
                <w:b/>
                <w:sz w:val="18"/>
                <w:szCs w:val="18"/>
                <w:lang w:val="en-US"/>
              </w:rPr>
            </w:pPr>
            <w:r w:rsidRPr="00917681">
              <w:rPr>
                <w:rFonts w:eastAsia="Times New Roman" w:cs="Times New Roman"/>
                <w:b/>
                <w:bCs/>
                <w:spacing w:val="-1"/>
                <w:sz w:val="18"/>
                <w:szCs w:val="18"/>
              </w:rPr>
              <w:t>“</w:t>
            </w:r>
            <w:r w:rsidRPr="00917681">
              <w:rPr>
                <w:rFonts w:eastAsia="Times New Roman" w:cs="Times New Roman"/>
                <w:b/>
                <w:bCs/>
                <w:spacing w:val="-1"/>
                <w:sz w:val="18"/>
                <w:szCs w:val="18"/>
                <w:lang w:val="bg-BG"/>
              </w:rPr>
              <w:t>Смес</w:t>
            </w:r>
            <w:r w:rsidRPr="00917681">
              <w:rPr>
                <w:rFonts w:eastAsia="Times New Roman" w:cs="Times New Roman"/>
                <w:b/>
                <w:bCs/>
                <w:spacing w:val="-6"/>
                <w:sz w:val="18"/>
                <w:szCs w:val="18"/>
              </w:rPr>
              <w:t xml:space="preserve"> </w:t>
            </w:r>
            <w:r w:rsidRPr="00917681">
              <w:rPr>
                <w:rFonts w:eastAsia="Times New Roman" w:cs="Times New Roman"/>
                <w:b/>
                <w:bCs/>
                <w:sz w:val="18"/>
                <w:szCs w:val="18"/>
              </w:rPr>
              <w:t>B”</w:t>
            </w:r>
          </w:p>
        </w:tc>
      </w:tr>
      <w:tr w:rsidR="00602993" w:rsidRPr="002934BA" w14:paraId="7EC39CE3" w14:textId="77777777" w:rsidTr="00602993">
        <w:tc>
          <w:tcPr>
            <w:tcW w:w="1923" w:type="dxa"/>
            <w:tcBorders>
              <w:top w:val="nil"/>
              <w:left w:val="nil"/>
              <w:bottom w:val="single" w:sz="12" w:space="0" w:color="000000"/>
              <w:right w:val="nil"/>
            </w:tcBorders>
          </w:tcPr>
          <w:p w14:paraId="067DB1A4" w14:textId="38150572" w:rsidR="00602993" w:rsidRPr="00917681" w:rsidRDefault="00602993" w:rsidP="00602993">
            <w:pPr>
              <w:pStyle w:val="TextBody"/>
              <w:tabs>
                <w:tab w:val="left" w:pos="1985"/>
              </w:tabs>
              <w:ind w:left="0"/>
              <w:rPr>
                <w:b/>
                <w:sz w:val="18"/>
                <w:szCs w:val="18"/>
                <w:lang w:val="en-US"/>
              </w:rPr>
            </w:pPr>
            <w:r w:rsidRPr="00917681">
              <w:rPr>
                <w:b/>
                <w:sz w:val="18"/>
                <w:szCs w:val="18"/>
              </w:rPr>
              <w:t>C</w:t>
            </w:r>
          </w:p>
        </w:tc>
        <w:tc>
          <w:tcPr>
            <w:tcW w:w="2147" w:type="dxa"/>
            <w:tcBorders>
              <w:top w:val="nil"/>
              <w:left w:val="nil"/>
              <w:bottom w:val="single" w:sz="12" w:space="0" w:color="000000"/>
              <w:right w:val="nil"/>
            </w:tcBorders>
          </w:tcPr>
          <w:p w14:paraId="1F148D03" w14:textId="25B8AC52" w:rsidR="00602993" w:rsidRPr="00917681" w:rsidRDefault="00602993" w:rsidP="00602993">
            <w:pPr>
              <w:pStyle w:val="TextBody"/>
              <w:tabs>
                <w:tab w:val="left" w:pos="1985"/>
              </w:tabs>
              <w:ind w:left="0"/>
              <w:jc w:val="right"/>
              <w:rPr>
                <w:b/>
                <w:sz w:val="18"/>
                <w:szCs w:val="18"/>
                <w:lang w:val="en-US"/>
              </w:rPr>
            </w:pPr>
            <w:r w:rsidRPr="00917681">
              <w:rPr>
                <w:b/>
                <w:spacing w:val="-1"/>
                <w:w w:val="95"/>
                <w:sz w:val="18"/>
                <w:szCs w:val="18"/>
              </w:rPr>
              <w:t>3.1</w:t>
            </w:r>
          </w:p>
        </w:tc>
        <w:tc>
          <w:tcPr>
            <w:tcW w:w="1742" w:type="dxa"/>
            <w:tcBorders>
              <w:top w:val="nil"/>
              <w:left w:val="nil"/>
              <w:bottom w:val="single" w:sz="12" w:space="0" w:color="000000"/>
              <w:right w:val="nil"/>
            </w:tcBorders>
          </w:tcPr>
          <w:p w14:paraId="72727AE9" w14:textId="17D361E2" w:rsidR="00602993" w:rsidRPr="00917681" w:rsidRDefault="00602993" w:rsidP="00602993">
            <w:pPr>
              <w:pStyle w:val="TextBody"/>
              <w:tabs>
                <w:tab w:val="left" w:pos="1985"/>
              </w:tabs>
              <w:ind w:left="0"/>
              <w:jc w:val="right"/>
              <w:rPr>
                <w:b/>
                <w:sz w:val="18"/>
                <w:szCs w:val="18"/>
                <w:lang w:val="en-US"/>
              </w:rPr>
            </w:pPr>
            <w:r w:rsidRPr="00917681">
              <w:rPr>
                <w:b/>
                <w:spacing w:val="-1"/>
                <w:sz w:val="18"/>
                <w:szCs w:val="18"/>
              </w:rPr>
              <w:t>0.440</w:t>
            </w:r>
          </w:p>
        </w:tc>
        <w:tc>
          <w:tcPr>
            <w:tcW w:w="2551" w:type="dxa"/>
            <w:tcBorders>
              <w:top w:val="nil"/>
              <w:left w:val="nil"/>
              <w:bottom w:val="single" w:sz="12" w:space="0" w:color="000000"/>
              <w:right w:val="nil"/>
            </w:tcBorders>
          </w:tcPr>
          <w:p w14:paraId="2CE24025" w14:textId="6C80D926" w:rsidR="00602993" w:rsidRPr="00917681" w:rsidRDefault="00602993" w:rsidP="00602993">
            <w:pPr>
              <w:pStyle w:val="TextBody"/>
              <w:tabs>
                <w:tab w:val="left" w:pos="1985"/>
              </w:tabs>
              <w:ind w:left="0"/>
              <w:rPr>
                <w:b/>
                <w:sz w:val="18"/>
                <w:szCs w:val="18"/>
                <w:lang w:val="bg-BG"/>
              </w:rPr>
            </w:pPr>
            <w:r w:rsidRPr="00917681">
              <w:rPr>
                <w:rFonts w:eastAsia="Times New Roman" w:cs="Times New Roman"/>
                <w:b/>
                <w:bCs/>
                <w:spacing w:val="-1"/>
                <w:sz w:val="18"/>
                <w:szCs w:val="18"/>
              </w:rPr>
              <w:t>“</w:t>
            </w:r>
            <w:r w:rsidRPr="00917681">
              <w:rPr>
                <w:rFonts w:eastAsia="Times New Roman" w:cs="Times New Roman"/>
                <w:b/>
                <w:bCs/>
                <w:spacing w:val="-1"/>
                <w:sz w:val="18"/>
                <w:szCs w:val="18"/>
                <w:lang w:val="bg-BG"/>
              </w:rPr>
              <w:t>Смес</w:t>
            </w:r>
            <w:r w:rsidRPr="00917681">
              <w:rPr>
                <w:rFonts w:eastAsia="Times New Roman" w:cs="Times New Roman"/>
                <w:b/>
                <w:bCs/>
                <w:spacing w:val="-6"/>
                <w:sz w:val="18"/>
                <w:szCs w:val="18"/>
              </w:rPr>
              <w:t xml:space="preserve"> </w:t>
            </w:r>
            <w:r w:rsidRPr="00917681">
              <w:rPr>
                <w:rFonts w:eastAsia="Times New Roman" w:cs="Times New Roman"/>
                <w:b/>
                <w:bCs/>
                <w:sz w:val="18"/>
                <w:szCs w:val="18"/>
              </w:rPr>
              <w:t>C”</w:t>
            </w:r>
            <w:r w:rsidRPr="00917681">
              <w:rPr>
                <w:rFonts w:eastAsia="Times New Roman" w:cs="Times New Roman"/>
                <w:b/>
                <w:bCs/>
                <w:spacing w:val="-8"/>
                <w:sz w:val="18"/>
                <w:szCs w:val="18"/>
              </w:rPr>
              <w:t xml:space="preserve"> </w:t>
            </w:r>
            <w:r w:rsidRPr="00917681">
              <w:rPr>
                <w:rFonts w:eastAsia="Times New Roman" w:cs="Times New Roman"/>
                <w:b/>
                <w:bCs/>
                <w:sz w:val="18"/>
                <w:szCs w:val="18"/>
                <w:lang w:val="bg-BG"/>
              </w:rPr>
              <w:t>или</w:t>
            </w:r>
            <w:r w:rsidRPr="00917681">
              <w:rPr>
                <w:rFonts w:eastAsia="Times New Roman" w:cs="Times New Roman"/>
                <w:b/>
                <w:bCs/>
                <w:spacing w:val="-7"/>
                <w:sz w:val="18"/>
                <w:szCs w:val="18"/>
              </w:rPr>
              <w:t xml:space="preserve"> </w:t>
            </w:r>
            <w:r w:rsidRPr="00917681">
              <w:rPr>
                <w:rFonts w:eastAsia="Times New Roman" w:cs="Times New Roman"/>
                <w:b/>
                <w:bCs/>
                <w:spacing w:val="-1"/>
                <w:sz w:val="18"/>
                <w:szCs w:val="18"/>
              </w:rPr>
              <w:t>“</w:t>
            </w:r>
            <w:r w:rsidRPr="00917681">
              <w:rPr>
                <w:rFonts w:eastAsia="Times New Roman" w:cs="Times New Roman"/>
                <w:b/>
                <w:bCs/>
                <w:spacing w:val="-1"/>
                <w:sz w:val="18"/>
                <w:szCs w:val="18"/>
                <w:lang w:val="bg-BG"/>
              </w:rPr>
              <w:t>Пропан</w:t>
            </w:r>
            <w:r w:rsidRPr="00917681">
              <w:rPr>
                <w:rFonts w:eastAsia="Times New Roman" w:cs="Times New Roman"/>
                <w:b/>
                <w:bCs/>
                <w:spacing w:val="-1"/>
                <w:sz w:val="18"/>
                <w:szCs w:val="18"/>
              </w:rPr>
              <w:t>”</w:t>
            </w:r>
          </w:p>
        </w:tc>
      </w:tr>
    </w:tbl>
    <w:p w14:paraId="4D2411DC" w14:textId="455367F6" w:rsidR="008E3BEF" w:rsidRDefault="00917681" w:rsidP="006A01A7">
      <w:pPr>
        <w:pStyle w:val="TextBody"/>
        <w:tabs>
          <w:tab w:val="left" w:pos="1985"/>
        </w:tabs>
        <w:jc w:val="both"/>
        <w:rPr>
          <w:lang w:val="bg-BG"/>
        </w:rPr>
      </w:pPr>
      <w:r w:rsidRPr="00917681">
        <w:rPr>
          <w:i/>
          <w:lang w:val="bg-BG"/>
        </w:rPr>
        <w:t>а     За превоз на цистерни, могат да се използват в допълнение търговските имена „Бутан“ или „Пропан</w:t>
      </w:r>
      <w:r>
        <w:rPr>
          <w:lang w:val="bg-BG"/>
        </w:rPr>
        <w:t>“ .“</w:t>
      </w:r>
    </w:p>
    <w:p w14:paraId="5E12CA3C" w14:textId="77777777" w:rsidR="00917681" w:rsidRDefault="00917681" w:rsidP="006A01A7">
      <w:pPr>
        <w:pStyle w:val="TextBody"/>
        <w:tabs>
          <w:tab w:val="left" w:pos="1985"/>
        </w:tabs>
        <w:jc w:val="both"/>
        <w:rPr>
          <w:lang w:val="en-US"/>
        </w:rPr>
      </w:pPr>
    </w:p>
    <w:p w14:paraId="25498D1F" w14:textId="3E0700B9" w:rsidR="00917681" w:rsidRPr="00917681" w:rsidRDefault="00917681" w:rsidP="006A01A7">
      <w:pPr>
        <w:pStyle w:val="TextBody"/>
        <w:tabs>
          <w:tab w:val="left" w:pos="1985"/>
        </w:tabs>
        <w:jc w:val="both"/>
        <w:rPr>
          <w:lang w:val="en-US"/>
        </w:rPr>
      </w:pPr>
      <w:r w:rsidRPr="00917681">
        <w:rPr>
          <w:lang w:val="en-US"/>
        </w:rPr>
        <w:t>SP585</w:t>
      </w:r>
      <w:r w:rsidRPr="00917681">
        <w:rPr>
          <w:lang w:val="en-US"/>
        </w:rPr>
        <w:tab/>
      </w:r>
      <w:r>
        <w:rPr>
          <w:lang w:val="bg-BG"/>
        </w:rPr>
        <w:t xml:space="preserve">Изтрийте специална разпоредба </w:t>
      </w:r>
      <w:r w:rsidRPr="00917681">
        <w:rPr>
          <w:lang w:val="en-US"/>
        </w:rPr>
        <w:t xml:space="preserve">585 </w:t>
      </w:r>
      <w:r>
        <w:rPr>
          <w:lang w:val="bg-BG"/>
        </w:rPr>
        <w:t>и вмъкнете</w:t>
      </w:r>
      <w:r w:rsidRPr="00917681">
        <w:rPr>
          <w:lang w:val="en-US"/>
        </w:rPr>
        <w:t xml:space="preserve"> “585       </w:t>
      </w:r>
      <w:r w:rsidRPr="00917681">
        <w:rPr>
          <w:i/>
          <w:lang w:val="en-US"/>
        </w:rPr>
        <w:t>(</w:t>
      </w:r>
      <w:r>
        <w:rPr>
          <w:i/>
          <w:lang w:val="bg-BG"/>
        </w:rPr>
        <w:t>Изтрито</w:t>
      </w:r>
      <w:r w:rsidRPr="00917681">
        <w:rPr>
          <w:i/>
          <w:lang w:val="en-US"/>
        </w:rPr>
        <w:t>)</w:t>
      </w:r>
      <w:r w:rsidRPr="00917681">
        <w:rPr>
          <w:lang w:val="en-US"/>
        </w:rPr>
        <w:t>”.</w:t>
      </w:r>
    </w:p>
    <w:p w14:paraId="11B7A047" w14:textId="56565A1C" w:rsidR="00917681" w:rsidRPr="00917681" w:rsidRDefault="00917681" w:rsidP="006A01A7">
      <w:pPr>
        <w:pStyle w:val="TextBody"/>
        <w:tabs>
          <w:tab w:val="left" w:pos="1985"/>
        </w:tabs>
        <w:jc w:val="both"/>
        <w:rPr>
          <w:lang w:val="en-US"/>
        </w:rPr>
      </w:pPr>
      <w:r w:rsidRPr="00917681">
        <w:rPr>
          <w:lang w:val="en-US"/>
        </w:rPr>
        <w:t>SP594</w:t>
      </w:r>
      <w:r w:rsidRPr="00917681">
        <w:rPr>
          <w:lang w:val="en-US"/>
        </w:rPr>
        <w:tab/>
      </w:r>
      <w:r>
        <w:rPr>
          <w:lang w:val="bg-BG"/>
        </w:rPr>
        <w:t>Заместете</w:t>
      </w:r>
      <w:r w:rsidRPr="00917681">
        <w:rPr>
          <w:lang w:val="en-US"/>
        </w:rPr>
        <w:t xml:space="preserve"> “</w:t>
      </w:r>
      <w:r w:rsidR="000533BA">
        <w:rPr>
          <w:lang w:val="bg-BG"/>
        </w:rPr>
        <w:t>съгласно</w:t>
      </w:r>
      <w:r w:rsidRPr="00917681">
        <w:rPr>
          <w:lang w:val="en-US"/>
        </w:rPr>
        <w:t xml:space="preserve"> </w:t>
      </w:r>
      <w:r w:rsidR="000533BA">
        <w:rPr>
          <w:lang w:val="bg-BG"/>
        </w:rPr>
        <w:t xml:space="preserve">Регламентите на страната производител“ в „съгласно приложимите разпоредби в страната </w:t>
      </w:r>
      <w:r w:rsidR="00CD3C22">
        <w:rPr>
          <w:lang w:val="bg-BG"/>
        </w:rPr>
        <w:t xml:space="preserve">- </w:t>
      </w:r>
      <w:r w:rsidR="000533BA">
        <w:rPr>
          <w:lang w:val="bg-BG"/>
        </w:rPr>
        <w:t>производител“</w:t>
      </w:r>
      <w:r w:rsidRPr="00917681">
        <w:rPr>
          <w:lang w:val="en-US"/>
        </w:rPr>
        <w:t xml:space="preserve">. </w:t>
      </w:r>
      <w:r w:rsidR="000533BA">
        <w:rPr>
          <w:lang w:val="bg-BG"/>
        </w:rPr>
        <w:t>В края вмъкнете следната нова ЗАБЕЛЕЖКА</w:t>
      </w:r>
      <w:r w:rsidRPr="00917681">
        <w:rPr>
          <w:lang w:val="en-US"/>
        </w:rPr>
        <w:t>:</w:t>
      </w:r>
    </w:p>
    <w:p w14:paraId="4C8C783E" w14:textId="38B6EF9A" w:rsidR="00917681" w:rsidRPr="00917681" w:rsidRDefault="00917681" w:rsidP="006A01A7">
      <w:pPr>
        <w:pStyle w:val="TextBody"/>
        <w:tabs>
          <w:tab w:val="left" w:pos="1985"/>
        </w:tabs>
        <w:jc w:val="both"/>
        <w:rPr>
          <w:lang w:val="en-US"/>
        </w:rPr>
      </w:pPr>
      <w:r w:rsidRPr="00917681">
        <w:rPr>
          <w:i/>
          <w:lang w:val="en-US"/>
        </w:rPr>
        <w:t>“</w:t>
      </w:r>
      <w:r w:rsidR="000533BA">
        <w:rPr>
          <w:b/>
          <w:bCs/>
          <w:i/>
          <w:lang w:val="bg-BG"/>
        </w:rPr>
        <w:t>ЗАБЕЛЕЖКА</w:t>
      </w:r>
      <w:r w:rsidRPr="00917681">
        <w:rPr>
          <w:b/>
          <w:bCs/>
          <w:i/>
          <w:lang w:val="en-US"/>
        </w:rPr>
        <w:t xml:space="preserve">: </w:t>
      </w:r>
      <w:r w:rsidRPr="00917681">
        <w:rPr>
          <w:i/>
          <w:lang w:val="en-US"/>
        </w:rPr>
        <w:t>“</w:t>
      </w:r>
      <w:r w:rsidR="000533BA" w:rsidRPr="000533BA">
        <w:rPr>
          <w:i/>
          <w:lang w:val="en-US"/>
        </w:rPr>
        <w:t xml:space="preserve">Приложимите разпоредби в страната </w:t>
      </w:r>
      <w:r w:rsidR="00CD3C22">
        <w:rPr>
          <w:i/>
          <w:lang w:val="bg-BG"/>
        </w:rPr>
        <w:t xml:space="preserve">- </w:t>
      </w:r>
      <w:r w:rsidR="000533BA" w:rsidRPr="000533BA">
        <w:rPr>
          <w:i/>
          <w:lang w:val="en-US"/>
        </w:rPr>
        <w:t>производител</w:t>
      </w:r>
      <w:r w:rsidRPr="00917681">
        <w:rPr>
          <w:i/>
          <w:lang w:val="en-US"/>
        </w:rPr>
        <w:t xml:space="preserve">” </w:t>
      </w:r>
      <w:r w:rsidR="000533BA">
        <w:rPr>
          <w:i/>
          <w:lang w:val="bg-BG"/>
        </w:rPr>
        <w:t>означава разпоредбите</w:t>
      </w:r>
      <w:r w:rsidR="00CD3C22">
        <w:rPr>
          <w:i/>
          <w:lang w:val="bg-BG"/>
        </w:rPr>
        <w:t>,</w:t>
      </w:r>
      <w:r w:rsidR="000533BA">
        <w:rPr>
          <w:i/>
          <w:lang w:val="bg-BG"/>
        </w:rPr>
        <w:t xml:space="preserve"> приложими в </w:t>
      </w:r>
      <w:r w:rsidR="000533BA" w:rsidRPr="000533BA">
        <w:rPr>
          <w:i/>
          <w:lang w:val="en-US"/>
        </w:rPr>
        <w:t>страната</w:t>
      </w:r>
      <w:r w:rsidR="00CD3C22">
        <w:rPr>
          <w:i/>
          <w:lang w:val="bg-BG"/>
        </w:rPr>
        <w:t>-</w:t>
      </w:r>
      <w:r w:rsidR="000533BA" w:rsidRPr="000533BA">
        <w:rPr>
          <w:i/>
          <w:lang w:val="en-US"/>
        </w:rPr>
        <w:t xml:space="preserve"> производител</w:t>
      </w:r>
      <w:r w:rsidR="000533BA" w:rsidRPr="00917681">
        <w:rPr>
          <w:i/>
          <w:lang w:val="en-US"/>
        </w:rPr>
        <w:t xml:space="preserve"> </w:t>
      </w:r>
      <w:r w:rsidR="000533BA">
        <w:rPr>
          <w:i/>
          <w:lang w:val="bg-BG"/>
        </w:rPr>
        <w:t>или тези приложими в странта на употреба</w:t>
      </w:r>
      <w:r w:rsidRPr="00917681">
        <w:rPr>
          <w:i/>
          <w:lang w:val="en-US"/>
        </w:rPr>
        <w:t>.”.</w:t>
      </w:r>
    </w:p>
    <w:p w14:paraId="43EDC20F" w14:textId="7F455592" w:rsidR="00917681" w:rsidRPr="00917681" w:rsidRDefault="00917681" w:rsidP="006A01A7">
      <w:pPr>
        <w:pStyle w:val="TextBody"/>
        <w:tabs>
          <w:tab w:val="left" w:pos="1985"/>
        </w:tabs>
        <w:jc w:val="both"/>
        <w:rPr>
          <w:lang w:val="en-US"/>
        </w:rPr>
      </w:pPr>
      <w:r w:rsidRPr="00917681">
        <w:rPr>
          <w:lang w:val="en-US"/>
        </w:rPr>
        <w:t xml:space="preserve">SP636 (b) </w:t>
      </w:r>
      <w:r w:rsidR="000533BA">
        <w:rPr>
          <w:lang w:val="en-US"/>
        </w:rPr>
        <w:tab/>
      </w:r>
      <w:r w:rsidR="00CD3C22">
        <w:rPr>
          <w:lang w:val="bg-BG"/>
        </w:rPr>
        <w:t>Изменеието да се чете</w:t>
      </w:r>
      <w:r w:rsidR="000533BA">
        <w:rPr>
          <w:lang w:val="bg-BG"/>
        </w:rPr>
        <w:t>, както следва</w:t>
      </w:r>
      <w:r w:rsidRPr="00917681">
        <w:rPr>
          <w:lang w:val="en-US"/>
        </w:rPr>
        <w:t>:</w:t>
      </w:r>
    </w:p>
    <w:p w14:paraId="01D316D5" w14:textId="1427C907" w:rsidR="00260B37" w:rsidRPr="00931DD6" w:rsidRDefault="00917681" w:rsidP="006A01A7">
      <w:pPr>
        <w:pStyle w:val="TextBody"/>
        <w:tabs>
          <w:tab w:val="left" w:pos="1985"/>
        </w:tabs>
        <w:jc w:val="both"/>
        <w:rPr>
          <w:lang w:val="bg-BG"/>
        </w:rPr>
      </w:pPr>
      <w:r w:rsidRPr="00917681">
        <w:rPr>
          <w:lang w:val="en-US"/>
        </w:rPr>
        <w:t xml:space="preserve">“(b) </w:t>
      </w:r>
      <w:r w:rsidR="00260B37">
        <w:rPr>
          <w:lang w:val="en-US"/>
        </w:rPr>
        <w:tab/>
      </w:r>
      <w:r w:rsidR="00260B37">
        <w:rPr>
          <w:lang w:val="bg-BG"/>
        </w:rPr>
        <w:t>До съоръжението за междинна преработка, литиеви</w:t>
      </w:r>
      <w:r w:rsidR="00931DD6">
        <w:rPr>
          <w:lang w:val="bg-BG"/>
        </w:rPr>
        <w:t>те</w:t>
      </w:r>
      <w:r w:rsidR="00260B37">
        <w:rPr>
          <w:lang w:val="bg-BG"/>
        </w:rPr>
        <w:t xml:space="preserve"> клетки и батерии </w:t>
      </w:r>
      <w:r w:rsidR="00931DD6">
        <w:rPr>
          <w:lang w:val="bg-BG"/>
        </w:rPr>
        <w:t>с</w:t>
      </w:r>
      <w:r w:rsidR="00260B37">
        <w:rPr>
          <w:lang w:val="bg-BG"/>
        </w:rPr>
        <w:t xml:space="preserve"> обща маса не по-голяма от </w:t>
      </w:r>
      <w:r w:rsidR="00260B37" w:rsidRPr="00917681">
        <w:rPr>
          <w:lang w:val="en-US"/>
        </w:rPr>
        <w:t>500 g</w:t>
      </w:r>
      <w:r w:rsidR="00260B37">
        <w:rPr>
          <w:lang w:val="bg-BG"/>
        </w:rPr>
        <w:t xml:space="preserve"> всяка или литиево йонни клетки с ватчасов номинал не по-голям от </w:t>
      </w:r>
      <w:r w:rsidR="00260B37" w:rsidRPr="00917681">
        <w:rPr>
          <w:lang w:val="en-US"/>
        </w:rPr>
        <w:t>20 Wh</w:t>
      </w:r>
      <w:r w:rsidR="00260B37">
        <w:rPr>
          <w:lang w:val="bg-BG"/>
        </w:rPr>
        <w:t xml:space="preserve">, литиево йонни батерии с ватчасов номинал не по-голям от </w:t>
      </w:r>
      <w:r w:rsidR="00260B37" w:rsidRPr="00917681">
        <w:rPr>
          <w:lang w:val="en-US"/>
        </w:rPr>
        <w:t>100 Wh</w:t>
      </w:r>
      <w:r w:rsidR="00260B37">
        <w:rPr>
          <w:lang w:val="bg-BG"/>
        </w:rPr>
        <w:t xml:space="preserve">, литиево метални клетки със съдържание на литий не повече от </w:t>
      </w:r>
      <w:r w:rsidR="00260B37" w:rsidRPr="00917681">
        <w:rPr>
          <w:lang w:val="en-US"/>
        </w:rPr>
        <w:t>2 g</w:t>
      </w:r>
      <w:r w:rsidR="0092063D">
        <w:rPr>
          <w:lang w:val="bg-BG"/>
        </w:rPr>
        <w:t>, независимо дали се съдържа</w:t>
      </w:r>
      <w:r w:rsidR="00931DD6">
        <w:rPr>
          <w:lang w:val="bg-BG"/>
        </w:rPr>
        <w:t>т</w:t>
      </w:r>
      <w:r w:rsidR="0092063D">
        <w:rPr>
          <w:lang w:val="bg-BG"/>
        </w:rPr>
        <w:t xml:space="preserve"> или не в оборудването, събрани и предадени за прево</w:t>
      </w:r>
      <w:r w:rsidR="00931DD6">
        <w:rPr>
          <w:lang w:val="bg-BG"/>
        </w:rPr>
        <w:t xml:space="preserve">з за изхвърляне или рециклиране, заедно със или без други нелитиеви клетки или батерии, не са обект на другите разпоредби на ADR, включително специална разпоредба 376 и параграф </w:t>
      </w:r>
      <w:r w:rsidR="00931DD6" w:rsidRPr="00917681">
        <w:rPr>
          <w:lang w:val="en-US"/>
        </w:rPr>
        <w:t>2.2.9.1.7,</w:t>
      </w:r>
      <w:r w:rsidR="00931DD6">
        <w:rPr>
          <w:lang w:val="bg-BG"/>
        </w:rPr>
        <w:t xml:space="preserve"> ако те удовлетворяват следните условия:</w:t>
      </w:r>
    </w:p>
    <w:p w14:paraId="06A9ABE9" w14:textId="77777777" w:rsidR="00931DD6" w:rsidRDefault="00931DD6" w:rsidP="006A01A7">
      <w:pPr>
        <w:pStyle w:val="TextBody"/>
        <w:tabs>
          <w:tab w:val="left" w:pos="1985"/>
        </w:tabs>
        <w:jc w:val="both"/>
        <w:rPr>
          <w:lang w:val="bg-BG"/>
        </w:rPr>
      </w:pPr>
      <w:r w:rsidRPr="00931DD6">
        <w:rPr>
          <w:lang w:val="bg-BG"/>
        </w:rPr>
        <w:t>(</w:t>
      </w:r>
      <w:r>
        <w:rPr>
          <w:lang w:val="en-US"/>
        </w:rPr>
        <w:t>i</w:t>
      </w:r>
      <w:r w:rsidRPr="00931DD6">
        <w:rPr>
          <w:lang w:val="bg-BG"/>
        </w:rPr>
        <w:t>)</w:t>
      </w:r>
      <w:r w:rsidRPr="00931DD6">
        <w:rPr>
          <w:lang w:val="bg-BG"/>
        </w:rPr>
        <w:tab/>
      </w:r>
      <w:r>
        <w:rPr>
          <w:lang w:val="bg-BG"/>
        </w:rPr>
        <w:t xml:space="preserve">Прилагат се разпоредбите на опаковъчна инструкция Р909 от </w:t>
      </w:r>
      <w:r w:rsidRPr="00931DD6">
        <w:rPr>
          <w:lang w:val="bg-BG"/>
        </w:rPr>
        <w:t xml:space="preserve">4.1.4.1 </w:t>
      </w:r>
      <w:r>
        <w:rPr>
          <w:lang w:val="bg-BG"/>
        </w:rPr>
        <w:t xml:space="preserve">с изключение на допълнителните изисквания 1 и 2; </w:t>
      </w:r>
    </w:p>
    <w:p w14:paraId="7C4960D3" w14:textId="02CC03FB" w:rsidR="00917681" w:rsidRPr="00931DD6" w:rsidRDefault="00931DD6" w:rsidP="006A01A7">
      <w:pPr>
        <w:pStyle w:val="TextBody"/>
        <w:tabs>
          <w:tab w:val="left" w:pos="1985"/>
        </w:tabs>
        <w:jc w:val="both"/>
        <w:rPr>
          <w:lang w:val="bg-BG"/>
        </w:rPr>
      </w:pPr>
      <w:r w:rsidRPr="00931DD6">
        <w:rPr>
          <w:lang w:val="bg-BG"/>
        </w:rPr>
        <w:t>(</w:t>
      </w:r>
      <w:r>
        <w:rPr>
          <w:lang w:val="en-US"/>
        </w:rPr>
        <w:t>ii</w:t>
      </w:r>
      <w:r w:rsidRPr="00931DD6">
        <w:rPr>
          <w:lang w:val="bg-BG"/>
        </w:rPr>
        <w:t>)</w:t>
      </w:r>
      <w:r w:rsidRPr="00931DD6">
        <w:rPr>
          <w:lang w:val="bg-BG"/>
        </w:rPr>
        <w:tab/>
      </w:r>
      <w:r>
        <w:rPr>
          <w:lang w:val="bg-BG"/>
        </w:rPr>
        <w:t xml:space="preserve">Налице е система за гарантиране на качеството, за да се гарантира че общото количество на литиеви клетки или батерии на транспортна единица не надвишава 333 </w:t>
      </w:r>
      <w:r w:rsidR="00917681" w:rsidRPr="00917681">
        <w:rPr>
          <w:lang w:val="en-US"/>
        </w:rPr>
        <w:t>kg</w:t>
      </w:r>
      <w:r w:rsidR="00917681" w:rsidRPr="00931DD6">
        <w:rPr>
          <w:lang w:val="bg-BG"/>
        </w:rPr>
        <w:t>;</w:t>
      </w:r>
    </w:p>
    <w:p w14:paraId="769BD093" w14:textId="21F0B5A8" w:rsidR="00931DD6" w:rsidRPr="00931DD6" w:rsidRDefault="00931DD6" w:rsidP="006A01A7">
      <w:pPr>
        <w:pStyle w:val="TextBody"/>
        <w:tabs>
          <w:tab w:val="left" w:pos="1985"/>
        </w:tabs>
        <w:jc w:val="both"/>
        <w:rPr>
          <w:i/>
          <w:lang w:val="bg-BG"/>
        </w:rPr>
      </w:pPr>
      <w:r>
        <w:rPr>
          <w:b/>
          <w:i/>
          <w:lang w:val="bg-BG"/>
        </w:rPr>
        <w:t>ЗАБЕЛЕЖКА</w:t>
      </w:r>
      <w:r w:rsidR="00917681" w:rsidRPr="00931DD6">
        <w:rPr>
          <w:b/>
          <w:i/>
          <w:lang w:val="bg-BG"/>
        </w:rPr>
        <w:t xml:space="preserve">: </w:t>
      </w:r>
      <w:r>
        <w:rPr>
          <w:i/>
          <w:lang w:val="bg-BG"/>
        </w:rPr>
        <w:t xml:space="preserve">Общият брой литиеви клетки и батерии в </w:t>
      </w:r>
      <w:r w:rsidR="00AE4A10">
        <w:rPr>
          <w:i/>
          <w:lang w:val="bg-BG"/>
        </w:rPr>
        <w:t xml:space="preserve">сместа </w:t>
      </w:r>
      <w:r>
        <w:rPr>
          <w:i/>
          <w:lang w:val="bg-BG"/>
        </w:rPr>
        <w:t xml:space="preserve">може да бъде оценен със статистически метод, който е </w:t>
      </w:r>
      <w:r w:rsidRPr="00931DD6">
        <w:rPr>
          <w:i/>
          <w:lang w:val="bg-BG"/>
        </w:rPr>
        <w:t>включен в системата за гарантиране на качеството. Копите на записите от системата за гарантиране на качеството трябва да бъде наличен при поискване от компетентен орган.</w:t>
      </w:r>
    </w:p>
    <w:p w14:paraId="79598010" w14:textId="50B7C7D1" w:rsidR="00917681" w:rsidRPr="00E667E2" w:rsidRDefault="00931DD6" w:rsidP="006A01A7">
      <w:pPr>
        <w:pStyle w:val="TextBody"/>
        <w:tabs>
          <w:tab w:val="left" w:pos="1985"/>
        </w:tabs>
        <w:jc w:val="both"/>
        <w:rPr>
          <w:lang w:val="bg-BG"/>
        </w:rPr>
      </w:pPr>
      <w:r w:rsidRPr="00E667E2">
        <w:rPr>
          <w:lang w:val="bg-BG"/>
        </w:rPr>
        <w:t>(</w:t>
      </w:r>
      <w:r>
        <w:rPr>
          <w:lang w:val="en-US"/>
        </w:rPr>
        <w:t>iii</w:t>
      </w:r>
      <w:r w:rsidRPr="00E667E2">
        <w:rPr>
          <w:lang w:val="bg-BG"/>
        </w:rPr>
        <w:t>)</w:t>
      </w:r>
      <w:r w:rsidRPr="00E667E2">
        <w:rPr>
          <w:lang w:val="bg-BG"/>
        </w:rPr>
        <w:tab/>
      </w:r>
      <w:r>
        <w:rPr>
          <w:lang w:val="bg-BG"/>
        </w:rPr>
        <w:t xml:space="preserve">Опаковки, които са маркирани с </w:t>
      </w:r>
      <w:r w:rsidR="00917681" w:rsidRPr="00E667E2">
        <w:rPr>
          <w:lang w:val="bg-BG"/>
        </w:rPr>
        <w:t>“</w:t>
      </w:r>
      <w:r>
        <w:rPr>
          <w:lang w:val="bg-BG"/>
        </w:rPr>
        <w:t xml:space="preserve">ЛИТИЕВИ БАТЕРИИ ЗА </w:t>
      </w:r>
      <w:r w:rsidR="00E667E2">
        <w:rPr>
          <w:lang w:val="bg-BG"/>
        </w:rPr>
        <w:t>ИЗХВЪРЛЯНЕ</w:t>
      </w:r>
      <w:r w:rsidR="00917681" w:rsidRPr="00E667E2">
        <w:rPr>
          <w:lang w:val="bg-BG"/>
        </w:rPr>
        <w:t xml:space="preserve">” </w:t>
      </w:r>
      <w:r w:rsidR="00E667E2">
        <w:rPr>
          <w:lang w:val="bg-BG"/>
        </w:rPr>
        <w:t>или</w:t>
      </w:r>
      <w:r w:rsidR="00917681" w:rsidRPr="00E667E2">
        <w:rPr>
          <w:lang w:val="bg-BG"/>
        </w:rPr>
        <w:t xml:space="preserve"> “</w:t>
      </w:r>
      <w:r w:rsidR="00E667E2" w:rsidRPr="00E667E2">
        <w:rPr>
          <w:lang w:val="bg-BG"/>
        </w:rPr>
        <w:t xml:space="preserve"> </w:t>
      </w:r>
      <w:r w:rsidR="00E667E2">
        <w:rPr>
          <w:lang w:val="bg-BG"/>
        </w:rPr>
        <w:t>ЛИТИЕВИ БАТЕРИИ ЗА РЕЦИКЛИРАНЕ</w:t>
      </w:r>
      <w:r w:rsidR="00917681" w:rsidRPr="00E667E2">
        <w:rPr>
          <w:lang w:val="bg-BG"/>
        </w:rPr>
        <w:t xml:space="preserve">” </w:t>
      </w:r>
      <w:r w:rsidR="00E667E2">
        <w:rPr>
          <w:lang w:val="bg-BG"/>
        </w:rPr>
        <w:t>според, което е подходящо</w:t>
      </w:r>
      <w:r w:rsidR="00917681" w:rsidRPr="00E667E2">
        <w:rPr>
          <w:lang w:val="bg-BG"/>
        </w:rPr>
        <w:t>.”.</w:t>
      </w:r>
    </w:p>
    <w:p w14:paraId="110D2086" w14:textId="1E3C6B89" w:rsidR="00E667E2" w:rsidRPr="00E667E2" w:rsidRDefault="00917681" w:rsidP="006A01A7">
      <w:pPr>
        <w:pStyle w:val="TextBody"/>
        <w:tabs>
          <w:tab w:val="left" w:pos="1985"/>
        </w:tabs>
        <w:jc w:val="both"/>
        <w:rPr>
          <w:lang w:val="bg-BG"/>
        </w:rPr>
      </w:pPr>
      <w:r w:rsidRPr="00917681">
        <w:rPr>
          <w:lang w:val="en-US"/>
        </w:rPr>
        <w:lastRenderedPageBreak/>
        <w:t>SP</w:t>
      </w:r>
      <w:r w:rsidRPr="00E667E2">
        <w:rPr>
          <w:lang w:val="bg-BG"/>
        </w:rPr>
        <w:t>660 (</w:t>
      </w:r>
      <w:r w:rsidRPr="00917681">
        <w:rPr>
          <w:lang w:val="en-US"/>
        </w:rPr>
        <w:t>g</w:t>
      </w:r>
      <w:r w:rsidRPr="00E667E2">
        <w:rPr>
          <w:lang w:val="bg-BG"/>
        </w:rPr>
        <w:t>) (</w:t>
      </w:r>
      <w:r w:rsidRPr="00917681">
        <w:rPr>
          <w:lang w:val="en-US"/>
        </w:rPr>
        <w:t>v</w:t>
      </w:r>
      <w:r w:rsidRPr="00E667E2">
        <w:rPr>
          <w:lang w:val="bg-BG"/>
        </w:rPr>
        <w:t>)</w:t>
      </w:r>
      <w:r w:rsidRPr="00E667E2">
        <w:rPr>
          <w:lang w:val="bg-BG"/>
        </w:rPr>
        <w:tab/>
      </w:r>
      <w:r w:rsidR="00E667E2">
        <w:rPr>
          <w:lang w:val="bg-BG"/>
        </w:rPr>
        <w:t>заместете ‚номинален капацитет“ с „воден капацитет“</w:t>
      </w:r>
    </w:p>
    <w:p w14:paraId="4698A2A9" w14:textId="77777777" w:rsidR="00E667E2" w:rsidRDefault="00917681" w:rsidP="006A01A7">
      <w:pPr>
        <w:pStyle w:val="TextBody"/>
        <w:tabs>
          <w:tab w:val="left" w:pos="1985"/>
        </w:tabs>
        <w:jc w:val="both"/>
        <w:rPr>
          <w:lang w:val="bg-BG"/>
        </w:rPr>
      </w:pPr>
      <w:r w:rsidRPr="00917681">
        <w:rPr>
          <w:lang w:val="en-US"/>
        </w:rPr>
        <w:t>SP</w:t>
      </w:r>
      <w:r w:rsidRPr="00E667E2">
        <w:rPr>
          <w:lang w:val="bg-BG"/>
        </w:rPr>
        <w:t>661</w:t>
      </w:r>
      <w:r w:rsidRPr="00E667E2">
        <w:rPr>
          <w:lang w:val="bg-BG"/>
        </w:rPr>
        <w:tab/>
      </w:r>
      <w:r w:rsidR="00E667E2">
        <w:rPr>
          <w:lang w:val="bg-BG"/>
        </w:rPr>
        <w:t>Изтрийте специална разпоредба 661 и вмъкнете</w:t>
      </w:r>
      <w:r w:rsidRPr="00E667E2">
        <w:rPr>
          <w:lang w:val="bg-BG"/>
        </w:rPr>
        <w:t xml:space="preserve"> “661</w:t>
      </w:r>
      <w:r w:rsidRPr="00E667E2">
        <w:rPr>
          <w:lang w:val="bg-BG"/>
        </w:rPr>
        <w:tab/>
      </w:r>
      <w:r w:rsidRPr="00E667E2">
        <w:rPr>
          <w:i/>
          <w:lang w:val="bg-BG"/>
        </w:rPr>
        <w:t>(</w:t>
      </w:r>
      <w:r w:rsidR="00E667E2">
        <w:rPr>
          <w:i/>
          <w:lang w:val="bg-BG"/>
        </w:rPr>
        <w:t>Изтрито</w:t>
      </w:r>
      <w:r w:rsidR="00E667E2" w:rsidRPr="00E667E2">
        <w:rPr>
          <w:i/>
          <w:lang w:val="bg-BG"/>
        </w:rPr>
        <w:t>)</w:t>
      </w:r>
      <w:r w:rsidR="00E667E2" w:rsidRPr="00E667E2">
        <w:rPr>
          <w:lang w:val="bg-BG"/>
        </w:rPr>
        <w:t xml:space="preserve">”. </w:t>
      </w:r>
    </w:p>
    <w:p w14:paraId="7992E8EF" w14:textId="1935126D" w:rsidR="00917681" w:rsidRPr="00E667E2" w:rsidRDefault="00E667E2" w:rsidP="006A01A7">
      <w:pPr>
        <w:pStyle w:val="TextBody"/>
        <w:tabs>
          <w:tab w:val="left" w:pos="1985"/>
        </w:tabs>
        <w:jc w:val="both"/>
        <w:rPr>
          <w:lang w:val="bg-BG"/>
        </w:rPr>
      </w:pPr>
      <w:r>
        <w:rPr>
          <w:lang w:val="bg-BG"/>
        </w:rPr>
        <w:t>Добавете следните нови специални разпоредби</w:t>
      </w:r>
      <w:r w:rsidR="00917681" w:rsidRPr="00E667E2">
        <w:rPr>
          <w:lang w:val="bg-BG"/>
        </w:rPr>
        <w:t>:</w:t>
      </w:r>
    </w:p>
    <w:p w14:paraId="40D83932" w14:textId="4757E224" w:rsidR="00066306" w:rsidRPr="00066306" w:rsidRDefault="00066306" w:rsidP="006A01A7">
      <w:pPr>
        <w:pStyle w:val="TextBody"/>
        <w:tabs>
          <w:tab w:val="left" w:pos="1985"/>
        </w:tabs>
        <w:jc w:val="both"/>
        <w:rPr>
          <w:lang w:val="bg-BG"/>
        </w:rPr>
      </w:pPr>
      <w:r w:rsidRPr="00066306">
        <w:rPr>
          <w:lang w:val="bg-BG"/>
        </w:rPr>
        <w:t>“66</w:t>
      </w:r>
      <w:r w:rsidRPr="00066306">
        <w:rPr>
          <w:lang w:val="bg-BG"/>
        </w:rPr>
        <w:tab/>
      </w:r>
      <w:r>
        <w:rPr>
          <w:lang w:val="bg-BG"/>
        </w:rPr>
        <w:t>Цинобарът (живачен сулфид) не е обект на изискванията на ADR.“.</w:t>
      </w:r>
    </w:p>
    <w:p w14:paraId="4F3D45A3" w14:textId="7F5437CA" w:rsidR="00066306" w:rsidRPr="00066306" w:rsidRDefault="00DD37B3" w:rsidP="006A01A7">
      <w:pPr>
        <w:pStyle w:val="TextBody"/>
        <w:tabs>
          <w:tab w:val="left" w:pos="1985"/>
        </w:tabs>
        <w:jc w:val="both"/>
        <w:rPr>
          <w:lang w:val="en-US"/>
        </w:rPr>
      </w:pPr>
      <w:r w:rsidRPr="006A01A7" w:rsidDel="00DD37B3">
        <w:rPr>
          <w:lang w:val="bg-BG"/>
        </w:rPr>
        <w:t xml:space="preserve"> </w:t>
      </w:r>
      <w:r w:rsidR="00066306" w:rsidRPr="00066306">
        <w:rPr>
          <w:lang w:val="en-US"/>
        </w:rPr>
        <w:t xml:space="preserve">“367 </w:t>
      </w:r>
      <w:r w:rsidR="00066306">
        <w:rPr>
          <w:lang w:val="en-US"/>
        </w:rPr>
        <w:tab/>
      </w:r>
      <w:r w:rsidR="00066306">
        <w:rPr>
          <w:lang w:val="bg-BG"/>
        </w:rPr>
        <w:t>За целите на документацията</w:t>
      </w:r>
      <w:r w:rsidR="00066306" w:rsidRPr="00066306">
        <w:rPr>
          <w:lang w:val="en-US"/>
        </w:rPr>
        <w:t>:</w:t>
      </w:r>
    </w:p>
    <w:p w14:paraId="52480EC0" w14:textId="351929A1" w:rsidR="00066306" w:rsidRPr="00066306" w:rsidRDefault="00066306" w:rsidP="006A01A7">
      <w:pPr>
        <w:pStyle w:val="TextBody"/>
        <w:tabs>
          <w:tab w:val="left" w:pos="1985"/>
        </w:tabs>
        <w:jc w:val="both"/>
        <w:rPr>
          <w:lang w:val="bg-BG"/>
        </w:rPr>
      </w:pPr>
      <w:r>
        <w:rPr>
          <w:lang w:val="bg-BG"/>
        </w:rPr>
        <w:t>Точното име на пратката „</w:t>
      </w:r>
      <w:r w:rsidRPr="00066306">
        <w:rPr>
          <w:lang w:val="bg-BG"/>
        </w:rPr>
        <w:t>Бояджийски материал</w:t>
      </w:r>
      <w:r>
        <w:rPr>
          <w:lang w:val="bg-BG"/>
        </w:rPr>
        <w:t>“ може да се използва за изпращане на опаковки, съдържащи „Боя“ и „</w:t>
      </w:r>
      <w:r w:rsidRPr="00066306">
        <w:rPr>
          <w:lang w:val="bg-BG"/>
        </w:rPr>
        <w:t>Бояджийски материал</w:t>
      </w:r>
      <w:r>
        <w:rPr>
          <w:lang w:val="bg-BG"/>
        </w:rPr>
        <w:t>“ в една и съща опаковка;</w:t>
      </w:r>
    </w:p>
    <w:p w14:paraId="70662947" w14:textId="5D6CF326" w:rsidR="00066306" w:rsidRPr="00066306" w:rsidRDefault="00066306" w:rsidP="006A01A7">
      <w:pPr>
        <w:pStyle w:val="TextBody"/>
        <w:tabs>
          <w:tab w:val="left" w:pos="1985"/>
        </w:tabs>
        <w:jc w:val="both"/>
        <w:rPr>
          <w:lang w:val="bg-BG"/>
        </w:rPr>
      </w:pPr>
      <w:r>
        <w:rPr>
          <w:lang w:val="bg-BG"/>
        </w:rPr>
        <w:t>Точното име на пратката „</w:t>
      </w:r>
      <w:r w:rsidRPr="00066306">
        <w:rPr>
          <w:lang w:val="bg-BG"/>
        </w:rPr>
        <w:t xml:space="preserve">Бояджийски материал, </w:t>
      </w:r>
      <w:r>
        <w:rPr>
          <w:lang w:val="bg-BG"/>
        </w:rPr>
        <w:t>корози</w:t>
      </w:r>
      <w:r w:rsidR="00DD37B3">
        <w:rPr>
          <w:lang w:val="bg-BG"/>
        </w:rPr>
        <w:t xml:space="preserve">онен </w:t>
      </w:r>
      <w:r>
        <w:rPr>
          <w:lang w:val="bg-BG"/>
        </w:rPr>
        <w:t>, запалим</w:t>
      </w:r>
      <w:r w:rsidRPr="00066306">
        <w:rPr>
          <w:lang w:val="bg-BG"/>
        </w:rPr>
        <w:t xml:space="preserve">” </w:t>
      </w:r>
      <w:r>
        <w:rPr>
          <w:lang w:val="bg-BG"/>
        </w:rPr>
        <w:t xml:space="preserve">може да се използва за изпращане на опаковки, съдържащи </w:t>
      </w:r>
      <w:r w:rsidRPr="00066306">
        <w:rPr>
          <w:lang w:val="bg-BG"/>
        </w:rPr>
        <w:t>“</w:t>
      </w:r>
      <w:r>
        <w:rPr>
          <w:lang w:val="bg-BG"/>
        </w:rPr>
        <w:t>Боя</w:t>
      </w:r>
      <w:r w:rsidRPr="00066306">
        <w:rPr>
          <w:lang w:val="bg-BG"/>
        </w:rPr>
        <w:t xml:space="preserve">, </w:t>
      </w:r>
      <w:r w:rsidR="00DD37B3">
        <w:rPr>
          <w:lang w:val="bg-BG"/>
        </w:rPr>
        <w:t>корозионна</w:t>
      </w:r>
      <w:r>
        <w:rPr>
          <w:lang w:val="bg-BG"/>
        </w:rPr>
        <w:t>, запалима</w:t>
      </w:r>
      <w:r w:rsidRPr="00066306">
        <w:rPr>
          <w:lang w:val="bg-BG"/>
        </w:rPr>
        <w:t xml:space="preserve">” </w:t>
      </w:r>
      <w:r w:rsidR="00546353">
        <w:rPr>
          <w:lang w:val="bg-BG"/>
        </w:rPr>
        <w:t>и</w:t>
      </w:r>
      <w:r w:rsidRPr="00066306">
        <w:rPr>
          <w:lang w:val="bg-BG"/>
        </w:rPr>
        <w:t xml:space="preserve"> “Бояджийски материал, </w:t>
      </w:r>
      <w:r w:rsidR="00DD37B3">
        <w:rPr>
          <w:lang w:val="bg-BG"/>
        </w:rPr>
        <w:t>корозионен</w:t>
      </w:r>
      <w:r>
        <w:rPr>
          <w:lang w:val="bg-BG"/>
        </w:rPr>
        <w:t>, запалим</w:t>
      </w:r>
      <w:r w:rsidRPr="00066306">
        <w:rPr>
          <w:lang w:val="bg-BG"/>
        </w:rPr>
        <w:t xml:space="preserve">” </w:t>
      </w:r>
      <w:r>
        <w:rPr>
          <w:lang w:val="bg-BG"/>
        </w:rPr>
        <w:t>в една и съща опаковка</w:t>
      </w:r>
      <w:r w:rsidRPr="00066306">
        <w:rPr>
          <w:lang w:val="bg-BG"/>
        </w:rPr>
        <w:t>;</w:t>
      </w:r>
    </w:p>
    <w:p w14:paraId="1A4A8267" w14:textId="61B0F5C8" w:rsidR="00066306" w:rsidRPr="00066306" w:rsidRDefault="00066306" w:rsidP="006A01A7">
      <w:pPr>
        <w:pStyle w:val="TextBody"/>
        <w:tabs>
          <w:tab w:val="left" w:pos="1985"/>
        </w:tabs>
        <w:jc w:val="both"/>
        <w:rPr>
          <w:lang w:val="bg-BG"/>
        </w:rPr>
      </w:pPr>
      <w:r>
        <w:rPr>
          <w:lang w:val="bg-BG"/>
        </w:rPr>
        <w:t>Точното име на пратката „</w:t>
      </w:r>
      <w:r w:rsidRPr="00066306">
        <w:rPr>
          <w:lang w:val="bg-BG"/>
        </w:rPr>
        <w:t xml:space="preserve">Бояджийски материал, </w:t>
      </w:r>
      <w:r>
        <w:rPr>
          <w:lang w:val="bg-BG"/>
        </w:rPr>
        <w:t xml:space="preserve">запалим, </w:t>
      </w:r>
      <w:r w:rsidR="00DD37B3">
        <w:rPr>
          <w:lang w:val="bg-BG"/>
        </w:rPr>
        <w:t>корозионен</w:t>
      </w:r>
      <w:r w:rsidRPr="00066306">
        <w:rPr>
          <w:lang w:val="bg-BG"/>
        </w:rPr>
        <w:t xml:space="preserve">” </w:t>
      </w:r>
      <w:r>
        <w:rPr>
          <w:lang w:val="bg-BG"/>
        </w:rPr>
        <w:t>може да се използва за изпращане на опаковки, съдържащи</w:t>
      </w:r>
      <w:r w:rsidRPr="00066306">
        <w:rPr>
          <w:lang w:val="bg-BG"/>
        </w:rPr>
        <w:t xml:space="preserve"> “</w:t>
      </w:r>
      <w:r>
        <w:rPr>
          <w:lang w:val="bg-BG"/>
        </w:rPr>
        <w:t xml:space="preserve">Боя, запалима, </w:t>
      </w:r>
      <w:r w:rsidR="00DD37B3">
        <w:rPr>
          <w:lang w:val="bg-BG"/>
        </w:rPr>
        <w:t>корозионна</w:t>
      </w:r>
      <w:r w:rsidRPr="00066306">
        <w:rPr>
          <w:lang w:val="bg-BG"/>
        </w:rPr>
        <w:t xml:space="preserve">” </w:t>
      </w:r>
      <w:r>
        <w:rPr>
          <w:lang w:val="bg-BG"/>
        </w:rPr>
        <w:t>и</w:t>
      </w:r>
      <w:r w:rsidRPr="00066306">
        <w:rPr>
          <w:lang w:val="bg-BG"/>
        </w:rPr>
        <w:t xml:space="preserve"> “Бояджийски материал, </w:t>
      </w:r>
      <w:r>
        <w:rPr>
          <w:lang w:val="bg-BG"/>
        </w:rPr>
        <w:t xml:space="preserve">запалим, </w:t>
      </w:r>
      <w:r w:rsidR="00DD37B3">
        <w:rPr>
          <w:lang w:val="bg-BG"/>
        </w:rPr>
        <w:t>корозионен</w:t>
      </w:r>
      <w:r w:rsidRPr="00066306">
        <w:rPr>
          <w:lang w:val="bg-BG"/>
        </w:rPr>
        <w:t xml:space="preserve">” </w:t>
      </w:r>
      <w:r>
        <w:rPr>
          <w:lang w:val="bg-BG"/>
        </w:rPr>
        <w:t>в една и съща опаковка</w:t>
      </w:r>
      <w:r w:rsidRPr="00066306">
        <w:rPr>
          <w:lang w:val="bg-BG"/>
        </w:rPr>
        <w:t xml:space="preserve">; </w:t>
      </w:r>
      <w:r>
        <w:rPr>
          <w:lang w:val="bg-BG"/>
        </w:rPr>
        <w:t>и</w:t>
      </w:r>
    </w:p>
    <w:p w14:paraId="37797BC4" w14:textId="7BC1D71D" w:rsidR="00066306" w:rsidRPr="00066306" w:rsidRDefault="00066306" w:rsidP="006A01A7">
      <w:pPr>
        <w:pStyle w:val="TextBody"/>
        <w:tabs>
          <w:tab w:val="left" w:pos="1985"/>
        </w:tabs>
        <w:jc w:val="both"/>
        <w:rPr>
          <w:lang w:val="bg-BG"/>
        </w:rPr>
      </w:pPr>
      <w:r>
        <w:rPr>
          <w:lang w:val="bg-BG"/>
        </w:rPr>
        <w:t xml:space="preserve">Точното име на пратката </w:t>
      </w:r>
      <w:r w:rsidRPr="00066306">
        <w:rPr>
          <w:lang w:val="bg-BG"/>
        </w:rPr>
        <w:t>“</w:t>
      </w:r>
      <w:r w:rsidR="00B43E91">
        <w:rPr>
          <w:lang w:val="bg-BG"/>
        </w:rPr>
        <w:t>Материал за печатарско мастило</w:t>
      </w:r>
      <w:r w:rsidRPr="00066306">
        <w:rPr>
          <w:lang w:val="bg-BG"/>
        </w:rPr>
        <w:t xml:space="preserve">” </w:t>
      </w:r>
      <w:r>
        <w:rPr>
          <w:lang w:val="bg-BG"/>
        </w:rPr>
        <w:t>може да се използва за изпращане на опаковки, съдържащи</w:t>
      </w:r>
      <w:r w:rsidRPr="00066306">
        <w:rPr>
          <w:lang w:val="bg-BG"/>
        </w:rPr>
        <w:t xml:space="preserve"> “</w:t>
      </w:r>
      <w:r w:rsidR="00B43E91">
        <w:rPr>
          <w:lang w:val="bg-BG"/>
        </w:rPr>
        <w:t>Печатарско мастило</w:t>
      </w:r>
      <w:r w:rsidRPr="00066306">
        <w:rPr>
          <w:lang w:val="bg-BG"/>
        </w:rPr>
        <w:t xml:space="preserve">” </w:t>
      </w:r>
      <w:r w:rsidR="00B43E91">
        <w:rPr>
          <w:lang w:val="bg-BG"/>
        </w:rPr>
        <w:t>и</w:t>
      </w:r>
      <w:r w:rsidRPr="00066306">
        <w:rPr>
          <w:lang w:val="bg-BG"/>
        </w:rPr>
        <w:t xml:space="preserve"> “</w:t>
      </w:r>
      <w:r w:rsidR="00B43E91">
        <w:rPr>
          <w:lang w:val="bg-BG"/>
        </w:rPr>
        <w:t>Материал за печатарско мастило</w:t>
      </w:r>
      <w:r w:rsidRPr="00066306">
        <w:rPr>
          <w:lang w:val="bg-BG"/>
        </w:rPr>
        <w:t xml:space="preserve">” </w:t>
      </w:r>
      <w:r>
        <w:rPr>
          <w:lang w:val="bg-BG"/>
        </w:rPr>
        <w:t>в една и съща опаковка</w:t>
      </w:r>
      <w:r w:rsidRPr="00066306">
        <w:rPr>
          <w:lang w:val="bg-BG"/>
        </w:rPr>
        <w:t>.”.</w:t>
      </w:r>
    </w:p>
    <w:p w14:paraId="4A8DD995" w14:textId="7F519A4F" w:rsidR="00066306" w:rsidRPr="00963242" w:rsidRDefault="00066306" w:rsidP="006A01A7">
      <w:pPr>
        <w:pStyle w:val="TextBody"/>
        <w:tabs>
          <w:tab w:val="left" w:pos="1985"/>
        </w:tabs>
        <w:jc w:val="both"/>
        <w:rPr>
          <w:lang w:val="bg-BG"/>
        </w:rPr>
      </w:pPr>
      <w:r w:rsidRPr="00963242">
        <w:rPr>
          <w:lang w:val="bg-BG"/>
        </w:rPr>
        <w:t xml:space="preserve">“368 </w:t>
      </w:r>
      <w:r w:rsidR="00963242" w:rsidRPr="00963242">
        <w:rPr>
          <w:lang w:val="bg-BG"/>
        </w:rPr>
        <w:tab/>
      </w:r>
      <w:r w:rsidR="00963242">
        <w:rPr>
          <w:lang w:val="bg-BG"/>
        </w:rPr>
        <w:t xml:space="preserve">В случаите на неделящ се радиоактивен материал или изключен делящ се уранов хексафлуорид, материалът се класифицира по </w:t>
      </w:r>
      <w:r w:rsidRPr="00066306">
        <w:rPr>
          <w:lang w:val="en-US"/>
        </w:rPr>
        <w:t>UN</w:t>
      </w:r>
      <w:r w:rsidRPr="00963242">
        <w:rPr>
          <w:lang w:val="bg-BG"/>
        </w:rPr>
        <w:t xml:space="preserve"> </w:t>
      </w:r>
      <w:r w:rsidR="00963242" w:rsidRPr="00963242">
        <w:rPr>
          <w:lang w:val="bg-BG"/>
        </w:rPr>
        <w:t xml:space="preserve">№ </w:t>
      </w:r>
      <w:r w:rsidRPr="00963242">
        <w:rPr>
          <w:lang w:val="bg-BG"/>
        </w:rPr>
        <w:t xml:space="preserve">3507 </w:t>
      </w:r>
      <w:r w:rsidR="00963242">
        <w:rPr>
          <w:lang w:val="bg-BG"/>
        </w:rPr>
        <w:t>или</w:t>
      </w:r>
      <w:r w:rsidRPr="00963242">
        <w:rPr>
          <w:lang w:val="bg-BG"/>
        </w:rPr>
        <w:t xml:space="preserve"> </w:t>
      </w:r>
      <w:r w:rsidRPr="00066306">
        <w:rPr>
          <w:lang w:val="en-US"/>
        </w:rPr>
        <w:t>UN</w:t>
      </w:r>
      <w:r w:rsidRPr="00963242">
        <w:rPr>
          <w:lang w:val="bg-BG"/>
        </w:rPr>
        <w:t xml:space="preserve"> </w:t>
      </w:r>
      <w:r w:rsidR="00963242" w:rsidRPr="00963242">
        <w:rPr>
          <w:lang w:val="bg-BG"/>
        </w:rPr>
        <w:t xml:space="preserve">№ </w:t>
      </w:r>
      <w:r w:rsidRPr="00963242">
        <w:rPr>
          <w:lang w:val="bg-BG"/>
        </w:rPr>
        <w:t>2978.”.</w:t>
      </w:r>
    </w:p>
    <w:p w14:paraId="3EE0F8A1" w14:textId="7D8548F0" w:rsidR="00066306" w:rsidRPr="00963242" w:rsidRDefault="00066306" w:rsidP="006A01A7">
      <w:pPr>
        <w:pStyle w:val="TextBody"/>
        <w:tabs>
          <w:tab w:val="left" w:pos="1985"/>
        </w:tabs>
        <w:jc w:val="both"/>
        <w:rPr>
          <w:lang w:val="bg-BG"/>
        </w:rPr>
      </w:pPr>
      <w:r w:rsidRPr="00963242">
        <w:rPr>
          <w:lang w:val="bg-BG"/>
        </w:rPr>
        <w:t>“369</w:t>
      </w:r>
      <w:r w:rsidR="00963242" w:rsidRPr="00963242">
        <w:rPr>
          <w:lang w:val="bg-BG"/>
        </w:rPr>
        <w:tab/>
      </w:r>
      <w:r w:rsidR="00963242">
        <w:rPr>
          <w:lang w:val="bg-BG"/>
        </w:rPr>
        <w:t>В съответствие с</w:t>
      </w:r>
      <w:r w:rsidRPr="00963242">
        <w:rPr>
          <w:lang w:val="bg-BG"/>
        </w:rPr>
        <w:t xml:space="preserve"> 2.1.3.5.3 (</w:t>
      </w:r>
      <w:r w:rsidRPr="00066306">
        <w:rPr>
          <w:lang w:val="en-US"/>
        </w:rPr>
        <w:t>a</w:t>
      </w:r>
      <w:r w:rsidRPr="00963242">
        <w:rPr>
          <w:lang w:val="bg-BG"/>
        </w:rPr>
        <w:t xml:space="preserve">), </w:t>
      </w:r>
      <w:r w:rsidR="00963242">
        <w:rPr>
          <w:lang w:val="bg-BG"/>
        </w:rPr>
        <w:t xml:space="preserve">този радиоактивен материал в изключена опаковка за обработване на </w:t>
      </w:r>
      <w:r w:rsidR="00DD37B3">
        <w:rPr>
          <w:lang w:val="bg-BG"/>
        </w:rPr>
        <w:t xml:space="preserve">корозионните </w:t>
      </w:r>
      <w:r w:rsidR="00963242">
        <w:rPr>
          <w:lang w:val="bg-BG"/>
        </w:rPr>
        <w:t>свойства се класифицира в Клас 8 с допълнителен риск от радиоактивен материал</w:t>
      </w:r>
      <w:r w:rsidRPr="00963242">
        <w:rPr>
          <w:lang w:val="bg-BG"/>
        </w:rPr>
        <w:t>.</w:t>
      </w:r>
    </w:p>
    <w:p w14:paraId="019CB7BB" w14:textId="5450E238" w:rsidR="00963242" w:rsidRDefault="00963242" w:rsidP="006A01A7">
      <w:pPr>
        <w:pStyle w:val="TextBody"/>
        <w:tabs>
          <w:tab w:val="left" w:pos="1985"/>
        </w:tabs>
        <w:jc w:val="both"/>
        <w:rPr>
          <w:lang w:val="bg-BG"/>
        </w:rPr>
      </w:pPr>
      <w:r>
        <w:rPr>
          <w:lang w:val="bg-BG"/>
        </w:rPr>
        <w:t xml:space="preserve">Урановият хексафлуорид може да се класифицира към този запис, само ако са удовлетворени изискванията на </w:t>
      </w:r>
      <w:r w:rsidRPr="00963242">
        <w:rPr>
          <w:lang w:val="bg-BG"/>
        </w:rPr>
        <w:t xml:space="preserve">2.7.2.4.1.2, 2.2.7.2.4.1.5, 2.2.7.2.4.5.2 </w:t>
      </w:r>
      <w:r>
        <w:rPr>
          <w:lang w:val="bg-BG"/>
        </w:rPr>
        <w:t xml:space="preserve">и изключен делящ се материал – на </w:t>
      </w:r>
      <w:r w:rsidRPr="00963242">
        <w:rPr>
          <w:lang w:val="bg-BG"/>
        </w:rPr>
        <w:t>2.2.7.2.3.6</w:t>
      </w:r>
      <w:r>
        <w:rPr>
          <w:lang w:val="bg-BG"/>
        </w:rPr>
        <w:t>.</w:t>
      </w:r>
    </w:p>
    <w:p w14:paraId="3E0370AF" w14:textId="61B8DBBC" w:rsidR="00963242" w:rsidRPr="00963242" w:rsidRDefault="00963242" w:rsidP="006A01A7">
      <w:pPr>
        <w:pStyle w:val="TextBody"/>
        <w:tabs>
          <w:tab w:val="left" w:pos="1985"/>
        </w:tabs>
        <w:jc w:val="both"/>
        <w:rPr>
          <w:lang w:val="bg-BG"/>
        </w:rPr>
      </w:pPr>
      <w:r>
        <w:rPr>
          <w:lang w:val="bg-BG"/>
        </w:rPr>
        <w:t xml:space="preserve">В допълнение към приложимите разпоредби за превоз на вещества от Клас 8, са приложими разпоредбите на </w:t>
      </w:r>
      <w:r w:rsidRPr="00963242">
        <w:rPr>
          <w:lang w:val="bg-BG"/>
        </w:rPr>
        <w:t>5.1.3.2, 5.1.5.2.2, 5.1.5.4.1 (</w:t>
      </w:r>
      <w:r w:rsidRPr="00066306">
        <w:rPr>
          <w:lang w:val="en-US"/>
        </w:rPr>
        <w:t>b</w:t>
      </w:r>
      <w:r w:rsidRPr="00963242">
        <w:rPr>
          <w:lang w:val="bg-BG"/>
        </w:rPr>
        <w:t xml:space="preserve">), 7.5.11 </w:t>
      </w:r>
      <w:r w:rsidRPr="00066306">
        <w:rPr>
          <w:lang w:val="en-US"/>
        </w:rPr>
        <w:t>CV</w:t>
      </w:r>
      <w:r w:rsidRPr="00963242">
        <w:rPr>
          <w:lang w:val="bg-BG"/>
        </w:rPr>
        <w:t xml:space="preserve">33 (3.1), (5.1) </w:t>
      </w:r>
      <w:r>
        <w:rPr>
          <w:lang w:val="bg-BG"/>
        </w:rPr>
        <w:t>до</w:t>
      </w:r>
      <w:r w:rsidRPr="00963242">
        <w:rPr>
          <w:lang w:val="bg-BG"/>
        </w:rPr>
        <w:t xml:space="preserve"> (5.4) </w:t>
      </w:r>
      <w:r>
        <w:rPr>
          <w:lang w:val="bg-BG"/>
        </w:rPr>
        <w:t>и</w:t>
      </w:r>
      <w:r w:rsidRPr="00963242">
        <w:rPr>
          <w:lang w:val="bg-BG"/>
        </w:rPr>
        <w:t xml:space="preserve"> (6)</w:t>
      </w:r>
      <w:r>
        <w:rPr>
          <w:lang w:val="bg-BG"/>
        </w:rPr>
        <w:t>.</w:t>
      </w:r>
    </w:p>
    <w:p w14:paraId="56AC0858" w14:textId="77777777" w:rsidR="00211B94" w:rsidRDefault="00963242" w:rsidP="006A01A7">
      <w:pPr>
        <w:pStyle w:val="TextBody"/>
        <w:tabs>
          <w:tab w:val="left" w:pos="1985"/>
        </w:tabs>
        <w:jc w:val="both"/>
        <w:rPr>
          <w:lang w:val="bg-BG"/>
        </w:rPr>
      </w:pPr>
      <w:r>
        <w:rPr>
          <w:lang w:val="bg-BG"/>
        </w:rPr>
        <w:t>Не се изисква да е показан етикет с Клас 7</w:t>
      </w:r>
      <w:r w:rsidR="00066306" w:rsidRPr="00211B94">
        <w:rPr>
          <w:lang w:val="bg-BG"/>
        </w:rPr>
        <w:t xml:space="preserve">.”. </w:t>
      </w:r>
    </w:p>
    <w:p w14:paraId="2628CE77" w14:textId="55C24C80" w:rsidR="00066306" w:rsidRPr="00211B94" w:rsidRDefault="00066306" w:rsidP="006A01A7">
      <w:pPr>
        <w:pStyle w:val="TextBody"/>
        <w:tabs>
          <w:tab w:val="left" w:pos="1985"/>
        </w:tabs>
        <w:jc w:val="both"/>
        <w:rPr>
          <w:lang w:val="bg-BG"/>
        </w:rPr>
      </w:pPr>
      <w:r w:rsidRPr="00211B94">
        <w:rPr>
          <w:lang w:val="bg-BG"/>
        </w:rPr>
        <w:t>“370</w:t>
      </w:r>
      <w:r w:rsidRPr="00211B94">
        <w:rPr>
          <w:lang w:val="bg-BG"/>
        </w:rPr>
        <w:tab/>
      </w:r>
      <w:r w:rsidR="00211B94">
        <w:rPr>
          <w:lang w:val="bg-BG"/>
        </w:rPr>
        <w:t>Този запис е приложим за:</w:t>
      </w:r>
    </w:p>
    <w:p w14:paraId="6F362D97" w14:textId="2FA2BBEB" w:rsidR="00211B94" w:rsidRDefault="00211B94" w:rsidP="006A01A7">
      <w:pPr>
        <w:pStyle w:val="TextBody"/>
        <w:tabs>
          <w:tab w:val="left" w:pos="1985"/>
        </w:tabs>
        <w:ind w:left="1418"/>
        <w:jc w:val="both"/>
        <w:rPr>
          <w:lang w:val="bg-BG"/>
        </w:rPr>
      </w:pPr>
      <w:r>
        <w:rPr>
          <w:lang w:val="bg-BG"/>
        </w:rPr>
        <w:t xml:space="preserve">– </w:t>
      </w:r>
      <w:r>
        <w:rPr>
          <w:lang w:val="bg-BG"/>
        </w:rPr>
        <w:tab/>
        <w:t xml:space="preserve">амониев нитрат с повече от </w:t>
      </w:r>
      <w:r w:rsidRPr="00211B94">
        <w:rPr>
          <w:lang w:val="bg-BG"/>
        </w:rPr>
        <w:t>0.2%</w:t>
      </w:r>
      <w:r>
        <w:rPr>
          <w:lang w:val="bg-BG"/>
        </w:rPr>
        <w:t xml:space="preserve"> запалими вещества, включително органични вещества пресметнат</w:t>
      </w:r>
      <w:r w:rsidR="007C454A">
        <w:rPr>
          <w:lang w:val="bg-BG"/>
        </w:rPr>
        <w:t>и</w:t>
      </w:r>
      <w:r>
        <w:rPr>
          <w:lang w:val="bg-BG"/>
        </w:rPr>
        <w:t xml:space="preserve"> като въглерод, с изключение на каквито и да е добавени вещества; и</w:t>
      </w:r>
    </w:p>
    <w:p w14:paraId="474F8340" w14:textId="3B1C68B4" w:rsidR="00066306" w:rsidRPr="007C454A" w:rsidRDefault="00211B94" w:rsidP="006A01A7">
      <w:pPr>
        <w:pStyle w:val="TextBody"/>
        <w:tabs>
          <w:tab w:val="left" w:pos="1985"/>
        </w:tabs>
        <w:ind w:left="1418"/>
        <w:jc w:val="both"/>
        <w:rPr>
          <w:lang w:val="bg-BG"/>
        </w:rPr>
      </w:pPr>
      <w:r>
        <w:rPr>
          <w:lang w:val="bg-BG"/>
        </w:rPr>
        <w:t>–</w:t>
      </w:r>
      <w:r>
        <w:rPr>
          <w:lang w:val="bg-BG"/>
        </w:rPr>
        <w:tab/>
      </w:r>
      <w:r w:rsidR="007C454A">
        <w:rPr>
          <w:lang w:val="bg-BG"/>
        </w:rPr>
        <w:t xml:space="preserve">амониев нитрат с не повече от </w:t>
      </w:r>
      <w:r w:rsidR="00066306" w:rsidRPr="007C454A">
        <w:rPr>
          <w:lang w:val="bg-BG"/>
        </w:rPr>
        <w:t xml:space="preserve">0.2% </w:t>
      </w:r>
      <w:r w:rsidR="007C454A">
        <w:rPr>
          <w:lang w:val="bg-BG"/>
        </w:rPr>
        <w:t xml:space="preserve">запалими вещества, включително органични вещества пресметнати като въглерод, с изключение на каквито и да е добавени вещества, които не са прекалено чувствителни за приемане в Клас 1, когато са изпитвани в съответствие със </w:t>
      </w:r>
      <w:r w:rsidR="007C454A" w:rsidRPr="007C454A">
        <w:rPr>
          <w:lang w:val="bg-BG"/>
        </w:rPr>
        <w:t>Серията за изпитвания 2 (виж Ръководството за изпитания и критерии, Част I).</w:t>
      </w:r>
      <w:r w:rsidR="007C454A">
        <w:rPr>
          <w:lang w:val="bg-BG"/>
        </w:rPr>
        <w:t xml:space="preserve"> Виж също </w:t>
      </w:r>
      <w:r w:rsidR="007C454A">
        <w:rPr>
          <w:lang w:val="en-US"/>
        </w:rPr>
        <w:t>UN</w:t>
      </w:r>
      <w:r w:rsidR="007C454A" w:rsidRPr="007C454A">
        <w:rPr>
          <w:lang w:val="bg-BG"/>
        </w:rPr>
        <w:t xml:space="preserve"> №</w:t>
      </w:r>
      <w:r w:rsidR="007C454A">
        <w:rPr>
          <w:lang w:val="bg-BG"/>
        </w:rPr>
        <w:t xml:space="preserve"> 1942.</w:t>
      </w:r>
      <w:r w:rsidR="007C454A" w:rsidRPr="007C454A">
        <w:rPr>
          <w:lang w:val="bg-BG"/>
        </w:rPr>
        <w:t>”.</w:t>
      </w:r>
      <w:r w:rsidR="007C454A">
        <w:rPr>
          <w:lang w:val="bg-BG"/>
        </w:rPr>
        <w:t xml:space="preserve"> </w:t>
      </w:r>
    </w:p>
    <w:p w14:paraId="506B10EE" w14:textId="327FBD47" w:rsidR="00066306" w:rsidRPr="00283D7A" w:rsidRDefault="00066306" w:rsidP="006A01A7">
      <w:pPr>
        <w:pStyle w:val="TextBody"/>
        <w:tabs>
          <w:tab w:val="left" w:pos="1985"/>
        </w:tabs>
        <w:jc w:val="both"/>
        <w:rPr>
          <w:lang w:val="bg-BG"/>
        </w:rPr>
      </w:pPr>
      <w:r w:rsidRPr="007C454A">
        <w:rPr>
          <w:lang w:val="bg-BG"/>
        </w:rPr>
        <w:t xml:space="preserve">“371 (1) </w:t>
      </w:r>
      <w:r w:rsidR="007C454A" w:rsidRPr="007C454A">
        <w:rPr>
          <w:lang w:val="bg-BG"/>
        </w:rPr>
        <w:tab/>
      </w:r>
      <w:r w:rsidR="007C454A">
        <w:rPr>
          <w:lang w:val="bg-BG"/>
        </w:rPr>
        <w:t>Този запис е приложим също и към изделия, съдържащи малко съдове под налягане с устройство за изпускане. Такива изделия трябва да отговарят на следните изисквания</w:t>
      </w:r>
      <w:r w:rsidRPr="00283D7A">
        <w:rPr>
          <w:lang w:val="bg-BG"/>
        </w:rPr>
        <w:t>:</w:t>
      </w:r>
    </w:p>
    <w:p w14:paraId="03CFCEF2" w14:textId="335B9663" w:rsidR="007C454A" w:rsidRDefault="007C454A" w:rsidP="006A01A7">
      <w:pPr>
        <w:pStyle w:val="TextBody"/>
        <w:tabs>
          <w:tab w:val="left" w:pos="1985"/>
        </w:tabs>
        <w:jc w:val="both"/>
        <w:rPr>
          <w:lang w:val="bg-BG"/>
        </w:rPr>
      </w:pPr>
      <w:r w:rsidRPr="004C35B2">
        <w:rPr>
          <w:lang w:val="bg-BG"/>
        </w:rPr>
        <w:t>(</w:t>
      </w:r>
      <w:r>
        <w:rPr>
          <w:lang w:val="en-US"/>
        </w:rPr>
        <w:t>a</w:t>
      </w:r>
      <w:r w:rsidRPr="004C35B2">
        <w:rPr>
          <w:lang w:val="bg-BG"/>
        </w:rPr>
        <w:t>)</w:t>
      </w:r>
      <w:r w:rsidRPr="004C35B2">
        <w:rPr>
          <w:lang w:val="bg-BG"/>
        </w:rPr>
        <w:tab/>
      </w:r>
      <w:r>
        <w:rPr>
          <w:lang w:val="bg-BG"/>
        </w:rPr>
        <w:t xml:space="preserve">Водният капацитет на съда под налягане не трябва да надвишава 0.5 литра и работното налягане не трябва да надвишава 25 </w:t>
      </w:r>
      <w:r w:rsidRPr="007C454A">
        <w:rPr>
          <w:lang w:val="bg-BG"/>
        </w:rPr>
        <w:t xml:space="preserve">bar </w:t>
      </w:r>
      <w:r>
        <w:rPr>
          <w:lang w:val="bg-BG"/>
        </w:rPr>
        <w:t>при</w:t>
      </w:r>
      <w:r w:rsidRPr="007C454A">
        <w:rPr>
          <w:lang w:val="bg-BG"/>
        </w:rPr>
        <w:t xml:space="preserve"> 15 °C;</w:t>
      </w:r>
    </w:p>
    <w:p w14:paraId="4F74B108" w14:textId="548CE6A7" w:rsidR="00066306" w:rsidRPr="007C454A" w:rsidRDefault="007C454A" w:rsidP="006A01A7">
      <w:pPr>
        <w:pStyle w:val="TextBody"/>
        <w:tabs>
          <w:tab w:val="left" w:pos="1985"/>
        </w:tabs>
        <w:jc w:val="both"/>
        <w:rPr>
          <w:lang w:val="bg-BG"/>
        </w:rPr>
      </w:pPr>
      <w:r w:rsidRPr="004C35B2">
        <w:rPr>
          <w:lang w:val="bg-BG"/>
        </w:rPr>
        <w:t>(</w:t>
      </w:r>
      <w:r>
        <w:rPr>
          <w:lang w:val="en-US"/>
        </w:rPr>
        <w:t>b</w:t>
      </w:r>
      <w:r w:rsidRPr="004C35B2">
        <w:rPr>
          <w:lang w:val="bg-BG"/>
        </w:rPr>
        <w:t>)</w:t>
      </w:r>
      <w:r w:rsidRPr="004C35B2">
        <w:rPr>
          <w:lang w:val="bg-BG"/>
        </w:rPr>
        <w:tab/>
      </w:r>
      <w:r>
        <w:rPr>
          <w:lang w:val="bg-BG"/>
        </w:rPr>
        <w:t xml:space="preserve">Минималното налягане на избухване на съда под налягане трябва да е най-малко четири пъти налягането на газа при </w:t>
      </w:r>
      <w:r w:rsidR="00066306" w:rsidRPr="007C454A">
        <w:rPr>
          <w:lang w:val="bg-BG"/>
        </w:rPr>
        <w:t>15 °C;</w:t>
      </w:r>
    </w:p>
    <w:p w14:paraId="0E5B1F63" w14:textId="02FD358C" w:rsidR="007C454A" w:rsidRDefault="007C454A" w:rsidP="006A01A7">
      <w:pPr>
        <w:pStyle w:val="TextBody"/>
        <w:tabs>
          <w:tab w:val="left" w:pos="1985"/>
        </w:tabs>
        <w:jc w:val="both"/>
        <w:rPr>
          <w:lang w:val="bg-BG"/>
        </w:rPr>
      </w:pPr>
      <w:r w:rsidRPr="004C35B2">
        <w:rPr>
          <w:lang w:val="bg-BG"/>
        </w:rPr>
        <w:t>(</w:t>
      </w:r>
      <w:r>
        <w:rPr>
          <w:lang w:val="en-US"/>
        </w:rPr>
        <w:t>c</w:t>
      </w:r>
      <w:r w:rsidRPr="004C35B2">
        <w:rPr>
          <w:lang w:val="bg-BG"/>
        </w:rPr>
        <w:t>)</w:t>
      </w:r>
      <w:r w:rsidRPr="004C35B2">
        <w:rPr>
          <w:lang w:val="bg-BG"/>
        </w:rPr>
        <w:tab/>
      </w:r>
      <w:r>
        <w:rPr>
          <w:lang w:val="bg-BG"/>
        </w:rPr>
        <w:t xml:space="preserve">Всяко изделие трябва да бъде произведено по такъв начин, че да бъде избегнато непреднамереното запалване или изпускане при нормални условия на манипулиране, превоз или употреба. Това може да бъде постигнато чрез допълнително </w:t>
      </w:r>
      <w:r w:rsidR="003D137A">
        <w:rPr>
          <w:lang w:val="bg-BG"/>
        </w:rPr>
        <w:t>устройство за заключване свързано с активатора;</w:t>
      </w:r>
    </w:p>
    <w:p w14:paraId="1C7A7005" w14:textId="3D479890" w:rsidR="00066306" w:rsidRPr="007C454A" w:rsidRDefault="007C454A" w:rsidP="006A01A7">
      <w:pPr>
        <w:pStyle w:val="TextBody"/>
        <w:tabs>
          <w:tab w:val="left" w:pos="1985"/>
        </w:tabs>
        <w:jc w:val="both"/>
        <w:rPr>
          <w:lang w:val="bg-BG"/>
        </w:rPr>
      </w:pPr>
      <w:r w:rsidRPr="004C35B2">
        <w:rPr>
          <w:lang w:val="bg-BG"/>
        </w:rPr>
        <w:t>(</w:t>
      </w:r>
      <w:r>
        <w:rPr>
          <w:lang w:val="en-US"/>
        </w:rPr>
        <w:t>d</w:t>
      </w:r>
      <w:r w:rsidRPr="004C35B2">
        <w:rPr>
          <w:lang w:val="bg-BG"/>
        </w:rPr>
        <w:t>)</w:t>
      </w:r>
      <w:r w:rsidRPr="004C35B2">
        <w:rPr>
          <w:lang w:val="bg-BG"/>
        </w:rPr>
        <w:tab/>
      </w:r>
      <w:r w:rsidR="003D137A">
        <w:rPr>
          <w:lang w:val="bg-BG"/>
        </w:rPr>
        <w:t xml:space="preserve">Всяко изделие трябва да бъде произведено по такъв начин, че да бъдат предотвратени </w:t>
      </w:r>
      <w:r w:rsidR="003D137A" w:rsidRPr="003D137A">
        <w:rPr>
          <w:lang w:val="bg-BG"/>
        </w:rPr>
        <w:t xml:space="preserve">опасни изхвърляния </w:t>
      </w:r>
      <w:r w:rsidR="003D137A">
        <w:rPr>
          <w:lang w:val="bg-BG"/>
        </w:rPr>
        <w:t xml:space="preserve">от съда под налягане или на части от съда под </w:t>
      </w:r>
      <w:r w:rsidR="003D137A">
        <w:rPr>
          <w:lang w:val="bg-BG"/>
        </w:rPr>
        <w:lastRenderedPageBreak/>
        <w:t>налягане</w:t>
      </w:r>
      <w:r w:rsidR="00066306" w:rsidRPr="007C454A">
        <w:rPr>
          <w:lang w:val="bg-BG"/>
        </w:rPr>
        <w:t>;</w:t>
      </w:r>
    </w:p>
    <w:p w14:paraId="20282D43" w14:textId="5B9C9861" w:rsidR="00066306" w:rsidRPr="00283D7A" w:rsidRDefault="007C454A" w:rsidP="006A01A7">
      <w:pPr>
        <w:pStyle w:val="TextBody"/>
        <w:tabs>
          <w:tab w:val="left" w:pos="1985"/>
        </w:tabs>
        <w:jc w:val="both"/>
        <w:rPr>
          <w:lang w:val="bg-BG"/>
        </w:rPr>
      </w:pPr>
      <w:r w:rsidRPr="00283D7A">
        <w:rPr>
          <w:lang w:val="bg-BG"/>
        </w:rPr>
        <w:t>(</w:t>
      </w:r>
      <w:r>
        <w:rPr>
          <w:lang w:val="en-US"/>
        </w:rPr>
        <w:t>e</w:t>
      </w:r>
      <w:r w:rsidRPr="00283D7A">
        <w:rPr>
          <w:lang w:val="bg-BG"/>
        </w:rPr>
        <w:t>)</w:t>
      </w:r>
      <w:r w:rsidRPr="00283D7A">
        <w:rPr>
          <w:lang w:val="bg-BG"/>
        </w:rPr>
        <w:tab/>
      </w:r>
      <w:r w:rsidR="003D137A">
        <w:rPr>
          <w:lang w:val="bg-BG"/>
        </w:rPr>
        <w:t xml:space="preserve">Всяко изделие трябва да бъде произведено от материал, който </w:t>
      </w:r>
      <w:r w:rsidR="0028319C" w:rsidRPr="001E21C3">
        <w:rPr>
          <w:lang w:val="bg-BG"/>
        </w:rPr>
        <w:t xml:space="preserve">да </w:t>
      </w:r>
      <w:r w:rsidR="0028319C">
        <w:rPr>
          <w:lang w:val="bg-BG"/>
        </w:rPr>
        <w:t xml:space="preserve">не </w:t>
      </w:r>
      <w:r w:rsidR="0028319C" w:rsidRPr="001E21C3">
        <w:rPr>
          <w:lang w:val="bg-BG"/>
        </w:rPr>
        <w:t>се раздроби</w:t>
      </w:r>
      <w:r w:rsidR="0028319C">
        <w:rPr>
          <w:lang w:val="bg-BG"/>
        </w:rPr>
        <w:t xml:space="preserve"> </w:t>
      </w:r>
      <w:r w:rsidR="0028319C" w:rsidRPr="001E21C3">
        <w:rPr>
          <w:lang w:val="bg-BG"/>
        </w:rPr>
        <w:t xml:space="preserve">на парчета </w:t>
      </w:r>
      <w:r w:rsidR="003D137A">
        <w:rPr>
          <w:lang w:val="bg-BG"/>
        </w:rPr>
        <w:t>при разрушаване</w:t>
      </w:r>
      <w:r w:rsidR="00066306" w:rsidRPr="00283D7A">
        <w:rPr>
          <w:lang w:val="bg-BG"/>
        </w:rPr>
        <w:t>;</w:t>
      </w:r>
    </w:p>
    <w:p w14:paraId="089B7F88" w14:textId="427D6F2E" w:rsidR="001E21C3" w:rsidRPr="001E21C3" w:rsidRDefault="00283D7A" w:rsidP="006A01A7">
      <w:pPr>
        <w:pStyle w:val="TextBody"/>
        <w:tabs>
          <w:tab w:val="left" w:pos="1985"/>
        </w:tabs>
        <w:jc w:val="both"/>
        <w:rPr>
          <w:lang w:val="bg-BG"/>
        </w:rPr>
      </w:pPr>
      <w:r w:rsidRPr="00283D7A">
        <w:rPr>
          <w:lang w:val="bg-BG"/>
        </w:rPr>
        <w:t>(</w:t>
      </w:r>
      <w:r>
        <w:rPr>
          <w:lang w:val="en-US"/>
        </w:rPr>
        <w:t>f</w:t>
      </w:r>
      <w:r w:rsidRPr="00283D7A">
        <w:rPr>
          <w:lang w:val="bg-BG"/>
        </w:rPr>
        <w:t>)</w:t>
      </w:r>
      <w:r w:rsidRPr="00283D7A">
        <w:rPr>
          <w:lang w:val="bg-BG"/>
        </w:rPr>
        <w:tab/>
      </w:r>
      <w:r w:rsidR="00EC59A7" w:rsidRPr="00EC59A7">
        <w:rPr>
          <w:lang w:val="bg-BG"/>
        </w:rPr>
        <w:t xml:space="preserve">Типът конструкция </w:t>
      </w:r>
      <w:r>
        <w:rPr>
          <w:lang w:val="bg-BG"/>
        </w:rPr>
        <w:t xml:space="preserve">на изделието трябва да бъде подложен на изпитване </w:t>
      </w:r>
      <w:r w:rsidRPr="00283D7A">
        <w:rPr>
          <w:lang w:val="bg-BG"/>
        </w:rPr>
        <w:t xml:space="preserve">за </w:t>
      </w:r>
      <w:r w:rsidR="001E21C3">
        <w:rPr>
          <w:lang w:val="bg-BG"/>
        </w:rPr>
        <w:t>огне</w:t>
      </w:r>
      <w:r w:rsidRPr="00283D7A">
        <w:rPr>
          <w:lang w:val="bg-BG"/>
        </w:rPr>
        <w:t>устойчивост</w:t>
      </w:r>
      <w:r>
        <w:rPr>
          <w:lang w:val="bg-BG"/>
        </w:rPr>
        <w:t>, За това изпитване са приложими разпоредбите на параграфите на</w:t>
      </w:r>
      <w:r w:rsidRPr="00283D7A">
        <w:rPr>
          <w:lang w:val="bg-BG"/>
        </w:rPr>
        <w:t xml:space="preserve"> 16.6.1.2 </w:t>
      </w:r>
      <w:r>
        <w:rPr>
          <w:lang w:val="bg-BG"/>
        </w:rPr>
        <w:t xml:space="preserve">с изключение на буква </w:t>
      </w:r>
      <w:r w:rsidRPr="00283D7A">
        <w:rPr>
          <w:lang w:val="bg-BG"/>
        </w:rPr>
        <w:t xml:space="preserve">g, 16.6.1.3.1 </w:t>
      </w:r>
      <w:r>
        <w:rPr>
          <w:lang w:val="bg-BG"/>
        </w:rPr>
        <w:t>до</w:t>
      </w:r>
      <w:r w:rsidRPr="00283D7A">
        <w:rPr>
          <w:lang w:val="bg-BG"/>
        </w:rPr>
        <w:t xml:space="preserve"> 16.6.1.3.6, 16.6.1.3.7 (b) </w:t>
      </w:r>
      <w:r>
        <w:rPr>
          <w:lang w:val="bg-BG"/>
        </w:rPr>
        <w:t>и</w:t>
      </w:r>
      <w:r w:rsidRPr="00283D7A">
        <w:rPr>
          <w:lang w:val="bg-BG"/>
        </w:rPr>
        <w:t xml:space="preserve"> 16.6.1.3.8 </w:t>
      </w:r>
      <w:r>
        <w:rPr>
          <w:lang w:val="bg-BG"/>
        </w:rPr>
        <w:t xml:space="preserve">от </w:t>
      </w:r>
      <w:r w:rsidRPr="00283D7A">
        <w:rPr>
          <w:lang w:val="bg-BG"/>
        </w:rPr>
        <w:t xml:space="preserve">Ръководството за изпитания и критерии. </w:t>
      </w:r>
      <w:r w:rsidR="001E21C3">
        <w:rPr>
          <w:lang w:val="bg-BG"/>
        </w:rPr>
        <w:t xml:space="preserve">Трябва да се покаже, че изделието освобождава налягане си чрез </w:t>
      </w:r>
      <w:r w:rsidR="001E21C3" w:rsidRPr="001E21C3">
        <w:rPr>
          <w:lang w:val="bg-BG"/>
        </w:rPr>
        <w:t>намаляващо пожара уплътнение</w:t>
      </w:r>
      <w:r w:rsidR="001E21C3">
        <w:rPr>
          <w:lang w:val="bg-BG"/>
        </w:rPr>
        <w:t xml:space="preserve"> </w:t>
      </w:r>
      <w:r w:rsidR="001E21C3" w:rsidRPr="001E21C3">
        <w:rPr>
          <w:lang w:val="bg-BG"/>
        </w:rPr>
        <w:t>или друго устройство</w:t>
      </w:r>
      <w:r w:rsidR="001E21C3">
        <w:rPr>
          <w:lang w:val="bg-BG"/>
        </w:rPr>
        <w:t xml:space="preserve"> </w:t>
      </w:r>
      <w:r w:rsidR="001E21C3" w:rsidRPr="001E21C3">
        <w:rPr>
          <w:lang w:val="bg-BG"/>
        </w:rPr>
        <w:t xml:space="preserve">за освобождаване на налягането, така че изделието да </w:t>
      </w:r>
      <w:r w:rsidR="001E21C3">
        <w:rPr>
          <w:lang w:val="bg-BG"/>
        </w:rPr>
        <w:t xml:space="preserve">не </w:t>
      </w:r>
      <w:r w:rsidR="001E21C3" w:rsidRPr="001E21C3">
        <w:rPr>
          <w:lang w:val="bg-BG"/>
        </w:rPr>
        <w:t>се раздроби</w:t>
      </w:r>
      <w:r w:rsidR="001E21C3">
        <w:rPr>
          <w:lang w:val="bg-BG"/>
        </w:rPr>
        <w:t xml:space="preserve"> </w:t>
      </w:r>
      <w:r w:rsidR="001E21C3" w:rsidRPr="001E21C3">
        <w:rPr>
          <w:lang w:val="bg-BG"/>
        </w:rPr>
        <w:t xml:space="preserve">на парчета и да </w:t>
      </w:r>
      <w:r w:rsidR="001E21C3">
        <w:rPr>
          <w:lang w:val="bg-BG"/>
        </w:rPr>
        <w:t>не се разлети</w:t>
      </w:r>
      <w:r w:rsidR="001E21C3" w:rsidRPr="001E21C3">
        <w:rPr>
          <w:lang w:val="bg-BG"/>
        </w:rPr>
        <w:t xml:space="preserve"> като ракета</w:t>
      </w:r>
      <w:r w:rsidR="001E21C3">
        <w:rPr>
          <w:lang w:val="bg-BG"/>
        </w:rPr>
        <w:t xml:space="preserve"> на повече от 10 метра.</w:t>
      </w:r>
    </w:p>
    <w:p w14:paraId="62DCBE7E" w14:textId="06C637E9" w:rsidR="00EC59A7" w:rsidRDefault="00283D7A" w:rsidP="006A01A7">
      <w:pPr>
        <w:pStyle w:val="TextBody"/>
        <w:tabs>
          <w:tab w:val="left" w:pos="1985"/>
        </w:tabs>
        <w:jc w:val="both"/>
        <w:rPr>
          <w:lang w:val="bg-BG"/>
        </w:rPr>
      </w:pPr>
      <w:r w:rsidRPr="00283D7A">
        <w:rPr>
          <w:lang w:val="bg-BG"/>
        </w:rPr>
        <w:t>(</w:t>
      </w:r>
      <w:r>
        <w:rPr>
          <w:lang w:val="en-US"/>
        </w:rPr>
        <w:t>g</w:t>
      </w:r>
      <w:r w:rsidRPr="00283D7A">
        <w:rPr>
          <w:lang w:val="bg-BG"/>
        </w:rPr>
        <w:t>)</w:t>
      </w:r>
      <w:r w:rsidRPr="00283D7A">
        <w:rPr>
          <w:lang w:val="bg-BG"/>
        </w:rPr>
        <w:tab/>
      </w:r>
      <w:r w:rsidR="00EC59A7" w:rsidRPr="00EC59A7">
        <w:rPr>
          <w:lang w:val="bg-BG"/>
        </w:rPr>
        <w:t xml:space="preserve">Типът конструкция </w:t>
      </w:r>
      <w:r w:rsidR="00EC59A7">
        <w:rPr>
          <w:lang w:val="bg-BG"/>
        </w:rPr>
        <w:t xml:space="preserve">на изделието трябва бъде подложен на следното изпитване. В дадено изделие </w:t>
      </w:r>
      <w:r w:rsidR="0082688B">
        <w:rPr>
          <w:lang w:val="bg-BG"/>
        </w:rPr>
        <w:t>намиращо се в</w:t>
      </w:r>
      <w:r w:rsidR="00EC59A7">
        <w:rPr>
          <w:lang w:val="bg-BG"/>
        </w:rPr>
        <w:t xml:space="preserve"> средата на опаковката трябва да се задейства </w:t>
      </w:r>
      <w:r w:rsidR="0082688B">
        <w:rPr>
          <w:lang w:val="bg-BG"/>
        </w:rPr>
        <w:t>стимулиращ механизъм. Не трябва да има опасни ефекти извън опаковката като разрушаване на опаковката, метални парчета или съдове, които да преминат през опаковката.</w:t>
      </w:r>
    </w:p>
    <w:p w14:paraId="05AA874A" w14:textId="3B447173" w:rsidR="00283D7A" w:rsidRPr="001A7A6E" w:rsidRDefault="00283D7A" w:rsidP="006A01A7">
      <w:pPr>
        <w:pStyle w:val="TextBody"/>
        <w:tabs>
          <w:tab w:val="left" w:pos="1985"/>
        </w:tabs>
        <w:jc w:val="both"/>
        <w:rPr>
          <w:lang w:val="bg-BG"/>
        </w:rPr>
      </w:pPr>
      <w:r w:rsidRPr="0082688B">
        <w:rPr>
          <w:lang w:val="bg-BG"/>
        </w:rPr>
        <w:t xml:space="preserve">(2) </w:t>
      </w:r>
      <w:r w:rsidR="0082688B" w:rsidRPr="0082688B">
        <w:rPr>
          <w:lang w:val="bg-BG"/>
        </w:rPr>
        <w:tab/>
      </w:r>
      <w:r w:rsidR="0082688B">
        <w:rPr>
          <w:lang w:val="bg-BG"/>
        </w:rPr>
        <w:t>Производителят трябва да произведе техническа документация за типа конструкция, за производството, както за изпитванията и резултатите от тях. Производителят трябва да приложи процедури</w:t>
      </w:r>
      <w:r w:rsidR="008E18E3">
        <w:rPr>
          <w:lang w:val="bg-BG"/>
        </w:rPr>
        <w:t>,</w:t>
      </w:r>
      <w:r w:rsidR="0082688B">
        <w:rPr>
          <w:lang w:val="bg-BG"/>
        </w:rPr>
        <w:t xml:space="preserve"> за </w:t>
      </w:r>
      <w:r w:rsidR="008E18E3">
        <w:rPr>
          <w:lang w:val="bg-BG"/>
        </w:rPr>
        <w:t>да гарантира че произведените серии от изделия са качествени, отговарят на типа проект и могат да покрият изискванията в (1). Производителят трябва да предостави такава информация на компетентния орган при поискване.</w:t>
      </w:r>
      <w:r w:rsidRPr="001A7A6E">
        <w:rPr>
          <w:lang w:val="bg-BG"/>
        </w:rPr>
        <w:t>”.</w:t>
      </w:r>
    </w:p>
    <w:p w14:paraId="0A55D29A" w14:textId="59462BAA" w:rsidR="00283D7A" w:rsidRPr="001A7A6E" w:rsidRDefault="00283D7A" w:rsidP="006A01A7">
      <w:pPr>
        <w:pStyle w:val="TextBody"/>
        <w:tabs>
          <w:tab w:val="left" w:pos="1985"/>
        </w:tabs>
        <w:jc w:val="both"/>
        <w:rPr>
          <w:lang w:val="bg-BG"/>
        </w:rPr>
      </w:pPr>
      <w:r w:rsidRPr="001A7A6E">
        <w:rPr>
          <w:lang w:val="bg-BG"/>
        </w:rPr>
        <w:t xml:space="preserve">“372 </w:t>
      </w:r>
      <w:r w:rsidR="001A7A6E" w:rsidRPr="001A7A6E">
        <w:rPr>
          <w:lang w:val="bg-BG"/>
        </w:rPr>
        <w:tab/>
      </w:r>
      <w:r w:rsidR="001A7A6E">
        <w:rPr>
          <w:lang w:val="bg-BG"/>
        </w:rPr>
        <w:t xml:space="preserve">Този запис е приложим за асиметрични кондензатори с капацитет за съхранение на енергия по-голям от </w:t>
      </w:r>
      <w:r w:rsidRPr="001A7A6E">
        <w:rPr>
          <w:lang w:val="bg-BG"/>
        </w:rPr>
        <w:t xml:space="preserve">0.3 </w:t>
      </w:r>
      <w:r w:rsidRPr="00283D7A">
        <w:rPr>
          <w:lang w:val="en-US"/>
        </w:rPr>
        <w:t>Wh</w:t>
      </w:r>
      <w:r w:rsidRPr="001A7A6E">
        <w:rPr>
          <w:lang w:val="bg-BG"/>
        </w:rPr>
        <w:t xml:space="preserve">. </w:t>
      </w:r>
      <w:r w:rsidR="001A7A6E">
        <w:rPr>
          <w:lang w:val="bg-BG"/>
        </w:rPr>
        <w:t>Кондензатори с капацитет за съхранение на енергия от</w:t>
      </w:r>
      <w:r w:rsidRPr="001A7A6E">
        <w:rPr>
          <w:lang w:val="bg-BG"/>
        </w:rPr>
        <w:t xml:space="preserve"> 0.3 </w:t>
      </w:r>
      <w:r w:rsidRPr="00283D7A">
        <w:rPr>
          <w:lang w:val="en-US"/>
        </w:rPr>
        <w:t>Wh</w:t>
      </w:r>
      <w:r w:rsidRPr="001A7A6E">
        <w:rPr>
          <w:lang w:val="bg-BG"/>
        </w:rPr>
        <w:t xml:space="preserve"> </w:t>
      </w:r>
      <w:r w:rsidR="001A7A6E">
        <w:rPr>
          <w:lang w:val="bg-BG"/>
        </w:rPr>
        <w:t>или по-малък не са обект</w:t>
      </w:r>
      <w:r w:rsidRPr="001A7A6E">
        <w:rPr>
          <w:lang w:val="bg-BG"/>
        </w:rPr>
        <w:t xml:space="preserve"> </w:t>
      </w:r>
      <w:r w:rsidRPr="00283D7A">
        <w:rPr>
          <w:lang w:val="en-US"/>
        </w:rPr>
        <w:t>ADR</w:t>
      </w:r>
      <w:r w:rsidRPr="001A7A6E">
        <w:rPr>
          <w:lang w:val="bg-BG"/>
        </w:rPr>
        <w:t>.</w:t>
      </w:r>
    </w:p>
    <w:p w14:paraId="197D0523" w14:textId="4E8088E4" w:rsidR="00283D7A" w:rsidRPr="001A7A6E" w:rsidRDefault="001A7A6E" w:rsidP="006A01A7">
      <w:pPr>
        <w:pStyle w:val="TextBody"/>
        <w:tabs>
          <w:tab w:val="left" w:pos="1985"/>
        </w:tabs>
        <w:jc w:val="both"/>
        <w:rPr>
          <w:lang w:val="bg-BG"/>
        </w:rPr>
      </w:pPr>
      <w:r>
        <w:rPr>
          <w:lang w:val="bg-BG"/>
        </w:rPr>
        <w:t>Капацитет за съхранение на енергия означава съхранената енергия в кондензатора, пресметната по следната формула</w:t>
      </w:r>
      <w:r w:rsidR="00283D7A" w:rsidRPr="001A7A6E">
        <w:rPr>
          <w:lang w:val="bg-BG"/>
        </w:rPr>
        <w:t>,</w:t>
      </w:r>
    </w:p>
    <w:p w14:paraId="6C3AC31D" w14:textId="77777777" w:rsidR="00283D7A" w:rsidRPr="001E5737" w:rsidRDefault="00283D7A" w:rsidP="006A01A7">
      <w:pPr>
        <w:pStyle w:val="TextBody"/>
        <w:tabs>
          <w:tab w:val="left" w:pos="1985"/>
        </w:tabs>
        <w:jc w:val="both"/>
        <w:rPr>
          <w:lang w:val="bg-BG"/>
        </w:rPr>
      </w:pPr>
      <w:r w:rsidRPr="00283D7A">
        <w:rPr>
          <w:lang w:val="en-US"/>
        </w:rPr>
        <w:t>Wh</w:t>
      </w:r>
      <w:r w:rsidRPr="001E5737">
        <w:rPr>
          <w:lang w:val="bg-BG"/>
        </w:rPr>
        <w:t xml:space="preserve"> = 1/2</w:t>
      </w:r>
      <w:r w:rsidRPr="00283D7A">
        <w:rPr>
          <w:lang w:val="en-US"/>
        </w:rPr>
        <w:t>C</w:t>
      </w:r>
      <w:r w:rsidRPr="001A7A6E">
        <w:rPr>
          <w:vertAlign w:val="subscript"/>
          <w:lang w:val="en-US"/>
        </w:rPr>
        <w:t>N</w:t>
      </w:r>
      <w:r w:rsidRPr="001E5737">
        <w:rPr>
          <w:lang w:val="bg-BG"/>
        </w:rPr>
        <w:t>(</w:t>
      </w:r>
      <w:r w:rsidRPr="00283D7A">
        <w:rPr>
          <w:lang w:val="en-US"/>
        </w:rPr>
        <w:t>U</w:t>
      </w:r>
      <w:r w:rsidRPr="001A7A6E">
        <w:rPr>
          <w:vertAlign w:val="subscript"/>
          <w:lang w:val="en-US"/>
        </w:rPr>
        <w:t>R</w:t>
      </w:r>
      <w:r w:rsidRPr="001E5737">
        <w:rPr>
          <w:vertAlign w:val="superscript"/>
          <w:lang w:val="bg-BG"/>
        </w:rPr>
        <w:t>2</w:t>
      </w:r>
      <w:r w:rsidRPr="001E5737">
        <w:rPr>
          <w:lang w:val="bg-BG"/>
        </w:rPr>
        <w:t>-</w:t>
      </w:r>
      <w:r w:rsidRPr="00283D7A">
        <w:rPr>
          <w:lang w:val="en-US"/>
        </w:rPr>
        <w:t>U</w:t>
      </w:r>
      <w:r w:rsidRPr="001A7A6E">
        <w:rPr>
          <w:vertAlign w:val="subscript"/>
          <w:lang w:val="en-US"/>
        </w:rPr>
        <w:t>L</w:t>
      </w:r>
      <w:r w:rsidRPr="001E5737">
        <w:rPr>
          <w:vertAlign w:val="superscript"/>
          <w:lang w:val="bg-BG"/>
        </w:rPr>
        <w:t>2</w:t>
      </w:r>
      <w:r w:rsidRPr="001E5737">
        <w:rPr>
          <w:lang w:val="bg-BG"/>
        </w:rPr>
        <w:t>) × (1/3600),</w:t>
      </w:r>
    </w:p>
    <w:p w14:paraId="255C209B" w14:textId="023E34A6" w:rsidR="00283D7A" w:rsidRPr="001E5737" w:rsidRDefault="001A7A6E" w:rsidP="006A01A7">
      <w:pPr>
        <w:pStyle w:val="TextBody"/>
        <w:tabs>
          <w:tab w:val="left" w:pos="1985"/>
        </w:tabs>
        <w:jc w:val="both"/>
        <w:rPr>
          <w:lang w:val="bg-BG"/>
        </w:rPr>
      </w:pPr>
      <w:r>
        <w:rPr>
          <w:lang w:val="bg-BG"/>
        </w:rPr>
        <w:t xml:space="preserve">където </w:t>
      </w:r>
      <w:r w:rsidRPr="001E5737">
        <w:rPr>
          <w:lang w:val="bg-BG"/>
        </w:rPr>
        <w:t>(</w:t>
      </w:r>
      <w:r>
        <w:rPr>
          <w:lang w:val="en-US"/>
        </w:rPr>
        <w:t>C</w:t>
      </w:r>
      <w:r w:rsidRPr="001A7A6E">
        <w:rPr>
          <w:vertAlign w:val="subscript"/>
          <w:lang w:val="en-US"/>
        </w:rPr>
        <w:t>N</w:t>
      </w:r>
      <w:r w:rsidRPr="001E5737">
        <w:rPr>
          <w:lang w:val="bg-BG"/>
        </w:rPr>
        <w:t xml:space="preserve">) </w:t>
      </w:r>
      <w:r>
        <w:rPr>
          <w:lang w:val="bg-BG"/>
        </w:rPr>
        <w:t xml:space="preserve">– номинален капацитет, </w:t>
      </w:r>
      <w:r w:rsidRPr="001E5737">
        <w:rPr>
          <w:lang w:val="bg-BG"/>
        </w:rPr>
        <w:t>(</w:t>
      </w:r>
      <w:r w:rsidRPr="00283D7A">
        <w:rPr>
          <w:lang w:val="en-US"/>
        </w:rPr>
        <w:t>U</w:t>
      </w:r>
      <w:r w:rsidRPr="001A7A6E">
        <w:rPr>
          <w:vertAlign w:val="subscript"/>
          <w:lang w:val="en-US"/>
        </w:rPr>
        <w:t>R</w:t>
      </w:r>
      <w:r w:rsidRPr="001E5737">
        <w:rPr>
          <w:lang w:val="bg-BG"/>
        </w:rPr>
        <w:t xml:space="preserve">) </w:t>
      </w:r>
      <w:r>
        <w:rPr>
          <w:lang w:val="bg-BG"/>
        </w:rPr>
        <w:t>–</w:t>
      </w:r>
      <w:r w:rsidRPr="001E5737">
        <w:rPr>
          <w:lang w:val="bg-BG"/>
        </w:rPr>
        <w:t xml:space="preserve"> </w:t>
      </w:r>
      <w:r w:rsidR="005470FA">
        <w:rPr>
          <w:lang w:val="bg-BG"/>
        </w:rPr>
        <w:t xml:space="preserve">номинално </w:t>
      </w:r>
      <w:r>
        <w:rPr>
          <w:lang w:val="bg-BG"/>
        </w:rPr>
        <w:t xml:space="preserve">напрежение и </w:t>
      </w:r>
      <w:r w:rsidRPr="001E5737">
        <w:rPr>
          <w:lang w:val="bg-BG"/>
        </w:rPr>
        <w:t>(</w:t>
      </w:r>
      <w:r w:rsidRPr="00283D7A">
        <w:rPr>
          <w:lang w:val="en-US"/>
        </w:rPr>
        <w:t>U</w:t>
      </w:r>
      <w:r w:rsidRPr="001A7A6E">
        <w:rPr>
          <w:vertAlign w:val="subscript"/>
          <w:lang w:val="en-US"/>
        </w:rPr>
        <w:t>L</w:t>
      </w:r>
      <w:r w:rsidRPr="001E5737">
        <w:rPr>
          <w:lang w:val="bg-BG"/>
        </w:rPr>
        <w:t>)</w:t>
      </w:r>
      <w:r>
        <w:rPr>
          <w:lang w:val="bg-BG"/>
        </w:rPr>
        <w:t xml:space="preserve"> – долно гранично напрежение</w:t>
      </w:r>
      <w:r w:rsidR="00283D7A" w:rsidRPr="001E5737">
        <w:rPr>
          <w:lang w:val="bg-BG"/>
        </w:rPr>
        <w:t xml:space="preserve"> </w:t>
      </w:r>
    </w:p>
    <w:p w14:paraId="277674C9" w14:textId="066B0A82" w:rsidR="005470FA" w:rsidRPr="005470FA" w:rsidRDefault="005470FA" w:rsidP="006A01A7">
      <w:pPr>
        <w:pStyle w:val="TextBody"/>
        <w:tabs>
          <w:tab w:val="left" w:pos="1985"/>
        </w:tabs>
        <w:jc w:val="both"/>
        <w:rPr>
          <w:lang w:val="bg-BG"/>
        </w:rPr>
      </w:pPr>
      <w:r>
        <w:rPr>
          <w:lang w:val="bg-BG"/>
        </w:rPr>
        <w:t>Всички асиметрични кондензатори, за които се прилага този запис, трябва да удовлетворяват следните условия:</w:t>
      </w:r>
    </w:p>
    <w:p w14:paraId="05EAE33B" w14:textId="2D735A36" w:rsidR="00283D7A" w:rsidRPr="005470FA" w:rsidRDefault="005470FA" w:rsidP="006A01A7">
      <w:pPr>
        <w:pStyle w:val="TextBody"/>
        <w:tabs>
          <w:tab w:val="left" w:pos="1985"/>
        </w:tabs>
        <w:jc w:val="both"/>
        <w:rPr>
          <w:lang w:val="bg-BG"/>
        </w:rPr>
      </w:pPr>
      <w:r w:rsidRPr="004C35B2">
        <w:rPr>
          <w:lang w:val="bg-BG"/>
        </w:rPr>
        <w:t>(</w:t>
      </w:r>
      <w:r>
        <w:rPr>
          <w:lang w:val="en-US"/>
        </w:rPr>
        <w:t>a</w:t>
      </w:r>
      <w:r w:rsidRPr="004C35B2">
        <w:rPr>
          <w:lang w:val="bg-BG"/>
        </w:rPr>
        <w:t>)</w:t>
      </w:r>
      <w:r w:rsidRPr="004C35B2">
        <w:rPr>
          <w:lang w:val="bg-BG"/>
        </w:rPr>
        <w:tab/>
      </w:r>
      <w:r>
        <w:rPr>
          <w:lang w:val="bg-BG"/>
        </w:rPr>
        <w:t>Кондензаторите или модулите следва да са защитени от късо съединение;</w:t>
      </w:r>
    </w:p>
    <w:p w14:paraId="1F1BF33A" w14:textId="0DA44B7E" w:rsidR="00283D7A" w:rsidRPr="005470FA" w:rsidRDefault="005470FA" w:rsidP="006A01A7">
      <w:pPr>
        <w:pStyle w:val="TextBody"/>
        <w:tabs>
          <w:tab w:val="left" w:pos="1985"/>
        </w:tabs>
        <w:jc w:val="both"/>
        <w:rPr>
          <w:lang w:val="bg-BG"/>
        </w:rPr>
      </w:pPr>
      <w:r w:rsidRPr="004C35B2">
        <w:rPr>
          <w:lang w:val="bg-BG"/>
        </w:rPr>
        <w:t>(</w:t>
      </w:r>
      <w:r>
        <w:rPr>
          <w:lang w:val="en-US"/>
        </w:rPr>
        <w:t>b</w:t>
      </w:r>
      <w:r w:rsidRPr="004C35B2">
        <w:rPr>
          <w:lang w:val="bg-BG"/>
        </w:rPr>
        <w:t>)</w:t>
      </w:r>
      <w:r w:rsidRPr="004C35B2">
        <w:rPr>
          <w:lang w:val="bg-BG"/>
        </w:rPr>
        <w:tab/>
      </w:r>
      <w:r>
        <w:rPr>
          <w:lang w:val="bg-BG"/>
        </w:rPr>
        <w:t>Кондензаторите трябва да са проектирани и конструирани така, че да освобождават налягането, което може да се натрупа по време на работа, по безопасен начин чрез вентилационен отвор или слаба точка в корпуса на кондензатора. Всяка течност, коя</w:t>
      </w:r>
      <w:r w:rsidR="001E296C">
        <w:rPr>
          <w:lang w:val="bg-BG"/>
        </w:rPr>
        <w:t>то би могла да бъде изпусната при освобождаване на налягането, трябва да се удържи в опаковката, в която е инсталиран кондензатора;</w:t>
      </w:r>
    </w:p>
    <w:p w14:paraId="0E4EB2AB" w14:textId="3522E9C7" w:rsidR="00283D7A" w:rsidRPr="005470FA" w:rsidRDefault="005470FA" w:rsidP="006A01A7">
      <w:pPr>
        <w:pStyle w:val="TextBody"/>
        <w:tabs>
          <w:tab w:val="left" w:pos="1985"/>
        </w:tabs>
        <w:jc w:val="both"/>
        <w:rPr>
          <w:lang w:val="bg-BG"/>
        </w:rPr>
      </w:pPr>
      <w:r w:rsidRPr="004C35B2">
        <w:rPr>
          <w:lang w:val="bg-BG"/>
        </w:rPr>
        <w:t>(</w:t>
      </w:r>
      <w:r>
        <w:rPr>
          <w:lang w:val="en-US"/>
        </w:rPr>
        <w:t>c</w:t>
      </w:r>
      <w:r w:rsidRPr="004C35B2">
        <w:rPr>
          <w:lang w:val="bg-BG"/>
        </w:rPr>
        <w:t>)</w:t>
      </w:r>
      <w:r w:rsidRPr="004C35B2">
        <w:rPr>
          <w:lang w:val="bg-BG"/>
        </w:rPr>
        <w:tab/>
      </w:r>
      <w:r w:rsidR="001E296C">
        <w:rPr>
          <w:lang w:val="bg-BG"/>
        </w:rPr>
        <w:t>Кондензаторите трябва да маркирани с капацитета за съхранение на енергия</w:t>
      </w:r>
      <w:r w:rsidR="001E296C" w:rsidRPr="005470FA">
        <w:rPr>
          <w:lang w:val="bg-BG"/>
        </w:rPr>
        <w:t xml:space="preserve"> </w:t>
      </w:r>
      <w:r w:rsidR="001E296C">
        <w:rPr>
          <w:lang w:val="bg-BG"/>
        </w:rPr>
        <w:t>в</w:t>
      </w:r>
      <w:r w:rsidR="00283D7A" w:rsidRPr="005470FA">
        <w:rPr>
          <w:lang w:val="bg-BG"/>
        </w:rPr>
        <w:t xml:space="preserve"> Wh; </w:t>
      </w:r>
      <w:r w:rsidR="001E296C">
        <w:rPr>
          <w:lang w:val="bg-BG"/>
        </w:rPr>
        <w:t>и</w:t>
      </w:r>
    </w:p>
    <w:p w14:paraId="7C28FF3E" w14:textId="7D4C0F5A" w:rsidR="00283D7A" w:rsidRPr="005470FA" w:rsidRDefault="005470FA" w:rsidP="006A01A7">
      <w:pPr>
        <w:pStyle w:val="TextBody"/>
        <w:tabs>
          <w:tab w:val="left" w:pos="1985"/>
        </w:tabs>
        <w:jc w:val="both"/>
        <w:rPr>
          <w:lang w:val="bg-BG"/>
        </w:rPr>
      </w:pPr>
      <w:r w:rsidRPr="004C35B2">
        <w:rPr>
          <w:lang w:val="bg-BG"/>
        </w:rPr>
        <w:t>(</w:t>
      </w:r>
      <w:r>
        <w:rPr>
          <w:lang w:val="en-US"/>
        </w:rPr>
        <w:t>d</w:t>
      </w:r>
      <w:r w:rsidRPr="004C35B2">
        <w:rPr>
          <w:lang w:val="bg-BG"/>
        </w:rPr>
        <w:t>)</w:t>
      </w:r>
      <w:r w:rsidRPr="004C35B2">
        <w:rPr>
          <w:lang w:val="bg-BG"/>
        </w:rPr>
        <w:tab/>
      </w:r>
      <w:r w:rsidR="001E296C">
        <w:rPr>
          <w:lang w:val="bg-BG"/>
        </w:rPr>
        <w:t>Кондензаторите, които съдържат електролит отговарящ на класификационни</w:t>
      </w:r>
      <w:r w:rsidR="00A67CF5">
        <w:rPr>
          <w:lang w:val="bg-BG"/>
        </w:rPr>
        <w:t>те</w:t>
      </w:r>
      <w:r w:rsidR="001E296C">
        <w:rPr>
          <w:lang w:val="bg-BG"/>
        </w:rPr>
        <w:t xml:space="preserve"> критерии от кой да е клас опасни </w:t>
      </w:r>
      <w:r w:rsidR="00AA4312">
        <w:rPr>
          <w:lang w:val="bg-BG"/>
        </w:rPr>
        <w:t>товари</w:t>
      </w:r>
      <w:r w:rsidR="001E296C">
        <w:rPr>
          <w:lang w:val="bg-BG"/>
        </w:rPr>
        <w:t xml:space="preserve">, трябва да бъдат проектирани да издържат разлика в наляганията от </w:t>
      </w:r>
      <w:r w:rsidR="00283D7A" w:rsidRPr="005470FA">
        <w:rPr>
          <w:lang w:val="bg-BG"/>
        </w:rPr>
        <w:t>95 kPa;</w:t>
      </w:r>
    </w:p>
    <w:p w14:paraId="1276608B" w14:textId="69F5ECC0" w:rsidR="00A67CF5" w:rsidRPr="00A67CF5" w:rsidRDefault="00A67CF5" w:rsidP="006A01A7">
      <w:pPr>
        <w:pStyle w:val="TextBody"/>
        <w:tabs>
          <w:tab w:val="left" w:pos="1985"/>
        </w:tabs>
        <w:jc w:val="both"/>
        <w:rPr>
          <w:lang w:val="bg-BG"/>
        </w:rPr>
      </w:pPr>
      <w:r>
        <w:rPr>
          <w:lang w:val="bg-BG"/>
        </w:rPr>
        <w:t xml:space="preserve">Кондензаторите, съдържащи електролит, които не отговарят на класификационните критерии от кой да е клас опасни </w:t>
      </w:r>
      <w:r w:rsidR="00AA4312">
        <w:rPr>
          <w:lang w:val="bg-BG"/>
        </w:rPr>
        <w:t>товари</w:t>
      </w:r>
      <w:r>
        <w:rPr>
          <w:lang w:val="bg-BG"/>
        </w:rPr>
        <w:t>, включително когато са конфигурирани в модул или когато са инсталирани в оборудване, не са обект на други разпоредби на ADR.</w:t>
      </w:r>
    </w:p>
    <w:p w14:paraId="1D8CAFC9" w14:textId="1A8861BC" w:rsidR="00A67CF5" w:rsidRPr="00A67CF5" w:rsidRDefault="00A67CF5" w:rsidP="006A01A7">
      <w:pPr>
        <w:pStyle w:val="TextBody"/>
        <w:tabs>
          <w:tab w:val="left" w:pos="1985"/>
        </w:tabs>
        <w:jc w:val="both"/>
        <w:rPr>
          <w:lang w:val="bg-BG"/>
        </w:rPr>
      </w:pPr>
      <w:r>
        <w:rPr>
          <w:lang w:val="bg-BG"/>
        </w:rPr>
        <w:t xml:space="preserve">Кондензаторите, съдържащи електролит, които отговарят на класификационните критерии от кой да е клас опасни </w:t>
      </w:r>
      <w:r w:rsidR="00AA4312">
        <w:rPr>
          <w:lang w:val="bg-BG"/>
        </w:rPr>
        <w:t>товари</w:t>
      </w:r>
      <w:r w:rsidRPr="00A67CF5">
        <w:rPr>
          <w:lang w:val="bg-BG"/>
        </w:rPr>
        <w:t xml:space="preserve">, с </w:t>
      </w:r>
      <w:r>
        <w:rPr>
          <w:lang w:val="bg-BG"/>
        </w:rPr>
        <w:t>капаците</w:t>
      </w:r>
      <w:r w:rsidR="00270547">
        <w:rPr>
          <w:lang w:val="bg-BG"/>
        </w:rPr>
        <w:t>т</w:t>
      </w:r>
      <w:r>
        <w:rPr>
          <w:lang w:val="bg-BG"/>
        </w:rPr>
        <w:t xml:space="preserve"> за съхранение на енергия от </w:t>
      </w:r>
      <w:r w:rsidRPr="00A67CF5">
        <w:rPr>
          <w:lang w:val="bg-BG"/>
        </w:rPr>
        <w:t xml:space="preserve">20 </w:t>
      </w:r>
      <w:r w:rsidRPr="00283D7A">
        <w:rPr>
          <w:lang w:val="en-US"/>
        </w:rPr>
        <w:t>Wh</w:t>
      </w:r>
      <w:r>
        <w:rPr>
          <w:lang w:val="bg-BG"/>
        </w:rPr>
        <w:t xml:space="preserve"> или по-малко, включително когато са конфигурирани в модул, не са обект на други разпоредби на ADR, когато кондензаторите, неопаковани, са способни да издържат изпитване за изпускане от височина 1.2 метра върху недеформируема </w:t>
      </w:r>
      <w:r>
        <w:rPr>
          <w:lang w:val="bg-BG"/>
        </w:rPr>
        <w:lastRenderedPageBreak/>
        <w:t>повърхност без загуба на съдържание.</w:t>
      </w:r>
    </w:p>
    <w:p w14:paraId="05137DF5" w14:textId="7D1A36EB" w:rsidR="00A67CF5" w:rsidRPr="00270547" w:rsidRDefault="00270547" w:rsidP="006A01A7">
      <w:pPr>
        <w:pStyle w:val="TextBody"/>
        <w:tabs>
          <w:tab w:val="left" w:pos="1985"/>
        </w:tabs>
        <w:jc w:val="both"/>
        <w:rPr>
          <w:lang w:val="bg-BG"/>
        </w:rPr>
      </w:pPr>
      <w:r>
        <w:rPr>
          <w:lang w:val="bg-BG"/>
        </w:rPr>
        <w:t xml:space="preserve">Кондензаторите, съдържащи електролит, които отговарят на класификационните критерии от кой да е клас опасни </w:t>
      </w:r>
      <w:r w:rsidR="00AA4312">
        <w:rPr>
          <w:lang w:val="bg-BG"/>
        </w:rPr>
        <w:t xml:space="preserve">товари </w:t>
      </w:r>
      <w:r>
        <w:rPr>
          <w:lang w:val="bg-BG"/>
        </w:rPr>
        <w:t xml:space="preserve">и които не са инсталирани в оборудване и с капацитет за съхранение на енергия по-голям от </w:t>
      </w:r>
      <w:r w:rsidRPr="00270547">
        <w:rPr>
          <w:lang w:val="bg-BG"/>
        </w:rPr>
        <w:t xml:space="preserve">20 </w:t>
      </w:r>
      <w:r w:rsidRPr="00283D7A">
        <w:rPr>
          <w:lang w:val="en-US"/>
        </w:rPr>
        <w:t>Wh</w:t>
      </w:r>
      <w:r>
        <w:rPr>
          <w:lang w:val="bg-BG"/>
        </w:rPr>
        <w:t xml:space="preserve"> са обект на изискванията на ADR.</w:t>
      </w:r>
    </w:p>
    <w:p w14:paraId="33CAB603" w14:textId="71B9DC77" w:rsidR="00270547" w:rsidRDefault="007A1704" w:rsidP="006A01A7">
      <w:pPr>
        <w:pStyle w:val="TextBody"/>
        <w:tabs>
          <w:tab w:val="left" w:pos="1985"/>
        </w:tabs>
        <w:jc w:val="both"/>
        <w:rPr>
          <w:lang w:val="bg-BG"/>
        </w:rPr>
      </w:pPr>
      <w:r>
        <w:rPr>
          <w:lang w:val="bg-BG"/>
        </w:rPr>
        <w:t>Кондензаторите</w:t>
      </w:r>
      <w:r w:rsidR="00AA4312">
        <w:rPr>
          <w:lang w:val="bg-BG"/>
        </w:rPr>
        <w:t>,</w:t>
      </w:r>
      <w:r w:rsidRPr="007A1704">
        <w:rPr>
          <w:lang w:val="bg-BG"/>
        </w:rPr>
        <w:t xml:space="preserve"> </w:t>
      </w:r>
      <w:r>
        <w:rPr>
          <w:lang w:val="bg-BG"/>
        </w:rPr>
        <w:t xml:space="preserve">инсталирани в оборудване и съдържащи електролит, отговарящ на класификационните критерии от кой да е клас опасни </w:t>
      </w:r>
      <w:r w:rsidR="00AA4312">
        <w:rPr>
          <w:lang w:val="bg-BG"/>
        </w:rPr>
        <w:t>товари</w:t>
      </w:r>
      <w:r>
        <w:rPr>
          <w:lang w:val="bg-BG"/>
        </w:rPr>
        <w:t xml:space="preserve">, не са обект на други разпоредби на ADR, при условие че оборудването е опаковано в здрава външна опаковка, конструирана от подходящ материал и с достатъчна здравина и конструкция, съобразно предназначената употреба на опаковката по такъв начин, че </w:t>
      </w:r>
      <w:r w:rsidR="00732FA7">
        <w:rPr>
          <w:lang w:val="bg-BG"/>
        </w:rPr>
        <w:t>да предотвратят инцидентно задействане на кондензаторите по време на превоз. Голямо тежко оборудване, съдържащо кондензатори, може да бъде оставено за превоз неопаковано или на палети, когато кондензаторите имат еквивалента защита в оборудване, в което се съдържат.</w:t>
      </w:r>
    </w:p>
    <w:p w14:paraId="3993E908" w14:textId="0FC1B3E7" w:rsidR="007A1704" w:rsidRPr="00732FA7" w:rsidRDefault="00732FA7" w:rsidP="006A01A7">
      <w:pPr>
        <w:pStyle w:val="TextBody"/>
        <w:tabs>
          <w:tab w:val="left" w:pos="1985"/>
        </w:tabs>
        <w:jc w:val="both"/>
        <w:rPr>
          <w:lang w:val="bg-BG"/>
        </w:rPr>
      </w:pPr>
      <w:r>
        <w:rPr>
          <w:b/>
          <w:bCs/>
          <w:i/>
          <w:lang w:val="bg-BG"/>
        </w:rPr>
        <w:t>ЗАБЕЛЕЖКА</w:t>
      </w:r>
      <w:r w:rsidR="007A1704" w:rsidRPr="00732FA7">
        <w:rPr>
          <w:b/>
          <w:bCs/>
          <w:i/>
          <w:lang w:val="bg-BG"/>
        </w:rPr>
        <w:t xml:space="preserve">: </w:t>
      </w:r>
      <w:r>
        <w:rPr>
          <w:i/>
          <w:lang w:val="bg-BG"/>
        </w:rPr>
        <w:t xml:space="preserve">Независимо от разпоредбите на тази специална разпоредба, никел-въглеродните асиметрични кондензатори, съдържащи алкални електролити, трябва да бъдат превозвани като </w:t>
      </w:r>
      <w:r w:rsidR="007A1704" w:rsidRPr="007A1704">
        <w:rPr>
          <w:i/>
          <w:lang w:val="en-US"/>
        </w:rPr>
        <w:t>UN</w:t>
      </w:r>
      <w:r w:rsidR="007A1704" w:rsidRPr="00732FA7">
        <w:rPr>
          <w:i/>
          <w:lang w:val="bg-BG"/>
        </w:rPr>
        <w:t xml:space="preserve"> 2795 </w:t>
      </w:r>
      <w:r>
        <w:rPr>
          <w:i/>
          <w:lang w:val="bg-BG"/>
        </w:rPr>
        <w:t>БАТЕРИИ</w:t>
      </w:r>
      <w:r w:rsidR="007A1704" w:rsidRPr="00732FA7">
        <w:rPr>
          <w:i/>
          <w:lang w:val="bg-BG"/>
        </w:rPr>
        <w:t xml:space="preserve">, </w:t>
      </w:r>
      <w:r w:rsidRPr="00732FA7">
        <w:rPr>
          <w:i/>
          <w:lang w:val="bg-BG"/>
        </w:rPr>
        <w:t>МОКРИ, ПЪЛНИ С</w:t>
      </w:r>
      <w:r>
        <w:rPr>
          <w:i/>
          <w:lang w:val="bg-BG"/>
        </w:rPr>
        <w:t xml:space="preserve"> </w:t>
      </w:r>
      <w:r w:rsidRPr="00732FA7">
        <w:rPr>
          <w:i/>
          <w:lang w:val="bg-BG"/>
        </w:rPr>
        <w:t>КИСЕЛИНА</w:t>
      </w:r>
      <w:r w:rsidR="007A1704" w:rsidRPr="00732FA7">
        <w:rPr>
          <w:i/>
          <w:lang w:val="bg-BG"/>
        </w:rPr>
        <w:t xml:space="preserve">, </w:t>
      </w:r>
      <w:r>
        <w:rPr>
          <w:i/>
          <w:lang w:val="bg-BG"/>
        </w:rPr>
        <w:t>зареждащи се</w:t>
      </w:r>
      <w:r w:rsidR="007A1704" w:rsidRPr="00732FA7">
        <w:rPr>
          <w:i/>
          <w:lang w:val="bg-BG"/>
        </w:rPr>
        <w:t>.”.</w:t>
      </w:r>
    </w:p>
    <w:p w14:paraId="6FEE282A" w14:textId="46452BE7" w:rsidR="00732FA7" w:rsidRPr="00215D4B" w:rsidRDefault="007A1704" w:rsidP="006A01A7">
      <w:pPr>
        <w:pStyle w:val="TextBody"/>
        <w:tabs>
          <w:tab w:val="left" w:pos="1985"/>
        </w:tabs>
        <w:jc w:val="both"/>
        <w:rPr>
          <w:lang w:val="bg-BG"/>
        </w:rPr>
      </w:pPr>
      <w:r w:rsidRPr="00513393">
        <w:rPr>
          <w:lang w:val="bg-BG"/>
        </w:rPr>
        <w:t xml:space="preserve">“373 </w:t>
      </w:r>
      <w:r w:rsidR="00732FA7" w:rsidRPr="00513393">
        <w:rPr>
          <w:lang w:val="bg-BG"/>
        </w:rPr>
        <w:tab/>
      </w:r>
      <w:r w:rsidR="00215D4B" w:rsidRPr="00513393">
        <w:rPr>
          <w:lang w:val="bg-BG"/>
        </w:rPr>
        <w:t>Детектор</w:t>
      </w:r>
      <w:r w:rsidR="00215D4B">
        <w:rPr>
          <w:lang w:val="bg-BG"/>
        </w:rPr>
        <w:t>и</w:t>
      </w:r>
      <w:r w:rsidR="00215D4B" w:rsidRPr="00513393">
        <w:rPr>
          <w:lang w:val="bg-BG"/>
        </w:rPr>
        <w:t xml:space="preserve"> за неутронно лъчение</w:t>
      </w:r>
      <w:r w:rsidR="00215D4B">
        <w:rPr>
          <w:lang w:val="bg-BG"/>
        </w:rPr>
        <w:t xml:space="preserve">, съдържащи </w:t>
      </w:r>
      <w:r w:rsidR="00513393">
        <w:rPr>
          <w:lang w:val="bg-BG"/>
        </w:rPr>
        <w:t>боров трифлуориден газ, който не е под налягане, могат да се превозват по този запис при условие, че са спазени следните условия:</w:t>
      </w:r>
    </w:p>
    <w:p w14:paraId="44FED4E0" w14:textId="44E3EF47" w:rsidR="007A1704" w:rsidRPr="00513393" w:rsidRDefault="00513393" w:rsidP="006A01A7">
      <w:pPr>
        <w:pStyle w:val="TextBody"/>
        <w:tabs>
          <w:tab w:val="left" w:pos="1985"/>
        </w:tabs>
        <w:jc w:val="both"/>
        <w:rPr>
          <w:lang w:val="bg-BG"/>
        </w:rPr>
      </w:pPr>
      <w:r w:rsidRPr="00513393">
        <w:rPr>
          <w:lang w:val="bg-BG"/>
        </w:rPr>
        <w:t>(</w:t>
      </w:r>
      <w:r>
        <w:rPr>
          <w:lang w:val="en-US"/>
        </w:rPr>
        <w:t>a</w:t>
      </w:r>
      <w:r w:rsidRPr="00513393">
        <w:rPr>
          <w:lang w:val="bg-BG"/>
        </w:rPr>
        <w:t>)</w:t>
      </w:r>
      <w:r w:rsidRPr="00513393">
        <w:rPr>
          <w:lang w:val="bg-BG"/>
        </w:rPr>
        <w:tab/>
      </w:r>
      <w:r>
        <w:rPr>
          <w:lang w:val="bg-BG"/>
        </w:rPr>
        <w:t xml:space="preserve">Всеки </w:t>
      </w:r>
      <w:r w:rsidRPr="00513393">
        <w:rPr>
          <w:lang w:val="bg-BG"/>
        </w:rPr>
        <w:t xml:space="preserve">детектор за неутронно лъчение </w:t>
      </w:r>
      <w:r>
        <w:rPr>
          <w:lang w:val="bg-BG"/>
        </w:rPr>
        <w:t>трябва да удовлетворява следните условия:</w:t>
      </w:r>
    </w:p>
    <w:p w14:paraId="7F397D26" w14:textId="3C585E43" w:rsidR="007A1704" w:rsidRPr="00513393" w:rsidRDefault="00513393" w:rsidP="006A01A7">
      <w:pPr>
        <w:pStyle w:val="TextBody"/>
        <w:tabs>
          <w:tab w:val="left" w:pos="1985"/>
          <w:tab w:val="left" w:pos="2552"/>
        </w:tabs>
        <w:ind w:left="2552" w:hanging="1701"/>
        <w:jc w:val="both"/>
        <w:rPr>
          <w:lang w:val="bg-BG"/>
        </w:rPr>
      </w:pPr>
      <w:r>
        <w:rPr>
          <w:lang w:val="bg-BG"/>
        </w:rPr>
        <w:tab/>
      </w:r>
      <w:r w:rsidRPr="00513393">
        <w:rPr>
          <w:lang w:val="bg-BG"/>
        </w:rPr>
        <w:t>(</w:t>
      </w:r>
      <w:r>
        <w:rPr>
          <w:lang w:val="en-US"/>
        </w:rPr>
        <w:t>i</w:t>
      </w:r>
      <w:r w:rsidRPr="00513393">
        <w:rPr>
          <w:lang w:val="bg-BG"/>
        </w:rPr>
        <w:t>)</w:t>
      </w:r>
      <w:r w:rsidRPr="00513393">
        <w:rPr>
          <w:lang w:val="bg-BG"/>
        </w:rPr>
        <w:tab/>
      </w:r>
      <w:r>
        <w:rPr>
          <w:lang w:val="bg-BG"/>
        </w:rPr>
        <w:t xml:space="preserve">Налягането във всеки детектор не трябва да превишава </w:t>
      </w:r>
      <w:r w:rsidR="007A1704" w:rsidRPr="00513393">
        <w:rPr>
          <w:lang w:val="bg-BG"/>
        </w:rPr>
        <w:t xml:space="preserve">105 kPa </w:t>
      </w:r>
      <w:r>
        <w:rPr>
          <w:lang w:val="bg-BG"/>
        </w:rPr>
        <w:t xml:space="preserve">при </w:t>
      </w:r>
      <w:r w:rsidR="007A1704" w:rsidRPr="00513393">
        <w:rPr>
          <w:lang w:val="bg-BG"/>
        </w:rPr>
        <w:t>20 °C;</w:t>
      </w:r>
    </w:p>
    <w:p w14:paraId="5B830A99" w14:textId="6CE3202E" w:rsidR="007A1704" w:rsidRPr="00513393" w:rsidRDefault="00513393" w:rsidP="006A01A7">
      <w:pPr>
        <w:pStyle w:val="TextBody"/>
        <w:tabs>
          <w:tab w:val="left" w:pos="1985"/>
          <w:tab w:val="left" w:pos="2552"/>
        </w:tabs>
        <w:ind w:left="2552" w:hanging="1701"/>
        <w:jc w:val="both"/>
        <w:rPr>
          <w:lang w:val="bg-BG"/>
        </w:rPr>
      </w:pPr>
      <w:r>
        <w:rPr>
          <w:lang w:val="bg-BG"/>
        </w:rPr>
        <w:tab/>
      </w:r>
      <w:r w:rsidRPr="00A01B1B">
        <w:rPr>
          <w:lang w:val="bg-BG"/>
        </w:rPr>
        <w:t>(</w:t>
      </w:r>
      <w:r>
        <w:rPr>
          <w:lang w:val="en-US"/>
        </w:rPr>
        <w:t>ii</w:t>
      </w:r>
      <w:r w:rsidRPr="00A01B1B">
        <w:rPr>
          <w:lang w:val="bg-BG"/>
        </w:rPr>
        <w:t>)</w:t>
      </w:r>
      <w:r w:rsidRPr="00A01B1B">
        <w:rPr>
          <w:lang w:val="bg-BG"/>
        </w:rPr>
        <w:tab/>
      </w:r>
      <w:r w:rsidR="00A01B1B">
        <w:rPr>
          <w:lang w:val="bg-BG"/>
        </w:rPr>
        <w:t xml:space="preserve">Количеството газ не трябва да надвишава </w:t>
      </w:r>
      <w:r w:rsidR="007A1704" w:rsidRPr="00513393">
        <w:rPr>
          <w:lang w:val="bg-BG"/>
        </w:rPr>
        <w:t xml:space="preserve">13 g </w:t>
      </w:r>
      <w:r w:rsidR="00A01B1B">
        <w:rPr>
          <w:lang w:val="bg-BG"/>
        </w:rPr>
        <w:t>на детектор</w:t>
      </w:r>
      <w:r w:rsidR="007A1704" w:rsidRPr="00513393">
        <w:rPr>
          <w:lang w:val="bg-BG"/>
        </w:rPr>
        <w:t>;</w:t>
      </w:r>
    </w:p>
    <w:p w14:paraId="4D3A69B8" w14:textId="6035E6E8" w:rsidR="007A1704" w:rsidRPr="00513393" w:rsidRDefault="00513393" w:rsidP="006A01A7">
      <w:pPr>
        <w:pStyle w:val="TextBody"/>
        <w:tabs>
          <w:tab w:val="left" w:pos="1985"/>
          <w:tab w:val="left" w:pos="2552"/>
        </w:tabs>
        <w:ind w:left="2552" w:hanging="1701"/>
        <w:jc w:val="both"/>
        <w:rPr>
          <w:lang w:val="bg-BG"/>
        </w:rPr>
      </w:pPr>
      <w:r>
        <w:rPr>
          <w:lang w:val="bg-BG"/>
        </w:rPr>
        <w:tab/>
      </w:r>
      <w:r w:rsidRPr="00301459">
        <w:rPr>
          <w:lang w:val="bg-BG"/>
        </w:rPr>
        <w:t>(</w:t>
      </w:r>
      <w:r>
        <w:rPr>
          <w:lang w:val="en-US"/>
        </w:rPr>
        <w:t>iii</w:t>
      </w:r>
      <w:r w:rsidRPr="00301459">
        <w:rPr>
          <w:lang w:val="bg-BG"/>
        </w:rPr>
        <w:t>)</w:t>
      </w:r>
      <w:r w:rsidRPr="00301459">
        <w:rPr>
          <w:lang w:val="bg-BG"/>
        </w:rPr>
        <w:tab/>
      </w:r>
      <w:r w:rsidR="00A01B1B">
        <w:rPr>
          <w:lang w:val="bg-BG"/>
        </w:rPr>
        <w:t>Всеки детектор трябва да бъде произведен по регистрирана система за гарантиране на качеството</w:t>
      </w:r>
      <w:r w:rsidR="007A1704" w:rsidRPr="00513393">
        <w:rPr>
          <w:lang w:val="bg-BG"/>
        </w:rPr>
        <w:t>;</w:t>
      </w:r>
    </w:p>
    <w:p w14:paraId="54F6A563" w14:textId="5BBD59E0" w:rsidR="007A1704" w:rsidRPr="00301459" w:rsidRDefault="00301459" w:rsidP="006A01A7">
      <w:pPr>
        <w:pStyle w:val="TextBody"/>
        <w:tabs>
          <w:tab w:val="left" w:pos="1985"/>
        </w:tabs>
        <w:jc w:val="both"/>
        <w:rPr>
          <w:lang w:val="bg-BG"/>
        </w:rPr>
      </w:pPr>
      <w:r>
        <w:rPr>
          <w:b/>
          <w:bCs/>
          <w:i/>
          <w:lang w:val="bg-BG"/>
        </w:rPr>
        <w:t>ЗАБЕЛЕЖКА</w:t>
      </w:r>
      <w:r w:rsidR="007A1704" w:rsidRPr="00301459">
        <w:rPr>
          <w:b/>
          <w:i/>
          <w:lang w:val="bg-BG"/>
        </w:rPr>
        <w:t xml:space="preserve">: </w:t>
      </w:r>
      <w:r>
        <w:rPr>
          <w:i/>
          <w:lang w:val="bg-BG"/>
        </w:rPr>
        <w:t xml:space="preserve">За целта може да се използва </w:t>
      </w:r>
      <w:r w:rsidR="007A1704" w:rsidRPr="007A1704">
        <w:rPr>
          <w:i/>
          <w:lang w:val="en-US"/>
        </w:rPr>
        <w:t>ISO</w:t>
      </w:r>
      <w:r w:rsidR="007A1704" w:rsidRPr="00301459">
        <w:rPr>
          <w:i/>
          <w:lang w:val="bg-BG"/>
        </w:rPr>
        <w:t xml:space="preserve"> 9001:2008.</w:t>
      </w:r>
    </w:p>
    <w:p w14:paraId="1533B63C" w14:textId="5B648261" w:rsidR="007A1704" w:rsidRPr="00301459" w:rsidRDefault="00301459" w:rsidP="006A01A7">
      <w:pPr>
        <w:pStyle w:val="TextBody"/>
        <w:tabs>
          <w:tab w:val="left" w:pos="1985"/>
          <w:tab w:val="left" w:pos="2552"/>
        </w:tabs>
        <w:ind w:left="2552" w:hanging="1701"/>
        <w:jc w:val="both"/>
        <w:rPr>
          <w:lang w:val="bg-BG"/>
        </w:rPr>
      </w:pPr>
      <w:r>
        <w:rPr>
          <w:lang w:val="bg-BG"/>
        </w:rPr>
        <w:tab/>
      </w:r>
      <w:r w:rsidRPr="009B1D48">
        <w:rPr>
          <w:lang w:val="bg-BG"/>
        </w:rPr>
        <w:t>(</w:t>
      </w:r>
      <w:r>
        <w:rPr>
          <w:lang w:val="en-US"/>
        </w:rPr>
        <w:t>iv</w:t>
      </w:r>
      <w:r w:rsidRPr="009B1D48">
        <w:rPr>
          <w:lang w:val="bg-BG"/>
        </w:rPr>
        <w:t>)</w:t>
      </w:r>
      <w:r w:rsidRPr="009B1D48">
        <w:rPr>
          <w:lang w:val="bg-BG"/>
        </w:rPr>
        <w:tab/>
      </w:r>
      <w:r w:rsidR="009B1D48">
        <w:rPr>
          <w:lang w:val="bg-BG"/>
        </w:rPr>
        <w:t xml:space="preserve">Всеки </w:t>
      </w:r>
      <w:r w:rsidR="009B1D48" w:rsidRPr="00513393">
        <w:rPr>
          <w:lang w:val="bg-BG"/>
        </w:rPr>
        <w:t xml:space="preserve">детектор за неутронно лъчение </w:t>
      </w:r>
      <w:r w:rsidR="009B1D48">
        <w:rPr>
          <w:lang w:val="bg-BG"/>
        </w:rPr>
        <w:t>трябва да бъде в заварена метална конструкция със споени изводи метал-към-керамика през сглобките</w:t>
      </w:r>
      <w:r w:rsidR="007A1704" w:rsidRPr="00301459">
        <w:rPr>
          <w:lang w:val="bg-BG"/>
        </w:rPr>
        <w:t xml:space="preserve">. </w:t>
      </w:r>
      <w:r w:rsidR="009B1D48">
        <w:rPr>
          <w:lang w:val="bg-BG"/>
        </w:rPr>
        <w:t xml:space="preserve">Тези детектори трябва да имат минимално </w:t>
      </w:r>
      <w:r w:rsidR="009B1D48" w:rsidRPr="009B1D48">
        <w:rPr>
          <w:lang w:val="bg-BG"/>
        </w:rPr>
        <w:t>взривно налягане</w:t>
      </w:r>
      <w:r w:rsidR="000B7523">
        <w:rPr>
          <w:lang w:val="bg-BG"/>
        </w:rPr>
        <w:t xml:space="preserve"> от</w:t>
      </w:r>
      <w:r w:rsidR="007A1704" w:rsidRPr="00301459">
        <w:rPr>
          <w:lang w:val="bg-BG"/>
        </w:rPr>
        <w:t xml:space="preserve"> 1800 kPa</w:t>
      </w:r>
      <w:r w:rsidR="000B7523">
        <w:rPr>
          <w:lang w:val="bg-BG"/>
        </w:rPr>
        <w:t>, както е показано от квалификационното изпитване за тип на конструкцията; и</w:t>
      </w:r>
    </w:p>
    <w:p w14:paraId="7BE2EB84" w14:textId="79D2987A" w:rsidR="007A1704" w:rsidRPr="00301459" w:rsidRDefault="00301459" w:rsidP="006A01A7">
      <w:pPr>
        <w:pStyle w:val="TextBody"/>
        <w:tabs>
          <w:tab w:val="left" w:pos="1985"/>
          <w:tab w:val="left" w:pos="2552"/>
        </w:tabs>
        <w:ind w:left="2552" w:hanging="1701"/>
        <w:jc w:val="both"/>
        <w:rPr>
          <w:lang w:val="bg-BG"/>
        </w:rPr>
      </w:pPr>
      <w:r>
        <w:rPr>
          <w:lang w:val="bg-BG"/>
        </w:rPr>
        <w:tab/>
      </w:r>
      <w:r w:rsidRPr="0048732E">
        <w:rPr>
          <w:lang w:val="bg-BG"/>
        </w:rPr>
        <w:t>(</w:t>
      </w:r>
      <w:r>
        <w:rPr>
          <w:lang w:val="en-US"/>
        </w:rPr>
        <w:t>v</w:t>
      </w:r>
      <w:r w:rsidRPr="0048732E">
        <w:rPr>
          <w:lang w:val="bg-BG"/>
        </w:rPr>
        <w:t>)</w:t>
      </w:r>
      <w:r w:rsidRPr="0048732E">
        <w:rPr>
          <w:lang w:val="bg-BG"/>
        </w:rPr>
        <w:tab/>
      </w:r>
      <w:r w:rsidR="0048732E">
        <w:rPr>
          <w:lang w:val="bg-BG"/>
        </w:rPr>
        <w:t xml:space="preserve">Всеки </w:t>
      </w:r>
      <w:r w:rsidR="0048732E" w:rsidRPr="00513393">
        <w:rPr>
          <w:lang w:val="bg-BG"/>
        </w:rPr>
        <w:t xml:space="preserve">детектор </w:t>
      </w:r>
      <w:r w:rsidR="0048732E">
        <w:rPr>
          <w:lang w:val="bg-BG"/>
        </w:rPr>
        <w:t xml:space="preserve">преди пълнене трябва да се изпита по стандарта за херметичност при </w:t>
      </w:r>
      <w:r w:rsidR="007A1704" w:rsidRPr="00301459">
        <w:rPr>
          <w:lang w:val="bg-BG"/>
        </w:rPr>
        <w:t>1 x 10</w:t>
      </w:r>
      <w:r w:rsidR="007A1704" w:rsidRPr="0048732E">
        <w:rPr>
          <w:vertAlign w:val="superscript"/>
          <w:lang w:val="bg-BG"/>
        </w:rPr>
        <w:t>-10</w:t>
      </w:r>
      <w:r w:rsidR="007A1704" w:rsidRPr="00301459">
        <w:rPr>
          <w:lang w:val="bg-BG"/>
        </w:rPr>
        <w:t xml:space="preserve"> cm</w:t>
      </w:r>
      <w:r w:rsidR="007A1704" w:rsidRPr="0048732E">
        <w:rPr>
          <w:vertAlign w:val="superscript"/>
          <w:lang w:val="bg-BG"/>
        </w:rPr>
        <w:t>3</w:t>
      </w:r>
      <w:r w:rsidR="007A1704" w:rsidRPr="00301459">
        <w:rPr>
          <w:lang w:val="bg-BG"/>
        </w:rPr>
        <w:t>/s.</w:t>
      </w:r>
    </w:p>
    <w:p w14:paraId="4B723158" w14:textId="095D7439" w:rsidR="007A1704" w:rsidRPr="00E35590" w:rsidRDefault="003E2993" w:rsidP="006A01A7">
      <w:pPr>
        <w:pStyle w:val="TextBody"/>
        <w:tabs>
          <w:tab w:val="left" w:pos="1985"/>
        </w:tabs>
        <w:jc w:val="both"/>
        <w:rPr>
          <w:lang w:val="bg-BG"/>
        </w:rPr>
      </w:pPr>
      <w:r w:rsidRPr="00513393">
        <w:rPr>
          <w:lang w:val="bg-BG"/>
        </w:rPr>
        <w:t>(</w:t>
      </w:r>
      <w:r>
        <w:rPr>
          <w:lang w:val="en-US"/>
        </w:rPr>
        <w:t>b</w:t>
      </w:r>
      <w:r w:rsidRPr="00513393">
        <w:rPr>
          <w:lang w:val="bg-BG"/>
        </w:rPr>
        <w:t>)</w:t>
      </w:r>
      <w:r w:rsidRPr="00513393">
        <w:rPr>
          <w:lang w:val="bg-BG"/>
        </w:rPr>
        <w:tab/>
      </w:r>
      <w:r w:rsidR="00E35590">
        <w:rPr>
          <w:lang w:val="bg-BG"/>
        </w:rPr>
        <w:t xml:space="preserve">Когато </w:t>
      </w:r>
      <w:r w:rsidR="00E35590" w:rsidRPr="00513393">
        <w:rPr>
          <w:lang w:val="bg-BG"/>
        </w:rPr>
        <w:t>детектор</w:t>
      </w:r>
      <w:r w:rsidR="00E35590">
        <w:rPr>
          <w:lang w:val="bg-BG"/>
        </w:rPr>
        <w:t>ите</w:t>
      </w:r>
      <w:r w:rsidR="00E35590" w:rsidRPr="00513393">
        <w:rPr>
          <w:lang w:val="bg-BG"/>
        </w:rPr>
        <w:t xml:space="preserve"> за неутронно лъчение </w:t>
      </w:r>
      <w:r w:rsidR="00E35590">
        <w:rPr>
          <w:lang w:val="bg-BG"/>
        </w:rPr>
        <w:t>се превозват като индивидуални компоненти, те трябва да бъдат превозвани, както следва</w:t>
      </w:r>
      <w:r w:rsidR="00E35590" w:rsidRPr="00E35590">
        <w:rPr>
          <w:lang w:val="bg-BG"/>
        </w:rPr>
        <w:t>:</w:t>
      </w:r>
    </w:p>
    <w:p w14:paraId="76DBE9B0" w14:textId="1E34C922" w:rsidR="007A1704" w:rsidRPr="003E2993" w:rsidRDefault="003E2993" w:rsidP="006A01A7">
      <w:pPr>
        <w:pStyle w:val="TextBody"/>
        <w:tabs>
          <w:tab w:val="left" w:pos="1985"/>
          <w:tab w:val="left" w:pos="2552"/>
        </w:tabs>
        <w:ind w:left="2552" w:hanging="1701"/>
        <w:jc w:val="both"/>
        <w:rPr>
          <w:lang w:val="bg-BG"/>
        </w:rPr>
      </w:pPr>
      <w:r>
        <w:rPr>
          <w:lang w:val="bg-BG"/>
        </w:rPr>
        <w:tab/>
      </w:r>
      <w:r w:rsidRPr="00513393">
        <w:rPr>
          <w:lang w:val="bg-BG"/>
        </w:rPr>
        <w:t>(</w:t>
      </w:r>
      <w:r>
        <w:rPr>
          <w:lang w:val="en-US"/>
        </w:rPr>
        <w:t>i</w:t>
      </w:r>
      <w:r w:rsidRPr="00513393">
        <w:rPr>
          <w:lang w:val="bg-BG"/>
        </w:rPr>
        <w:t>)</w:t>
      </w:r>
      <w:r w:rsidRPr="00513393">
        <w:rPr>
          <w:lang w:val="bg-BG"/>
        </w:rPr>
        <w:tab/>
      </w:r>
      <w:r w:rsidR="00725AF9">
        <w:rPr>
          <w:lang w:val="bg-BG"/>
        </w:rPr>
        <w:t xml:space="preserve">Детекторите трябва да са опаковани в запечатана междинна пластмасова опаковка с достатъчно абсорбиращ материал, който да може да абсорбира цялото количество газ; </w:t>
      </w:r>
    </w:p>
    <w:p w14:paraId="02739437" w14:textId="246B9622" w:rsidR="00725AF9" w:rsidRDefault="003E2993" w:rsidP="006A01A7">
      <w:pPr>
        <w:pStyle w:val="TextBody"/>
        <w:tabs>
          <w:tab w:val="left" w:pos="1985"/>
          <w:tab w:val="left" w:pos="2552"/>
        </w:tabs>
        <w:ind w:left="2552" w:hanging="1701"/>
        <w:jc w:val="both"/>
        <w:rPr>
          <w:lang w:val="bg-BG"/>
        </w:rPr>
      </w:pPr>
      <w:r>
        <w:rPr>
          <w:lang w:val="bg-BG"/>
        </w:rPr>
        <w:tab/>
      </w:r>
      <w:r w:rsidRPr="00A01B1B">
        <w:rPr>
          <w:lang w:val="bg-BG"/>
        </w:rPr>
        <w:t>(</w:t>
      </w:r>
      <w:r>
        <w:rPr>
          <w:lang w:val="en-US"/>
        </w:rPr>
        <w:t>ii</w:t>
      </w:r>
      <w:r w:rsidRPr="00A01B1B">
        <w:rPr>
          <w:lang w:val="bg-BG"/>
        </w:rPr>
        <w:t>)</w:t>
      </w:r>
      <w:r w:rsidRPr="00A01B1B">
        <w:rPr>
          <w:lang w:val="bg-BG"/>
        </w:rPr>
        <w:tab/>
      </w:r>
      <w:r w:rsidR="00725AF9">
        <w:rPr>
          <w:lang w:val="bg-BG"/>
        </w:rPr>
        <w:t xml:space="preserve">Те трябва да бъдат опаковани в здрава външна опаковка. Завършената опаковка трябва да може да издържи изпитване за изпускане от </w:t>
      </w:r>
      <w:r w:rsidR="00725AF9" w:rsidRPr="00703356">
        <w:rPr>
          <w:lang w:val="bg-BG"/>
        </w:rPr>
        <w:t xml:space="preserve">1.8 m </w:t>
      </w:r>
      <w:r w:rsidR="00725AF9">
        <w:rPr>
          <w:lang w:val="bg-BG"/>
        </w:rPr>
        <w:t>без изтичане на газово съдържание от детекторите;</w:t>
      </w:r>
    </w:p>
    <w:p w14:paraId="52C844FF" w14:textId="71246593" w:rsidR="007A1704" w:rsidRPr="003E2993" w:rsidRDefault="003E2993" w:rsidP="006A01A7">
      <w:pPr>
        <w:pStyle w:val="TextBody"/>
        <w:tabs>
          <w:tab w:val="left" w:pos="1985"/>
          <w:tab w:val="left" w:pos="2552"/>
        </w:tabs>
        <w:ind w:left="2552" w:hanging="1701"/>
        <w:jc w:val="both"/>
        <w:rPr>
          <w:lang w:val="bg-BG"/>
        </w:rPr>
      </w:pPr>
      <w:r>
        <w:rPr>
          <w:lang w:val="bg-BG"/>
        </w:rPr>
        <w:tab/>
      </w:r>
      <w:r w:rsidRPr="00301459">
        <w:rPr>
          <w:lang w:val="bg-BG"/>
        </w:rPr>
        <w:t>(</w:t>
      </w:r>
      <w:r>
        <w:rPr>
          <w:lang w:val="en-US"/>
        </w:rPr>
        <w:t>iii</w:t>
      </w:r>
      <w:r w:rsidRPr="00301459">
        <w:rPr>
          <w:lang w:val="bg-BG"/>
        </w:rPr>
        <w:t>)</w:t>
      </w:r>
      <w:r w:rsidRPr="00301459">
        <w:rPr>
          <w:lang w:val="bg-BG"/>
        </w:rPr>
        <w:tab/>
      </w:r>
      <w:r w:rsidR="003D62E5">
        <w:rPr>
          <w:lang w:val="bg-BG"/>
        </w:rPr>
        <w:t>Общото колич</w:t>
      </w:r>
      <w:r w:rsidR="00EF15BB">
        <w:rPr>
          <w:lang w:val="bg-BG"/>
        </w:rPr>
        <w:t xml:space="preserve">ество газ от всички детектори на външната опаковка не трябва да надвишава </w:t>
      </w:r>
      <w:r w:rsidR="007A1704" w:rsidRPr="003E2993">
        <w:rPr>
          <w:lang w:val="bg-BG"/>
        </w:rPr>
        <w:t>52 g.</w:t>
      </w:r>
    </w:p>
    <w:p w14:paraId="680BD88E" w14:textId="292468A1" w:rsidR="007A1704" w:rsidRPr="00E35590" w:rsidRDefault="00703356" w:rsidP="006A01A7">
      <w:pPr>
        <w:pStyle w:val="TextBody"/>
        <w:tabs>
          <w:tab w:val="left" w:pos="1985"/>
        </w:tabs>
        <w:jc w:val="both"/>
        <w:rPr>
          <w:lang w:val="bg-BG"/>
        </w:rPr>
      </w:pPr>
      <w:r w:rsidRPr="00E35590">
        <w:rPr>
          <w:lang w:val="bg-BG"/>
        </w:rPr>
        <w:t>(</w:t>
      </w:r>
      <w:r>
        <w:rPr>
          <w:lang w:val="en-US"/>
        </w:rPr>
        <w:t>c</w:t>
      </w:r>
      <w:r w:rsidRPr="00E35590">
        <w:rPr>
          <w:lang w:val="bg-BG"/>
        </w:rPr>
        <w:t>)</w:t>
      </w:r>
      <w:r w:rsidRPr="00E35590">
        <w:rPr>
          <w:lang w:val="bg-BG"/>
        </w:rPr>
        <w:tab/>
      </w:r>
      <w:r w:rsidR="00E35590">
        <w:rPr>
          <w:lang w:val="bg-BG"/>
        </w:rPr>
        <w:t xml:space="preserve">Завършените </w:t>
      </w:r>
      <w:r w:rsidR="00E35590" w:rsidRPr="00513393">
        <w:rPr>
          <w:lang w:val="bg-BG"/>
        </w:rPr>
        <w:t>детектор</w:t>
      </w:r>
      <w:r w:rsidR="00E35590">
        <w:rPr>
          <w:lang w:val="bg-BG"/>
        </w:rPr>
        <w:t>ни</w:t>
      </w:r>
      <w:r w:rsidR="00E35590" w:rsidRPr="00513393">
        <w:rPr>
          <w:lang w:val="bg-BG"/>
        </w:rPr>
        <w:t xml:space="preserve"> </w:t>
      </w:r>
      <w:r w:rsidR="00E35590">
        <w:rPr>
          <w:lang w:val="bg-BG"/>
        </w:rPr>
        <w:t xml:space="preserve">системи </w:t>
      </w:r>
      <w:r w:rsidR="00E35590" w:rsidRPr="00513393">
        <w:rPr>
          <w:lang w:val="bg-BG"/>
        </w:rPr>
        <w:t>за неутронно лъчение</w:t>
      </w:r>
      <w:r w:rsidR="00E35590">
        <w:rPr>
          <w:lang w:val="bg-BG"/>
        </w:rPr>
        <w:t>, съдържащи детектори, отговарящи на условията на параграф</w:t>
      </w:r>
      <w:r w:rsidR="007A1704" w:rsidRPr="00E35590">
        <w:rPr>
          <w:lang w:val="bg-BG"/>
        </w:rPr>
        <w:t xml:space="preserve"> (</w:t>
      </w:r>
      <w:r w:rsidR="007A1704" w:rsidRPr="007A1704">
        <w:rPr>
          <w:lang w:val="en-US"/>
        </w:rPr>
        <w:t>a</w:t>
      </w:r>
      <w:r w:rsidR="007A1704" w:rsidRPr="00E35590">
        <w:rPr>
          <w:lang w:val="bg-BG"/>
        </w:rPr>
        <w:t>)</w:t>
      </w:r>
      <w:r w:rsidR="00E35590">
        <w:rPr>
          <w:lang w:val="bg-BG"/>
        </w:rPr>
        <w:t xml:space="preserve"> трябва да бъдат превозвани, както следва</w:t>
      </w:r>
      <w:r w:rsidR="007A1704" w:rsidRPr="00E35590">
        <w:rPr>
          <w:lang w:val="bg-BG"/>
        </w:rPr>
        <w:t>:</w:t>
      </w:r>
    </w:p>
    <w:p w14:paraId="297FAB56" w14:textId="4C6D1767" w:rsidR="007A1704" w:rsidRPr="00703356" w:rsidRDefault="00703356" w:rsidP="006A01A7">
      <w:pPr>
        <w:pStyle w:val="TextBody"/>
        <w:tabs>
          <w:tab w:val="left" w:pos="1985"/>
          <w:tab w:val="left" w:pos="2552"/>
        </w:tabs>
        <w:ind w:left="2552" w:hanging="1701"/>
        <w:jc w:val="both"/>
        <w:rPr>
          <w:lang w:val="bg-BG"/>
        </w:rPr>
      </w:pPr>
      <w:r>
        <w:rPr>
          <w:lang w:val="bg-BG"/>
        </w:rPr>
        <w:tab/>
      </w:r>
      <w:r w:rsidRPr="00513393">
        <w:rPr>
          <w:lang w:val="bg-BG"/>
        </w:rPr>
        <w:t>(</w:t>
      </w:r>
      <w:r>
        <w:rPr>
          <w:lang w:val="en-US"/>
        </w:rPr>
        <w:t>i</w:t>
      </w:r>
      <w:r w:rsidRPr="00513393">
        <w:rPr>
          <w:lang w:val="bg-BG"/>
        </w:rPr>
        <w:t>)</w:t>
      </w:r>
      <w:r w:rsidRPr="00513393">
        <w:rPr>
          <w:lang w:val="bg-BG"/>
        </w:rPr>
        <w:tab/>
      </w:r>
      <w:r>
        <w:rPr>
          <w:lang w:val="bg-BG"/>
        </w:rPr>
        <w:t xml:space="preserve">Детекторите трябва да се съдържат в здрава </w:t>
      </w:r>
      <w:r w:rsidR="00725AF9">
        <w:rPr>
          <w:lang w:val="bg-BG"/>
        </w:rPr>
        <w:t>запечатана</w:t>
      </w:r>
      <w:r>
        <w:rPr>
          <w:lang w:val="bg-BG"/>
        </w:rPr>
        <w:t xml:space="preserve"> външна </w:t>
      </w:r>
      <w:r>
        <w:rPr>
          <w:lang w:val="bg-BG"/>
        </w:rPr>
        <w:lastRenderedPageBreak/>
        <w:t>обвивка</w:t>
      </w:r>
      <w:r w:rsidR="007A1704" w:rsidRPr="00703356">
        <w:rPr>
          <w:lang w:val="bg-BG"/>
        </w:rPr>
        <w:t>;</w:t>
      </w:r>
    </w:p>
    <w:p w14:paraId="21DCBD5D" w14:textId="2B55F447" w:rsidR="007A1704" w:rsidRPr="00703356" w:rsidRDefault="00703356" w:rsidP="006A01A7">
      <w:pPr>
        <w:pStyle w:val="TextBody"/>
        <w:tabs>
          <w:tab w:val="left" w:pos="1985"/>
          <w:tab w:val="left" w:pos="2552"/>
        </w:tabs>
        <w:ind w:left="2552" w:hanging="1701"/>
        <w:jc w:val="both"/>
        <w:rPr>
          <w:lang w:val="bg-BG"/>
        </w:rPr>
      </w:pPr>
      <w:r>
        <w:rPr>
          <w:lang w:val="bg-BG"/>
        </w:rPr>
        <w:tab/>
      </w:r>
      <w:r w:rsidRPr="00A01B1B">
        <w:rPr>
          <w:lang w:val="bg-BG"/>
        </w:rPr>
        <w:t>(</w:t>
      </w:r>
      <w:r>
        <w:rPr>
          <w:lang w:val="en-US"/>
        </w:rPr>
        <w:t>ii</w:t>
      </w:r>
      <w:r w:rsidRPr="00A01B1B">
        <w:rPr>
          <w:lang w:val="bg-BG"/>
        </w:rPr>
        <w:t>)</w:t>
      </w:r>
      <w:r w:rsidRPr="00A01B1B">
        <w:rPr>
          <w:lang w:val="bg-BG"/>
        </w:rPr>
        <w:tab/>
      </w:r>
      <w:r>
        <w:rPr>
          <w:lang w:val="bg-BG"/>
        </w:rPr>
        <w:t>Обвивката трябва да съдържа достатъчно абсорбиращ материал, за да абсорбира цялото съдържание на газ</w:t>
      </w:r>
      <w:r w:rsidR="007A1704" w:rsidRPr="00703356">
        <w:rPr>
          <w:lang w:val="bg-BG"/>
        </w:rPr>
        <w:t>;</w:t>
      </w:r>
    </w:p>
    <w:p w14:paraId="2C595853" w14:textId="5EA9F0B6" w:rsidR="007A1704" w:rsidRPr="00F43C0C" w:rsidRDefault="00703356" w:rsidP="006A01A7">
      <w:pPr>
        <w:pStyle w:val="TextBody"/>
        <w:tabs>
          <w:tab w:val="left" w:pos="1985"/>
          <w:tab w:val="left" w:pos="2552"/>
        </w:tabs>
        <w:ind w:left="2552" w:hanging="1701"/>
        <w:jc w:val="both"/>
        <w:rPr>
          <w:lang w:val="bg-BG"/>
        </w:rPr>
      </w:pPr>
      <w:r>
        <w:rPr>
          <w:lang w:val="bg-BG"/>
        </w:rPr>
        <w:tab/>
      </w:r>
      <w:r w:rsidRPr="00301459">
        <w:rPr>
          <w:lang w:val="bg-BG"/>
        </w:rPr>
        <w:t>(</w:t>
      </w:r>
      <w:r>
        <w:rPr>
          <w:lang w:val="en-US"/>
        </w:rPr>
        <w:t>iii</w:t>
      </w:r>
      <w:r w:rsidRPr="00301459">
        <w:rPr>
          <w:lang w:val="bg-BG"/>
        </w:rPr>
        <w:t>)</w:t>
      </w:r>
      <w:r w:rsidRPr="00301459">
        <w:rPr>
          <w:lang w:val="bg-BG"/>
        </w:rPr>
        <w:tab/>
      </w:r>
      <w:r w:rsidR="00F43C0C">
        <w:rPr>
          <w:lang w:val="bg-BG"/>
        </w:rPr>
        <w:t xml:space="preserve">Завършената система трябва да бъде опакована в здрава външна опаковка, способна да издържи изпитване за изпускане от </w:t>
      </w:r>
      <w:r w:rsidR="007A1704" w:rsidRPr="00703356">
        <w:rPr>
          <w:lang w:val="bg-BG"/>
        </w:rPr>
        <w:t xml:space="preserve">1.8 m </w:t>
      </w:r>
      <w:r w:rsidR="00F43C0C">
        <w:rPr>
          <w:lang w:val="bg-BG"/>
        </w:rPr>
        <w:t>без изтичане, освен ако външната обвивка не предлага еквивалентна защита</w:t>
      </w:r>
      <w:r w:rsidR="007A1704" w:rsidRPr="00F43C0C">
        <w:rPr>
          <w:lang w:val="bg-BG"/>
        </w:rPr>
        <w:t>.</w:t>
      </w:r>
    </w:p>
    <w:p w14:paraId="7A9E4330" w14:textId="4231B66F" w:rsidR="007A1704" w:rsidRPr="00A41E1F" w:rsidRDefault="0015455E" w:rsidP="006A01A7">
      <w:pPr>
        <w:pStyle w:val="TextBody"/>
        <w:tabs>
          <w:tab w:val="left" w:pos="1985"/>
        </w:tabs>
        <w:jc w:val="both"/>
        <w:rPr>
          <w:lang w:val="bg-BG"/>
        </w:rPr>
      </w:pPr>
      <w:r>
        <w:rPr>
          <w:lang w:val="bg-BG"/>
        </w:rPr>
        <w:t xml:space="preserve">Опаковъчна инструкция </w:t>
      </w:r>
      <w:r w:rsidR="007A1704" w:rsidRPr="007A1704">
        <w:rPr>
          <w:lang w:val="en-US"/>
        </w:rPr>
        <w:t>P</w:t>
      </w:r>
      <w:r w:rsidR="007A1704" w:rsidRPr="00A41E1F">
        <w:rPr>
          <w:lang w:val="bg-BG"/>
        </w:rPr>
        <w:t xml:space="preserve">200 </w:t>
      </w:r>
      <w:r>
        <w:rPr>
          <w:lang w:val="bg-BG"/>
        </w:rPr>
        <w:t>от</w:t>
      </w:r>
      <w:r w:rsidR="007A1704" w:rsidRPr="00A41E1F">
        <w:rPr>
          <w:lang w:val="bg-BG"/>
        </w:rPr>
        <w:t xml:space="preserve"> 4.1.4.1 </w:t>
      </w:r>
      <w:r>
        <w:rPr>
          <w:lang w:val="bg-BG"/>
        </w:rPr>
        <w:t>не е приложима</w:t>
      </w:r>
      <w:r w:rsidR="007A1704" w:rsidRPr="00A41E1F">
        <w:rPr>
          <w:lang w:val="bg-BG"/>
        </w:rPr>
        <w:t>.</w:t>
      </w:r>
    </w:p>
    <w:p w14:paraId="7DF5FD9A" w14:textId="0D93B1F1" w:rsidR="00A41E1F" w:rsidRDefault="00A41E1F" w:rsidP="006A01A7">
      <w:pPr>
        <w:pStyle w:val="TextBody"/>
        <w:tabs>
          <w:tab w:val="left" w:pos="1985"/>
        </w:tabs>
        <w:jc w:val="both"/>
        <w:rPr>
          <w:lang w:val="bg-BG"/>
        </w:rPr>
      </w:pPr>
      <w:r>
        <w:rPr>
          <w:lang w:val="bg-BG"/>
        </w:rPr>
        <w:t xml:space="preserve">Транспортният документ трябва да включва следното </w:t>
      </w:r>
      <w:r w:rsidR="008D1AD3">
        <w:rPr>
          <w:lang w:val="bg-BG"/>
        </w:rPr>
        <w:t>изречение</w:t>
      </w:r>
      <w:r>
        <w:rPr>
          <w:lang w:val="bg-BG"/>
        </w:rPr>
        <w:t>: „Превоз в съответствие със специална разпоредба 373“.</w:t>
      </w:r>
      <w:r w:rsidRPr="00A41E1F">
        <w:rPr>
          <w:lang w:val="bg-BG"/>
        </w:rPr>
        <w:t xml:space="preserve"> </w:t>
      </w:r>
    </w:p>
    <w:p w14:paraId="6ACA46DE" w14:textId="47FAB85C" w:rsidR="00A41E1F" w:rsidRPr="00A41E1F" w:rsidRDefault="00A41E1F" w:rsidP="006A01A7">
      <w:pPr>
        <w:pStyle w:val="TextBody"/>
        <w:tabs>
          <w:tab w:val="left" w:pos="1985"/>
        </w:tabs>
        <w:jc w:val="both"/>
        <w:rPr>
          <w:lang w:val="bg-BG"/>
        </w:rPr>
      </w:pPr>
      <w:r w:rsidRPr="00513393">
        <w:rPr>
          <w:lang w:val="bg-BG"/>
        </w:rPr>
        <w:t>Детектор</w:t>
      </w:r>
      <w:r>
        <w:rPr>
          <w:lang w:val="bg-BG"/>
        </w:rPr>
        <w:t>ите</w:t>
      </w:r>
      <w:r w:rsidRPr="00513393">
        <w:rPr>
          <w:lang w:val="bg-BG"/>
        </w:rPr>
        <w:t xml:space="preserve"> за неутронно лъчение</w:t>
      </w:r>
      <w:r>
        <w:rPr>
          <w:lang w:val="bg-BG"/>
        </w:rPr>
        <w:t xml:space="preserve">, съдържащи не повече от </w:t>
      </w:r>
      <w:r w:rsidRPr="00A41E1F">
        <w:rPr>
          <w:lang w:val="bg-BG"/>
        </w:rPr>
        <w:t xml:space="preserve">1 </w:t>
      </w:r>
      <w:r w:rsidRPr="007A1704">
        <w:rPr>
          <w:lang w:val="en-US"/>
        </w:rPr>
        <w:t>g</w:t>
      </w:r>
      <w:r>
        <w:rPr>
          <w:lang w:val="bg-BG"/>
        </w:rPr>
        <w:t xml:space="preserve"> боров трифлуорид, включително тези със залепвания със стъклен припой, не са обект на ADR при условие, че удовлетворяват изискванията в параграф (а) и са опаковани в съответствие с параграф (</w:t>
      </w:r>
      <w:r>
        <w:rPr>
          <w:lang w:val="en-US"/>
        </w:rPr>
        <w:t>b</w:t>
      </w:r>
      <w:r w:rsidRPr="00A41E1F">
        <w:rPr>
          <w:lang w:val="bg-BG"/>
        </w:rPr>
        <w:t>)</w:t>
      </w:r>
      <w:r>
        <w:rPr>
          <w:lang w:val="bg-BG"/>
        </w:rPr>
        <w:t xml:space="preserve">. </w:t>
      </w:r>
      <w:r w:rsidRPr="00513393">
        <w:rPr>
          <w:lang w:val="bg-BG"/>
        </w:rPr>
        <w:t>Детектор</w:t>
      </w:r>
      <w:r>
        <w:rPr>
          <w:lang w:val="bg-BG"/>
        </w:rPr>
        <w:t>ни</w:t>
      </w:r>
      <w:r w:rsidRPr="00513393">
        <w:rPr>
          <w:lang w:val="bg-BG"/>
        </w:rPr>
        <w:t xml:space="preserve"> </w:t>
      </w:r>
      <w:r>
        <w:rPr>
          <w:lang w:val="bg-BG"/>
        </w:rPr>
        <w:t xml:space="preserve">системи </w:t>
      </w:r>
      <w:r w:rsidRPr="00513393">
        <w:rPr>
          <w:lang w:val="bg-BG"/>
        </w:rPr>
        <w:t>за неутронно лъчение</w:t>
      </w:r>
      <w:r>
        <w:rPr>
          <w:lang w:val="bg-BG"/>
        </w:rPr>
        <w:t xml:space="preserve"> съдържащи такива детектори не са обект на ADR, при условие че са опаковани в съответствие с параграф (с).“.</w:t>
      </w:r>
    </w:p>
    <w:p w14:paraId="4EFF0AD4" w14:textId="2C7EE183" w:rsidR="002C777B" w:rsidRPr="001E5737" w:rsidRDefault="002C777B" w:rsidP="006A01A7">
      <w:pPr>
        <w:pStyle w:val="TextBody"/>
        <w:tabs>
          <w:tab w:val="left" w:pos="1985"/>
        </w:tabs>
        <w:jc w:val="both"/>
        <w:rPr>
          <w:lang w:val="bg-BG"/>
        </w:rPr>
      </w:pPr>
      <w:r w:rsidRPr="001E5737">
        <w:rPr>
          <w:lang w:val="bg-BG"/>
        </w:rPr>
        <w:t>“374</w:t>
      </w:r>
      <w:r w:rsidRPr="001E5737">
        <w:rPr>
          <w:lang w:val="bg-BG"/>
        </w:rPr>
        <w:tab/>
      </w:r>
      <w:r w:rsidRPr="001E5737">
        <w:rPr>
          <w:i/>
          <w:lang w:val="bg-BG"/>
        </w:rPr>
        <w:t>(</w:t>
      </w:r>
      <w:r>
        <w:rPr>
          <w:i/>
          <w:lang w:val="bg-BG"/>
        </w:rPr>
        <w:t>Запазено</w:t>
      </w:r>
      <w:r w:rsidRPr="001E5737">
        <w:rPr>
          <w:i/>
          <w:lang w:val="bg-BG"/>
        </w:rPr>
        <w:t>)”.</w:t>
      </w:r>
    </w:p>
    <w:p w14:paraId="4315A390" w14:textId="4CA58524" w:rsidR="002C777B" w:rsidRPr="002C777B" w:rsidRDefault="002C777B" w:rsidP="006A01A7">
      <w:pPr>
        <w:pStyle w:val="TextBody"/>
        <w:tabs>
          <w:tab w:val="left" w:pos="1985"/>
        </w:tabs>
        <w:jc w:val="both"/>
        <w:rPr>
          <w:lang w:val="bg-BG"/>
        </w:rPr>
      </w:pPr>
      <w:r w:rsidRPr="001E5737">
        <w:rPr>
          <w:lang w:val="bg-BG"/>
        </w:rPr>
        <w:t xml:space="preserve">“375 </w:t>
      </w:r>
      <w:r w:rsidRPr="001E5737">
        <w:rPr>
          <w:lang w:val="bg-BG"/>
        </w:rPr>
        <w:tab/>
      </w:r>
      <w:r>
        <w:rPr>
          <w:lang w:val="bg-BG"/>
        </w:rPr>
        <w:t xml:space="preserve">Когато се превозват в единични или комбинирани опаковки, съдържащи нетно количество на единична или вътрешна опаковка от </w:t>
      </w:r>
      <w:r w:rsidRPr="001E5737">
        <w:rPr>
          <w:lang w:val="bg-BG"/>
        </w:rPr>
        <w:t xml:space="preserve"> 5 </w:t>
      </w:r>
      <w:r w:rsidRPr="002C777B">
        <w:rPr>
          <w:i/>
          <w:lang w:val="en-US"/>
        </w:rPr>
        <w:t>l</w:t>
      </w:r>
      <w:r w:rsidRPr="001E5737">
        <w:rPr>
          <w:i/>
          <w:lang w:val="bg-BG"/>
        </w:rPr>
        <w:t xml:space="preserve"> </w:t>
      </w:r>
      <w:r>
        <w:rPr>
          <w:lang w:val="bg-BG"/>
        </w:rPr>
        <w:t xml:space="preserve">или по-малко за течности или имащи нетна маса на единична или вътрешна опаковка от </w:t>
      </w:r>
      <w:r w:rsidRPr="001E5737">
        <w:rPr>
          <w:lang w:val="bg-BG"/>
        </w:rPr>
        <w:t xml:space="preserve">5 </w:t>
      </w:r>
      <w:r w:rsidRPr="002C777B">
        <w:rPr>
          <w:lang w:val="en-US"/>
        </w:rPr>
        <w:t>kg</w:t>
      </w:r>
      <w:r>
        <w:rPr>
          <w:lang w:val="bg-BG"/>
        </w:rPr>
        <w:t xml:space="preserve"> или по-малко за твърди вещества, тези вещества не са обект разпоредбите на ADR при условие, че опаковките удовлетворяват общите разпоредби на </w:t>
      </w:r>
      <w:r w:rsidRPr="001E5737">
        <w:rPr>
          <w:lang w:val="bg-BG"/>
        </w:rPr>
        <w:t xml:space="preserve">4.1.1.1, 4.1.1.2 </w:t>
      </w:r>
      <w:r>
        <w:rPr>
          <w:lang w:val="bg-BG"/>
        </w:rPr>
        <w:t>и</w:t>
      </w:r>
      <w:r w:rsidRPr="001E5737">
        <w:rPr>
          <w:lang w:val="bg-BG"/>
        </w:rPr>
        <w:t xml:space="preserve"> 4.1.1.4 </w:t>
      </w:r>
      <w:r w:rsidRPr="002C777B">
        <w:rPr>
          <w:lang w:val="en-US"/>
        </w:rPr>
        <w:t>to</w:t>
      </w:r>
      <w:r w:rsidRPr="001E5737">
        <w:rPr>
          <w:lang w:val="bg-BG"/>
        </w:rPr>
        <w:t xml:space="preserve"> 4.1.1.8.”.</w:t>
      </w:r>
    </w:p>
    <w:p w14:paraId="1DB49CE7" w14:textId="17397A4B" w:rsidR="008E4F5E" w:rsidRDefault="002C777B" w:rsidP="006A01A7">
      <w:pPr>
        <w:pStyle w:val="TextBody"/>
        <w:tabs>
          <w:tab w:val="left" w:pos="1985"/>
        </w:tabs>
        <w:jc w:val="both"/>
        <w:rPr>
          <w:lang w:val="bg-BG"/>
        </w:rPr>
      </w:pPr>
      <w:r w:rsidRPr="008E4F5E">
        <w:rPr>
          <w:lang w:val="bg-BG"/>
        </w:rPr>
        <w:t xml:space="preserve">“376 </w:t>
      </w:r>
      <w:r w:rsidR="00B37F0B" w:rsidRPr="008E4F5E">
        <w:rPr>
          <w:lang w:val="bg-BG"/>
        </w:rPr>
        <w:tab/>
      </w:r>
      <w:r w:rsidR="008E4F5E">
        <w:rPr>
          <w:lang w:val="bg-BG"/>
        </w:rPr>
        <w:t xml:space="preserve">Литиево-йонни клетки или батерии и литиево-метални клетки или батерии идентифицирани като увредени или дефектни по такъв начин, че да не могат да отговорят на изпитвания тип съгласно приложимите разпоредби на </w:t>
      </w:r>
      <w:r w:rsidR="005C462F" w:rsidRPr="005C462F">
        <w:rPr>
          <w:lang w:val="bg-BG"/>
        </w:rPr>
        <w:t>Ръководството за изпитания и критерии</w:t>
      </w:r>
      <w:r w:rsidR="005C462F">
        <w:rPr>
          <w:lang w:val="bg-BG"/>
        </w:rPr>
        <w:t>, трябва да отговарят на изискванията на тази специална разпоредба.</w:t>
      </w:r>
    </w:p>
    <w:p w14:paraId="13155861" w14:textId="268E3A3C" w:rsidR="005C462F" w:rsidRPr="005C462F" w:rsidRDefault="005C462F" w:rsidP="006A01A7">
      <w:pPr>
        <w:pStyle w:val="TextBody"/>
        <w:tabs>
          <w:tab w:val="left" w:pos="1985"/>
        </w:tabs>
        <w:jc w:val="both"/>
        <w:rPr>
          <w:lang w:val="bg-BG"/>
        </w:rPr>
      </w:pPr>
      <w:r>
        <w:rPr>
          <w:lang w:val="bg-BG"/>
        </w:rPr>
        <w:t>За целите на тази специална разпоредба, те могат да включват, но без да се ограничават до тях, следното</w:t>
      </w:r>
      <w:r w:rsidR="00AA4312">
        <w:rPr>
          <w:lang w:val="bg-BG"/>
        </w:rPr>
        <w:t>:</w:t>
      </w:r>
    </w:p>
    <w:p w14:paraId="2BE32060" w14:textId="5EBD0AB7" w:rsidR="002C777B" w:rsidRPr="006A01A7" w:rsidRDefault="005C462F" w:rsidP="006A01A7">
      <w:pPr>
        <w:pStyle w:val="TextBody"/>
        <w:numPr>
          <w:ilvl w:val="0"/>
          <w:numId w:val="1"/>
        </w:numPr>
        <w:tabs>
          <w:tab w:val="left" w:pos="1985"/>
        </w:tabs>
        <w:jc w:val="both"/>
        <w:rPr>
          <w:lang w:val="bg-BG"/>
        </w:rPr>
      </w:pPr>
      <w:r>
        <w:rPr>
          <w:lang w:val="bg-BG"/>
        </w:rPr>
        <w:t>Клетки или батерии, които са установени като дефектни от съображения за безопасност</w:t>
      </w:r>
      <w:r w:rsidR="002C777B" w:rsidRPr="006A01A7">
        <w:rPr>
          <w:lang w:val="bg-BG"/>
        </w:rPr>
        <w:t>;</w:t>
      </w:r>
    </w:p>
    <w:p w14:paraId="435DDC57" w14:textId="0258A193" w:rsidR="002C777B" w:rsidRPr="002C777B" w:rsidRDefault="005C462F" w:rsidP="006A01A7">
      <w:pPr>
        <w:pStyle w:val="TextBody"/>
        <w:numPr>
          <w:ilvl w:val="0"/>
          <w:numId w:val="1"/>
        </w:numPr>
        <w:tabs>
          <w:tab w:val="left" w:pos="1985"/>
        </w:tabs>
        <w:jc w:val="both"/>
        <w:rPr>
          <w:lang w:val="en-US"/>
        </w:rPr>
      </w:pPr>
      <w:r>
        <w:rPr>
          <w:lang w:val="bg-BG"/>
        </w:rPr>
        <w:t>Клетки или батерии, които са изтекли или изветрели</w:t>
      </w:r>
      <w:r w:rsidR="002C777B" w:rsidRPr="002C777B">
        <w:rPr>
          <w:lang w:val="en-US"/>
        </w:rPr>
        <w:t>;</w:t>
      </w:r>
    </w:p>
    <w:p w14:paraId="02DACACE" w14:textId="6AC26B6B" w:rsidR="002C777B" w:rsidRPr="002C777B" w:rsidRDefault="005C462F" w:rsidP="006A01A7">
      <w:pPr>
        <w:pStyle w:val="TextBody"/>
        <w:numPr>
          <w:ilvl w:val="0"/>
          <w:numId w:val="1"/>
        </w:numPr>
        <w:tabs>
          <w:tab w:val="left" w:pos="1985"/>
        </w:tabs>
        <w:jc w:val="both"/>
        <w:rPr>
          <w:lang w:val="en-US"/>
        </w:rPr>
      </w:pPr>
      <w:r>
        <w:rPr>
          <w:lang w:val="bg-BG"/>
        </w:rPr>
        <w:t>Клетки или батерии, които не могат да бъдат диагностицирани преди превоза</w:t>
      </w:r>
      <w:r w:rsidR="002C777B" w:rsidRPr="002C777B">
        <w:rPr>
          <w:lang w:val="en-US"/>
        </w:rPr>
        <w:t xml:space="preserve">; </w:t>
      </w:r>
      <w:r>
        <w:rPr>
          <w:lang w:val="en-US"/>
        </w:rPr>
        <w:t>или</w:t>
      </w:r>
    </w:p>
    <w:p w14:paraId="1EA2E21B" w14:textId="4A607CE9" w:rsidR="002C777B" w:rsidRPr="002C777B" w:rsidRDefault="005C462F" w:rsidP="006A01A7">
      <w:pPr>
        <w:pStyle w:val="TextBody"/>
        <w:numPr>
          <w:ilvl w:val="0"/>
          <w:numId w:val="1"/>
        </w:numPr>
        <w:tabs>
          <w:tab w:val="left" w:pos="1985"/>
        </w:tabs>
        <w:jc w:val="both"/>
        <w:rPr>
          <w:lang w:val="en-US"/>
        </w:rPr>
      </w:pPr>
      <w:r>
        <w:rPr>
          <w:lang w:val="bg-BG"/>
        </w:rPr>
        <w:t>Клетки или батерии, които са претърпели физическа или механична повреда</w:t>
      </w:r>
      <w:r w:rsidR="002C777B" w:rsidRPr="002C777B">
        <w:rPr>
          <w:lang w:val="en-US"/>
        </w:rPr>
        <w:t>.</w:t>
      </w:r>
    </w:p>
    <w:p w14:paraId="69C8F229" w14:textId="76248888" w:rsidR="002C777B" w:rsidRPr="002C777B" w:rsidRDefault="00DA495E" w:rsidP="006A01A7">
      <w:pPr>
        <w:pStyle w:val="TextBody"/>
        <w:tabs>
          <w:tab w:val="left" w:pos="1985"/>
        </w:tabs>
        <w:jc w:val="both"/>
        <w:rPr>
          <w:lang w:val="en-US"/>
        </w:rPr>
      </w:pPr>
      <w:r>
        <w:rPr>
          <w:b/>
          <w:i/>
          <w:lang w:val="bg-BG"/>
        </w:rPr>
        <w:t>ЗАБЕЛЕЖКА</w:t>
      </w:r>
      <w:r w:rsidR="002C777B" w:rsidRPr="002C777B">
        <w:rPr>
          <w:b/>
          <w:i/>
          <w:lang w:val="en-US"/>
        </w:rPr>
        <w:t xml:space="preserve">: </w:t>
      </w:r>
      <w:r>
        <w:rPr>
          <w:i/>
          <w:lang w:val="bg-BG"/>
        </w:rPr>
        <w:t>При оценяване на дадена батерия като повредена, трябва да се вземе пред вид типа на батерията и предишната й употреба или неправилна употреба</w:t>
      </w:r>
      <w:r w:rsidR="002C777B" w:rsidRPr="002C777B">
        <w:rPr>
          <w:i/>
          <w:lang w:val="en-US"/>
        </w:rPr>
        <w:t>.</w:t>
      </w:r>
    </w:p>
    <w:p w14:paraId="0104FA5A" w14:textId="7447EADE" w:rsidR="00353567" w:rsidRPr="00353567" w:rsidRDefault="00353567" w:rsidP="006A01A7">
      <w:pPr>
        <w:pStyle w:val="TextBody"/>
        <w:tabs>
          <w:tab w:val="left" w:pos="1985"/>
        </w:tabs>
        <w:jc w:val="both"/>
        <w:rPr>
          <w:lang w:val="bg-BG"/>
        </w:rPr>
      </w:pPr>
      <w:r>
        <w:rPr>
          <w:lang w:val="bg-BG"/>
        </w:rPr>
        <w:t xml:space="preserve">Клетките или батериите трябва да се превозват съгласно приложимите разпоредби към </w:t>
      </w:r>
      <w:r w:rsidRPr="002C777B">
        <w:rPr>
          <w:lang w:val="en-US"/>
        </w:rPr>
        <w:t>UN</w:t>
      </w:r>
      <w:r>
        <w:rPr>
          <w:lang w:val="bg-BG"/>
        </w:rPr>
        <w:t xml:space="preserve"> </w:t>
      </w:r>
      <w:r w:rsidRPr="00353567">
        <w:rPr>
          <w:lang w:val="bg-BG"/>
        </w:rPr>
        <w:t>№</w:t>
      </w:r>
      <w:r>
        <w:rPr>
          <w:lang w:val="bg-BG"/>
        </w:rPr>
        <w:t xml:space="preserve"> </w:t>
      </w:r>
      <w:r w:rsidRPr="002C777B">
        <w:rPr>
          <w:lang w:val="en-US"/>
        </w:rPr>
        <w:t xml:space="preserve">3090, UN </w:t>
      </w:r>
      <w:r w:rsidRPr="00353567">
        <w:rPr>
          <w:lang w:val="bg-BG"/>
        </w:rPr>
        <w:t>№</w:t>
      </w:r>
      <w:r w:rsidRPr="002C777B">
        <w:rPr>
          <w:lang w:val="en-US"/>
        </w:rPr>
        <w:t xml:space="preserve"> 3091, UN </w:t>
      </w:r>
      <w:r w:rsidRPr="00353567">
        <w:rPr>
          <w:lang w:val="bg-BG"/>
        </w:rPr>
        <w:t>№</w:t>
      </w:r>
      <w:r w:rsidRPr="002C777B">
        <w:rPr>
          <w:lang w:val="en-US"/>
        </w:rPr>
        <w:t xml:space="preserve"> 3480 </w:t>
      </w:r>
      <w:r>
        <w:rPr>
          <w:lang w:val="bg-BG"/>
        </w:rPr>
        <w:t>и</w:t>
      </w:r>
      <w:r w:rsidRPr="002C777B">
        <w:rPr>
          <w:lang w:val="en-US"/>
        </w:rPr>
        <w:t xml:space="preserve"> UN </w:t>
      </w:r>
      <w:r w:rsidRPr="00353567">
        <w:rPr>
          <w:lang w:val="bg-BG"/>
        </w:rPr>
        <w:t>№</w:t>
      </w:r>
      <w:r>
        <w:rPr>
          <w:lang w:val="bg-BG"/>
        </w:rPr>
        <w:t xml:space="preserve"> </w:t>
      </w:r>
      <w:r w:rsidRPr="002C777B">
        <w:rPr>
          <w:lang w:val="en-US"/>
        </w:rPr>
        <w:t>3481</w:t>
      </w:r>
      <w:r>
        <w:rPr>
          <w:lang w:val="bg-BG"/>
        </w:rPr>
        <w:t xml:space="preserve"> с изключение на специална разпоредба 230 и когато е посочено друго в тази специална разпоредба.</w:t>
      </w:r>
    </w:p>
    <w:p w14:paraId="060A2F2D" w14:textId="51B96BDC" w:rsidR="00353567" w:rsidRPr="00353567" w:rsidRDefault="00353567" w:rsidP="006A01A7">
      <w:pPr>
        <w:pStyle w:val="TextBody"/>
        <w:tabs>
          <w:tab w:val="left" w:pos="1985"/>
        </w:tabs>
        <w:jc w:val="both"/>
        <w:rPr>
          <w:lang w:val="bg-BG"/>
        </w:rPr>
      </w:pPr>
      <w:r>
        <w:rPr>
          <w:lang w:val="bg-BG"/>
        </w:rPr>
        <w:t>Опаковките трябва да бъдат маркирани с „ПОВРЕДЕНИ/ДЕФЕКТНИ ЛИТИЕВО-ЙОННИ БАТЕРИИ“ или „ПОВРЕДЕНИ/ДЕФЕКТНИ</w:t>
      </w:r>
      <w:r w:rsidRPr="00353567">
        <w:rPr>
          <w:lang w:val="bg-BG"/>
        </w:rPr>
        <w:t xml:space="preserve"> </w:t>
      </w:r>
      <w:r>
        <w:rPr>
          <w:lang w:val="bg-BG"/>
        </w:rPr>
        <w:t>ЛИТИЕВО-МЕТАЛНИ БАТЕРИИ“, в зависимост кое е приложимо.</w:t>
      </w:r>
    </w:p>
    <w:p w14:paraId="596E81C7" w14:textId="4DC92380" w:rsidR="002C777B" w:rsidRPr="00353567" w:rsidRDefault="00353567" w:rsidP="006A01A7">
      <w:pPr>
        <w:pStyle w:val="TextBody"/>
        <w:tabs>
          <w:tab w:val="left" w:pos="1985"/>
        </w:tabs>
        <w:jc w:val="both"/>
        <w:rPr>
          <w:lang w:val="bg-BG"/>
        </w:rPr>
      </w:pPr>
      <w:r>
        <w:rPr>
          <w:lang w:val="bg-BG"/>
        </w:rPr>
        <w:t xml:space="preserve">Клетките или батериите трябва да се опаковат в съответствие с опаковъчни инструкции </w:t>
      </w:r>
      <w:r w:rsidR="002C777B" w:rsidRPr="002C777B">
        <w:rPr>
          <w:lang w:val="en-US"/>
        </w:rPr>
        <w:t>P</w:t>
      </w:r>
      <w:r w:rsidR="002C777B" w:rsidRPr="00353567">
        <w:rPr>
          <w:lang w:val="bg-BG"/>
        </w:rPr>
        <w:t xml:space="preserve">908 </w:t>
      </w:r>
      <w:r>
        <w:rPr>
          <w:lang w:val="bg-BG"/>
        </w:rPr>
        <w:t>от</w:t>
      </w:r>
      <w:r w:rsidR="002C777B" w:rsidRPr="00353567">
        <w:rPr>
          <w:lang w:val="bg-BG"/>
        </w:rPr>
        <w:t xml:space="preserve"> 4.1.4.1 </w:t>
      </w:r>
      <w:r>
        <w:rPr>
          <w:lang w:val="bg-BG"/>
        </w:rPr>
        <w:t>или</w:t>
      </w:r>
      <w:r w:rsidR="002C777B" w:rsidRPr="00353567">
        <w:rPr>
          <w:lang w:val="bg-BG"/>
        </w:rPr>
        <w:t xml:space="preserve"> </w:t>
      </w:r>
      <w:r w:rsidR="002C777B" w:rsidRPr="002C777B">
        <w:rPr>
          <w:lang w:val="en-US"/>
        </w:rPr>
        <w:t>LP</w:t>
      </w:r>
      <w:r w:rsidR="002C777B" w:rsidRPr="00353567">
        <w:rPr>
          <w:lang w:val="bg-BG"/>
        </w:rPr>
        <w:t xml:space="preserve">904 </w:t>
      </w:r>
      <w:r>
        <w:rPr>
          <w:lang w:val="bg-BG"/>
        </w:rPr>
        <w:t>от</w:t>
      </w:r>
      <w:r w:rsidR="002C777B" w:rsidRPr="00353567">
        <w:rPr>
          <w:lang w:val="bg-BG"/>
        </w:rPr>
        <w:t xml:space="preserve"> 4.1.4.3, </w:t>
      </w:r>
      <w:r>
        <w:rPr>
          <w:lang w:val="bg-BG"/>
        </w:rPr>
        <w:t>в зависимост кое е приложимо</w:t>
      </w:r>
      <w:r w:rsidR="002C777B" w:rsidRPr="00353567">
        <w:rPr>
          <w:lang w:val="bg-BG"/>
        </w:rPr>
        <w:t>.</w:t>
      </w:r>
    </w:p>
    <w:p w14:paraId="7F758F0C" w14:textId="2C68B22E" w:rsidR="002C777B" w:rsidRPr="009111AC" w:rsidRDefault="009111AC" w:rsidP="006A01A7">
      <w:pPr>
        <w:pStyle w:val="TextBody"/>
        <w:tabs>
          <w:tab w:val="left" w:pos="1985"/>
        </w:tabs>
        <w:jc w:val="both"/>
        <w:rPr>
          <w:lang w:val="bg-BG"/>
        </w:rPr>
      </w:pPr>
      <w:r>
        <w:rPr>
          <w:lang w:val="bg-BG"/>
        </w:rPr>
        <w:t xml:space="preserve">Клетки или батерии, които подлежат на бързо разглобяване, реагират опасно или произвеждат пламък или опасно образуват топлина или имат опасно излъчване на токсични, </w:t>
      </w:r>
      <w:r w:rsidR="00AA4312">
        <w:rPr>
          <w:lang w:val="bg-BG"/>
        </w:rPr>
        <w:t xml:space="preserve">корозионни </w:t>
      </w:r>
      <w:r>
        <w:rPr>
          <w:lang w:val="bg-BG"/>
        </w:rPr>
        <w:t>или запалими газове или пари при нормални условия на превоз, не трябва да се превозват освен при условията определени от компетентния орган.</w:t>
      </w:r>
      <w:r w:rsidR="002C777B" w:rsidRPr="009111AC">
        <w:rPr>
          <w:lang w:val="bg-BG"/>
        </w:rPr>
        <w:t>”.</w:t>
      </w:r>
    </w:p>
    <w:p w14:paraId="5BFDC4CE" w14:textId="58CAA4CF" w:rsidR="002C777B" w:rsidRPr="00D96737" w:rsidRDefault="002C777B" w:rsidP="006A01A7">
      <w:pPr>
        <w:pStyle w:val="TextBody"/>
        <w:tabs>
          <w:tab w:val="left" w:pos="1985"/>
        </w:tabs>
        <w:jc w:val="both"/>
        <w:rPr>
          <w:lang w:val="bg-BG"/>
        </w:rPr>
      </w:pPr>
      <w:r w:rsidRPr="00D96737">
        <w:rPr>
          <w:lang w:val="bg-BG"/>
        </w:rPr>
        <w:t xml:space="preserve">“377 </w:t>
      </w:r>
      <w:r w:rsidR="009111AC" w:rsidRPr="00D96737">
        <w:rPr>
          <w:lang w:val="bg-BG"/>
        </w:rPr>
        <w:tab/>
      </w:r>
      <w:r w:rsidR="009111AC">
        <w:rPr>
          <w:lang w:val="bg-BG"/>
        </w:rPr>
        <w:t>Литиево-йонни и литиево-металн</w:t>
      </w:r>
      <w:r w:rsidR="00D96737">
        <w:rPr>
          <w:lang w:val="bg-BG"/>
        </w:rPr>
        <w:t xml:space="preserve">и клетки и батерии и оборудване, </w:t>
      </w:r>
      <w:r w:rsidR="00D96737">
        <w:rPr>
          <w:lang w:val="bg-BG"/>
        </w:rPr>
        <w:lastRenderedPageBreak/>
        <w:t xml:space="preserve">съдържащо такива клетки и батерии, превозвани за изхвърляне или рециклиране, които или са опаковани заедно с или са опаковани без нелитиеви батерии, могат да се опаковат в съответствие с опаковъчна инструкция </w:t>
      </w:r>
      <w:r w:rsidRPr="002C777B">
        <w:rPr>
          <w:lang w:val="en-US"/>
        </w:rPr>
        <w:t>P</w:t>
      </w:r>
      <w:r w:rsidRPr="00D96737">
        <w:rPr>
          <w:lang w:val="bg-BG"/>
        </w:rPr>
        <w:t xml:space="preserve">909 </w:t>
      </w:r>
      <w:r w:rsidR="00D96737">
        <w:rPr>
          <w:lang w:val="bg-BG"/>
        </w:rPr>
        <w:t>на</w:t>
      </w:r>
      <w:r w:rsidRPr="00D96737">
        <w:rPr>
          <w:lang w:val="bg-BG"/>
        </w:rPr>
        <w:t xml:space="preserve"> 4.1.4.1.</w:t>
      </w:r>
    </w:p>
    <w:p w14:paraId="71217C8D" w14:textId="0A512D58" w:rsidR="00D96737" w:rsidRPr="00D96737" w:rsidRDefault="00D96737" w:rsidP="006A01A7">
      <w:pPr>
        <w:pStyle w:val="TextBody"/>
        <w:tabs>
          <w:tab w:val="left" w:pos="1985"/>
        </w:tabs>
        <w:jc w:val="both"/>
        <w:rPr>
          <w:lang w:val="bg-BG"/>
        </w:rPr>
      </w:pPr>
      <w:r>
        <w:rPr>
          <w:lang w:val="bg-BG"/>
        </w:rPr>
        <w:t xml:space="preserve">Тези клетки и батерии не са обект на изискванията на </w:t>
      </w:r>
      <w:r w:rsidRPr="00D96737">
        <w:rPr>
          <w:lang w:val="bg-BG"/>
        </w:rPr>
        <w:t>2.2.9.1.7 (</w:t>
      </w:r>
      <w:r w:rsidRPr="002C777B">
        <w:rPr>
          <w:lang w:val="en-US"/>
        </w:rPr>
        <w:t>a</w:t>
      </w:r>
      <w:r w:rsidRPr="00D96737">
        <w:rPr>
          <w:lang w:val="bg-BG"/>
        </w:rPr>
        <w:t xml:space="preserve">) </w:t>
      </w:r>
      <w:r>
        <w:rPr>
          <w:lang w:val="bg-BG"/>
        </w:rPr>
        <w:t>до</w:t>
      </w:r>
      <w:r w:rsidRPr="00D96737">
        <w:rPr>
          <w:lang w:val="bg-BG"/>
        </w:rPr>
        <w:t xml:space="preserve"> (</w:t>
      </w:r>
      <w:r w:rsidRPr="002C777B">
        <w:rPr>
          <w:lang w:val="en-US"/>
        </w:rPr>
        <w:t>e</w:t>
      </w:r>
      <w:r w:rsidRPr="00D96737">
        <w:rPr>
          <w:lang w:val="bg-BG"/>
        </w:rPr>
        <w:t>).</w:t>
      </w:r>
    </w:p>
    <w:p w14:paraId="674535A0" w14:textId="09CDE00F" w:rsidR="00D96737" w:rsidRPr="00D96737" w:rsidRDefault="00D96737" w:rsidP="006A01A7">
      <w:pPr>
        <w:pStyle w:val="TextBody"/>
        <w:tabs>
          <w:tab w:val="left" w:pos="1985"/>
        </w:tabs>
        <w:jc w:val="both"/>
        <w:rPr>
          <w:lang w:val="bg-BG"/>
        </w:rPr>
      </w:pPr>
      <w:r>
        <w:rPr>
          <w:lang w:val="bg-BG"/>
        </w:rPr>
        <w:t>Опаковките трябва да бъдат маркирани „ЛИТИЕВИ БАТЕРИИ ЗА ИЗХВЪРЛЯНЕ“ или</w:t>
      </w:r>
      <w:r w:rsidRPr="00D96737">
        <w:rPr>
          <w:lang w:val="bg-BG"/>
        </w:rPr>
        <w:t xml:space="preserve"> </w:t>
      </w:r>
      <w:r>
        <w:rPr>
          <w:lang w:val="bg-BG"/>
        </w:rPr>
        <w:t>„ЛИТИЕВИ БАТЕРИИ ЗА РЕЦИКЛИРАНЕ“</w:t>
      </w:r>
    </w:p>
    <w:p w14:paraId="589ED17F" w14:textId="62656DD4" w:rsidR="002C777B" w:rsidRPr="008A6D39" w:rsidRDefault="008A6D39" w:rsidP="006A01A7">
      <w:pPr>
        <w:pStyle w:val="TextBody"/>
        <w:tabs>
          <w:tab w:val="left" w:pos="1985"/>
        </w:tabs>
        <w:jc w:val="both"/>
        <w:rPr>
          <w:lang w:val="bg-BG"/>
        </w:rPr>
      </w:pPr>
      <w:r>
        <w:rPr>
          <w:lang w:val="bg-BG"/>
        </w:rPr>
        <w:t xml:space="preserve">Батерии, които са установени като повредени или дефектни, трябва да се превозват в съответствие със специална разпоредба 376 и да се опаковат в съответствие с </w:t>
      </w:r>
      <w:r w:rsidR="002C777B" w:rsidRPr="002C777B">
        <w:rPr>
          <w:lang w:val="en-US"/>
        </w:rPr>
        <w:t>P</w:t>
      </w:r>
      <w:r w:rsidR="002C777B" w:rsidRPr="008A6D39">
        <w:rPr>
          <w:lang w:val="bg-BG"/>
        </w:rPr>
        <w:t xml:space="preserve">908 </w:t>
      </w:r>
      <w:r>
        <w:rPr>
          <w:lang w:val="bg-BG"/>
        </w:rPr>
        <w:t>от</w:t>
      </w:r>
      <w:r w:rsidR="002C777B" w:rsidRPr="008A6D39">
        <w:rPr>
          <w:lang w:val="bg-BG"/>
        </w:rPr>
        <w:t xml:space="preserve"> 4.1.4.1 </w:t>
      </w:r>
      <w:r>
        <w:rPr>
          <w:lang w:val="bg-BG"/>
        </w:rPr>
        <w:t>или</w:t>
      </w:r>
      <w:r w:rsidR="002C777B" w:rsidRPr="008A6D39">
        <w:rPr>
          <w:lang w:val="bg-BG"/>
        </w:rPr>
        <w:t xml:space="preserve"> </w:t>
      </w:r>
      <w:r w:rsidR="002C777B" w:rsidRPr="002C777B">
        <w:rPr>
          <w:lang w:val="en-US"/>
        </w:rPr>
        <w:t>LP</w:t>
      </w:r>
      <w:r w:rsidR="002C777B" w:rsidRPr="008A6D39">
        <w:rPr>
          <w:lang w:val="bg-BG"/>
        </w:rPr>
        <w:t xml:space="preserve">904 </w:t>
      </w:r>
      <w:r>
        <w:rPr>
          <w:lang w:val="bg-BG"/>
        </w:rPr>
        <w:t>от</w:t>
      </w:r>
      <w:r w:rsidR="002C777B" w:rsidRPr="008A6D39">
        <w:rPr>
          <w:lang w:val="bg-BG"/>
        </w:rPr>
        <w:t xml:space="preserve"> 4.1.4.3, </w:t>
      </w:r>
      <w:r>
        <w:rPr>
          <w:lang w:val="bg-BG"/>
        </w:rPr>
        <w:t>според както е приложимо</w:t>
      </w:r>
      <w:r w:rsidR="002C777B" w:rsidRPr="008A6D39">
        <w:rPr>
          <w:lang w:val="bg-BG"/>
        </w:rPr>
        <w:t>.”.</w:t>
      </w:r>
    </w:p>
    <w:p w14:paraId="150E8364" w14:textId="0EADECA2" w:rsidR="008A6D39" w:rsidRPr="00520F9D" w:rsidRDefault="002C777B" w:rsidP="006A01A7">
      <w:pPr>
        <w:pStyle w:val="TextBody"/>
        <w:tabs>
          <w:tab w:val="left" w:pos="1985"/>
        </w:tabs>
        <w:jc w:val="both"/>
        <w:rPr>
          <w:lang w:val="bg-BG"/>
        </w:rPr>
      </w:pPr>
      <w:r w:rsidRPr="00520F9D">
        <w:rPr>
          <w:lang w:val="bg-BG"/>
        </w:rPr>
        <w:t xml:space="preserve">“662 </w:t>
      </w:r>
      <w:r w:rsidR="008A6D39" w:rsidRPr="00520F9D">
        <w:rPr>
          <w:lang w:val="bg-BG"/>
        </w:rPr>
        <w:tab/>
      </w:r>
      <w:r w:rsidR="00520F9D">
        <w:rPr>
          <w:lang w:val="bg-BG"/>
        </w:rPr>
        <w:t>Цилиндрични бутилки, които не отговарят на разпоредбите на Глава 6.2, които се използват изключително на борда на кораби или самолети, могат да се превозват с цел пълнене или проверка и последващо връщане, при условие че цилиндричните бутилки са проектирани и конструирани в съответствие със стандарти, които са признати от компетентен орган на страната на одобрение и всички други свързани изисквания на ADR са изпълнени, включително:</w:t>
      </w:r>
    </w:p>
    <w:p w14:paraId="766B3022" w14:textId="4406C1AB" w:rsidR="002C777B" w:rsidRPr="0070199F" w:rsidRDefault="00520F9D" w:rsidP="006A01A7">
      <w:pPr>
        <w:pStyle w:val="TextBody"/>
        <w:tabs>
          <w:tab w:val="left" w:pos="1985"/>
        </w:tabs>
        <w:jc w:val="both"/>
        <w:rPr>
          <w:lang w:val="bg-BG"/>
        </w:rPr>
      </w:pPr>
      <w:r>
        <w:rPr>
          <w:lang w:val="bg-BG"/>
        </w:rPr>
        <w:t>(а)</w:t>
      </w:r>
      <w:r>
        <w:rPr>
          <w:lang w:val="bg-BG"/>
        </w:rPr>
        <w:tab/>
        <w:t xml:space="preserve">Цилиндричните бутилки да се превозват с вентилна защита в съответствие с </w:t>
      </w:r>
      <w:r w:rsidR="002C777B" w:rsidRPr="0070199F">
        <w:rPr>
          <w:lang w:val="bg-BG"/>
        </w:rPr>
        <w:t>4.1.6.8;</w:t>
      </w:r>
    </w:p>
    <w:p w14:paraId="3437FAC7" w14:textId="52409FE0" w:rsidR="0070199F" w:rsidRPr="0070199F" w:rsidRDefault="0070199F" w:rsidP="006A01A7">
      <w:pPr>
        <w:pStyle w:val="TextBody"/>
        <w:tabs>
          <w:tab w:val="left" w:pos="1985"/>
        </w:tabs>
        <w:jc w:val="both"/>
        <w:rPr>
          <w:lang w:val="bg-BG"/>
        </w:rPr>
      </w:pPr>
      <w:r w:rsidRPr="0070199F">
        <w:rPr>
          <w:lang w:val="bg-BG"/>
        </w:rPr>
        <w:t>(</w:t>
      </w:r>
      <w:r>
        <w:rPr>
          <w:lang w:val="en-US"/>
        </w:rPr>
        <w:t>b</w:t>
      </w:r>
      <w:r w:rsidRPr="0070199F">
        <w:rPr>
          <w:lang w:val="bg-BG"/>
        </w:rPr>
        <w:t>)</w:t>
      </w:r>
      <w:r w:rsidRPr="0070199F">
        <w:rPr>
          <w:lang w:val="bg-BG"/>
        </w:rPr>
        <w:tab/>
      </w:r>
      <w:r>
        <w:rPr>
          <w:lang w:val="bg-BG"/>
        </w:rPr>
        <w:t xml:space="preserve">Цилиндричните бутилки да бъдат маркирани и етикетирани в съответствие с </w:t>
      </w:r>
      <w:r w:rsidRPr="0070199F">
        <w:rPr>
          <w:lang w:val="bg-BG"/>
        </w:rPr>
        <w:t xml:space="preserve">5.2.1 </w:t>
      </w:r>
      <w:r>
        <w:rPr>
          <w:lang w:val="bg-BG"/>
        </w:rPr>
        <w:t>и</w:t>
      </w:r>
      <w:r w:rsidRPr="0070199F">
        <w:rPr>
          <w:lang w:val="bg-BG"/>
        </w:rPr>
        <w:t xml:space="preserve"> 5.2.2; </w:t>
      </w:r>
      <w:r>
        <w:rPr>
          <w:lang w:val="bg-BG"/>
        </w:rPr>
        <w:t>и</w:t>
      </w:r>
    </w:p>
    <w:p w14:paraId="629C6C26" w14:textId="068E5D96" w:rsidR="0070199F" w:rsidRPr="0070199F" w:rsidRDefault="0070199F" w:rsidP="006A01A7">
      <w:pPr>
        <w:pStyle w:val="TextBody"/>
        <w:tabs>
          <w:tab w:val="left" w:pos="1985"/>
        </w:tabs>
        <w:jc w:val="both"/>
        <w:rPr>
          <w:lang w:val="bg-BG"/>
        </w:rPr>
      </w:pPr>
      <w:r w:rsidRPr="0070199F">
        <w:rPr>
          <w:lang w:val="bg-BG"/>
        </w:rPr>
        <w:t>(</w:t>
      </w:r>
      <w:r>
        <w:rPr>
          <w:lang w:val="en-US"/>
        </w:rPr>
        <w:t>c</w:t>
      </w:r>
      <w:r w:rsidRPr="0070199F">
        <w:rPr>
          <w:lang w:val="bg-BG"/>
        </w:rPr>
        <w:t>)</w:t>
      </w:r>
      <w:r w:rsidRPr="0070199F">
        <w:rPr>
          <w:lang w:val="bg-BG"/>
        </w:rPr>
        <w:tab/>
      </w:r>
      <w:r>
        <w:rPr>
          <w:lang w:val="bg-BG"/>
        </w:rPr>
        <w:t xml:space="preserve">Да са спазени всички свързани изисквания за пълнене на опаковъчна инструкция </w:t>
      </w:r>
      <w:r w:rsidRPr="0070199F">
        <w:rPr>
          <w:lang w:val="bg-BG"/>
        </w:rPr>
        <w:t xml:space="preserve">P200 </w:t>
      </w:r>
      <w:r>
        <w:rPr>
          <w:lang w:val="bg-BG"/>
        </w:rPr>
        <w:t>от</w:t>
      </w:r>
      <w:r w:rsidRPr="0070199F">
        <w:rPr>
          <w:lang w:val="bg-BG"/>
        </w:rPr>
        <w:t xml:space="preserve"> 4.1.4.1.</w:t>
      </w:r>
    </w:p>
    <w:p w14:paraId="25EDCF10" w14:textId="3643B0EF" w:rsidR="0070199F" w:rsidRPr="0070199F" w:rsidRDefault="008D1AD3" w:rsidP="006A01A7">
      <w:pPr>
        <w:pStyle w:val="TextBody"/>
        <w:tabs>
          <w:tab w:val="left" w:pos="1985"/>
        </w:tabs>
        <w:jc w:val="both"/>
        <w:rPr>
          <w:lang w:val="bg-BG"/>
        </w:rPr>
      </w:pPr>
      <w:r>
        <w:rPr>
          <w:lang w:val="bg-BG"/>
        </w:rPr>
        <w:t>Транспортният документ трябва да включва следното изречение: „Превоз в съответствие със специална разпоредба 662“.</w:t>
      </w:r>
    </w:p>
    <w:p w14:paraId="7C411199" w14:textId="65A60AEF" w:rsidR="0070199F" w:rsidRPr="001E5737" w:rsidRDefault="008D1AD3" w:rsidP="006A01A7">
      <w:pPr>
        <w:pStyle w:val="TextBody"/>
        <w:tabs>
          <w:tab w:val="left" w:pos="1985"/>
        </w:tabs>
        <w:jc w:val="both"/>
        <w:rPr>
          <w:lang w:val="bg-BG"/>
        </w:rPr>
      </w:pPr>
      <w:r w:rsidRPr="001E5737">
        <w:rPr>
          <w:lang w:val="bg-BG"/>
        </w:rPr>
        <w:t xml:space="preserve"> </w:t>
      </w:r>
      <w:r w:rsidR="0070199F" w:rsidRPr="001E5737">
        <w:rPr>
          <w:lang w:val="bg-BG"/>
        </w:rPr>
        <w:t>“663</w:t>
      </w:r>
      <w:r w:rsidRPr="001E5737">
        <w:rPr>
          <w:lang w:val="bg-BG"/>
        </w:rPr>
        <w:tab/>
      </w:r>
      <w:r>
        <w:rPr>
          <w:lang w:val="bg-BG"/>
        </w:rPr>
        <w:t xml:space="preserve">Този запис може да бъде използван само за опаковки, големи опаковки или </w:t>
      </w:r>
      <w:r w:rsidR="00745309" w:rsidRPr="00745309">
        <w:rPr>
          <w:lang w:val="bg-BG"/>
        </w:rPr>
        <w:t>с</w:t>
      </w:r>
      <w:r w:rsidRPr="00745309">
        <w:rPr>
          <w:lang w:val="bg-BG"/>
        </w:rPr>
        <w:t xml:space="preserve">редноголеми контейнери за насипен товар от тип IBC или техни части, съдържали опасни товари, които са превозвани за изхвърляне, рециклиране или </w:t>
      </w:r>
      <w:r w:rsidR="00745309" w:rsidRPr="00745309">
        <w:rPr>
          <w:lang w:val="bg-BG"/>
        </w:rPr>
        <w:t xml:space="preserve">оползотворяване на техния материал, различно от възстановяване, ремонт, рутинна поддръжка, преработка или повторна употреба и които са изпразнени до </w:t>
      </w:r>
      <w:r w:rsidR="00745309">
        <w:rPr>
          <w:lang w:val="bg-BG"/>
        </w:rPr>
        <w:t xml:space="preserve">такава </w:t>
      </w:r>
      <w:r w:rsidR="00745309" w:rsidRPr="00745309">
        <w:rPr>
          <w:lang w:val="bg-BG"/>
        </w:rPr>
        <w:t>степен, че са налице само остатъци от опасни товари останали по опаковъчните части, когато са предадени за превоз.</w:t>
      </w:r>
    </w:p>
    <w:p w14:paraId="674D0DE5" w14:textId="29AB1C38" w:rsidR="0070199F" w:rsidRPr="001E5737" w:rsidRDefault="00745309" w:rsidP="006A01A7">
      <w:pPr>
        <w:pStyle w:val="TextBody"/>
        <w:tabs>
          <w:tab w:val="left" w:pos="1985"/>
        </w:tabs>
        <w:jc w:val="both"/>
        <w:rPr>
          <w:lang w:val="bg-BG"/>
        </w:rPr>
      </w:pPr>
      <w:r>
        <w:rPr>
          <w:u w:val="single"/>
          <w:lang w:val="bg-BG"/>
        </w:rPr>
        <w:t>Обхват</w:t>
      </w:r>
      <w:r w:rsidR="0070199F" w:rsidRPr="001E5737">
        <w:rPr>
          <w:u w:val="single"/>
          <w:lang w:val="bg-BG"/>
        </w:rPr>
        <w:t>:</w:t>
      </w:r>
    </w:p>
    <w:p w14:paraId="121AF903" w14:textId="389D0C44" w:rsidR="0070199F" w:rsidRPr="0070199F" w:rsidRDefault="00745309" w:rsidP="006A01A7">
      <w:pPr>
        <w:pStyle w:val="TextBody"/>
        <w:tabs>
          <w:tab w:val="left" w:pos="1985"/>
        </w:tabs>
        <w:jc w:val="both"/>
        <w:rPr>
          <w:lang w:val="en-US"/>
        </w:rPr>
      </w:pPr>
      <w:r>
        <w:rPr>
          <w:lang w:val="bg-BG"/>
        </w:rPr>
        <w:t xml:space="preserve">Остатъци налични в опаковките, </w:t>
      </w:r>
      <w:r w:rsidRPr="00745309">
        <w:rPr>
          <w:lang w:val="bg-BG"/>
        </w:rPr>
        <w:t>изхвърлени, празни, непочистени</w:t>
      </w:r>
      <w:r>
        <w:rPr>
          <w:lang w:val="bg-BG"/>
        </w:rPr>
        <w:t xml:space="preserve">, трябва да бъдат само опасни товари от класове </w:t>
      </w:r>
      <w:r w:rsidR="0070199F" w:rsidRPr="001E5737">
        <w:rPr>
          <w:lang w:val="bg-BG"/>
        </w:rPr>
        <w:t xml:space="preserve">3, 4.1, 5.1, 6.1, 8 </w:t>
      </w:r>
      <w:r>
        <w:rPr>
          <w:lang w:val="bg-BG"/>
        </w:rPr>
        <w:t>или</w:t>
      </w:r>
      <w:r w:rsidR="0070199F" w:rsidRPr="001E5737">
        <w:rPr>
          <w:lang w:val="bg-BG"/>
        </w:rPr>
        <w:t xml:space="preserve"> 9. </w:t>
      </w:r>
      <w:r>
        <w:rPr>
          <w:lang w:val="bg-BG"/>
        </w:rPr>
        <w:t>В допълнение, те не трябва да бъдат</w:t>
      </w:r>
      <w:r w:rsidR="0070199F" w:rsidRPr="0070199F">
        <w:rPr>
          <w:lang w:val="en-US"/>
        </w:rPr>
        <w:t>:</w:t>
      </w:r>
    </w:p>
    <w:p w14:paraId="2FCFB45E" w14:textId="563CFFDC" w:rsidR="0070199F" w:rsidRPr="0070199F" w:rsidRDefault="00745309" w:rsidP="006A01A7">
      <w:pPr>
        <w:pStyle w:val="TextBody"/>
        <w:numPr>
          <w:ilvl w:val="0"/>
          <w:numId w:val="3"/>
        </w:numPr>
        <w:tabs>
          <w:tab w:val="left" w:pos="1985"/>
        </w:tabs>
        <w:jc w:val="both"/>
        <w:rPr>
          <w:lang w:val="en-US"/>
        </w:rPr>
      </w:pPr>
      <w:r>
        <w:rPr>
          <w:lang w:val="bg-BG"/>
        </w:rPr>
        <w:t xml:space="preserve">Вещества отнесени към опаковъчна група </w:t>
      </w:r>
      <w:r w:rsidR="0070199F" w:rsidRPr="0070199F">
        <w:rPr>
          <w:lang w:val="en-US"/>
        </w:rPr>
        <w:t xml:space="preserve">I </w:t>
      </w:r>
      <w:r>
        <w:rPr>
          <w:lang w:val="bg-BG"/>
        </w:rPr>
        <w:t>или да имат</w:t>
      </w:r>
      <w:r w:rsidR="0070199F" w:rsidRPr="0070199F">
        <w:rPr>
          <w:lang w:val="en-US"/>
        </w:rPr>
        <w:t xml:space="preserve"> “0” </w:t>
      </w:r>
      <w:r>
        <w:rPr>
          <w:lang w:val="bg-BG"/>
        </w:rPr>
        <w:t xml:space="preserve">означена в Колона </w:t>
      </w:r>
      <w:r w:rsidR="0070199F" w:rsidRPr="0070199F">
        <w:rPr>
          <w:lang w:val="en-US"/>
        </w:rPr>
        <w:t xml:space="preserve">(7a) </w:t>
      </w:r>
      <w:r>
        <w:rPr>
          <w:lang w:val="bg-BG"/>
        </w:rPr>
        <w:t>от Таблица</w:t>
      </w:r>
      <w:r w:rsidR="0070199F" w:rsidRPr="0070199F">
        <w:rPr>
          <w:lang w:val="en-US"/>
        </w:rPr>
        <w:t xml:space="preserve"> A </w:t>
      </w:r>
      <w:r>
        <w:rPr>
          <w:lang w:val="bg-BG"/>
        </w:rPr>
        <w:t>в Глава</w:t>
      </w:r>
      <w:r w:rsidR="0070199F" w:rsidRPr="0070199F">
        <w:rPr>
          <w:lang w:val="en-US"/>
        </w:rPr>
        <w:t xml:space="preserve"> 3.2; </w:t>
      </w:r>
      <w:r>
        <w:rPr>
          <w:lang w:val="bg-BG"/>
        </w:rPr>
        <w:t>нито да бъдат</w:t>
      </w:r>
    </w:p>
    <w:p w14:paraId="4E47508A" w14:textId="737159A2" w:rsidR="0070199F" w:rsidRPr="0070199F" w:rsidRDefault="00745309" w:rsidP="006A01A7">
      <w:pPr>
        <w:pStyle w:val="TextBody"/>
        <w:numPr>
          <w:ilvl w:val="0"/>
          <w:numId w:val="3"/>
        </w:numPr>
        <w:tabs>
          <w:tab w:val="left" w:pos="1985"/>
        </w:tabs>
        <w:jc w:val="both"/>
        <w:rPr>
          <w:lang w:val="en-US"/>
        </w:rPr>
      </w:pPr>
      <w:r>
        <w:rPr>
          <w:lang w:val="bg-BG"/>
        </w:rPr>
        <w:t>Вещества класифицирани като нечувствителни взривни вещества</w:t>
      </w:r>
      <w:r w:rsidR="0070199F" w:rsidRPr="0070199F">
        <w:rPr>
          <w:lang w:val="en-US"/>
        </w:rPr>
        <w:t xml:space="preserve"> </w:t>
      </w:r>
      <w:r>
        <w:rPr>
          <w:lang w:val="bg-BG"/>
        </w:rPr>
        <w:t>от Клас 3 или Клас 4.1</w:t>
      </w:r>
      <w:r w:rsidR="0070199F" w:rsidRPr="0070199F">
        <w:rPr>
          <w:lang w:val="en-US"/>
        </w:rPr>
        <w:t xml:space="preserve">; </w:t>
      </w:r>
      <w:r>
        <w:rPr>
          <w:lang w:val="bg-BG"/>
        </w:rPr>
        <w:t>нито да бъдат</w:t>
      </w:r>
    </w:p>
    <w:p w14:paraId="20E9A889" w14:textId="1A424522" w:rsidR="0070199F" w:rsidRPr="0070199F" w:rsidRDefault="00745309" w:rsidP="006A01A7">
      <w:pPr>
        <w:pStyle w:val="TextBody"/>
        <w:numPr>
          <w:ilvl w:val="0"/>
          <w:numId w:val="3"/>
        </w:numPr>
        <w:tabs>
          <w:tab w:val="left" w:pos="1985"/>
        </w:tabs>
        <w:jc w:val="both"/>
        <w:rPr>
          <w:lang w:val="en-US"/>
        </w:rPr>
      </w:pPr>
      <w:r>
        <w:rPr>
          <w:lang w:val="bg-BG"/>
        </w:rPr>
        <w:t>Вещества класифицирани като само реактивни вещества от Клас 4.1</w:t>
      </w:r>
      <w:r w:rsidR="0070199F" w:rsidRPr="0070199F">
        <w:rPr>
          <w:lang w:val="en-US"/>
        </w:rPr>
        <w:t xml:space="preserve">; </w:t>
      </w:r>
      <w:r>
        <w:rPr>
          <w:lang w:val="bg-BG"/>
        </w:rPr>
        <w:t>нито да бъдат</w:t>
      </w:r>
    </w:p>
    <w:p w14:paraId="3EF3408C" w14:textId="3C6F91D3" w:rsidR="0070199F" w:rsidRPr="0070199F" w:rsidRDefault="00745309" w:rsidP="006A01A7">
      <w:pPr>
        <w:pStyle w:val="TextBody"/>
        <w:numPr>
          <w:ilvl w:val="0"/>
          <w:numId w:val="3"/>
        </w:numPr>
        <w:tabs>
          <w:tab w:val="left" w:pos="1985"/>
        </w:tabs>
        <w:jc w:val="both"/>
        <w:rPr>
          <w:lang w:val="en-US"/>
        </w:rPr>
      </w:pPr>
      <w:r>
        <w:rPr>
          <w:lang w:val="bg-BG"/>
        </w:rPr>
        <w:t>Азбест</w:t>
      </w:r>
      <w:r w:rsidR="0070199F" w:rsidRPr="0070199F">
        <w:rPr>
          <w:lang w:val="en-US"/>
        </w:rPr>
        <w:t xml:space="preserve"> (UN 2212 </w:t>
      </w:r>
      <w:r>
        <w:rPr>
          <w:lang w:val="bg-BG"/>
        </w:rPr>
        <w:t>и</w:t>
      </w:r>
      <w:r w:rsidR="0070199F" w:rsidRPr="0070199F">
        <w:rPr>
          <w:lang w:val="en-US"/>
        </w:rPr>
        <w:t xml:space="preserve"> UN 2590), </w:t>
      </w:r>
      <w:r w:rsidRPr="00745309">
        <w:rPr>
          <w:lang w:val="en-US"/>
        </w:rPr>
        <w:t>полихлориран</w:t>
      </w:r>
      <w:r>
        <w:rPr>
          <w:lang w:val="bg-BG"/>
        </w:rPr>
        <w:t>и</w:t>
      </w:r>
      <w:r w:rsidRPr="00745309">
        <w:rPr>
          <w:lang w:val="en-US"/>
        </w:rPr>
        <w:t xml:space="preserve"> бифенил</w:t>
      </w:r>
      <w:r>
        <w:rPr>
          <w:lang w:val="bg-BG"/>
        </w:rPr>
        <w:t>и</w:t>
      </w:r>
      <w:r w:rsidRPr="00745309">
        <w:rPr>
          <w:lang w:val="en-US"/>
        </w:rPr>
        <w:t xml:space="preserve"> </w:t>
      </w:r>
      <w:r w:rsidR="0070199F" w:rsidRPr="0070199F">
        <w:rPr>
          <w:lang w:val="en-US"/>
        </w:rPr>
        <w:t xml:space="preserve">(UN 2315 </w:t>
      </w:r>
      <w:r>
        <w:rPr>
          <w:lang w:val="bg-BG"/>
        </w:rPr>
        <w:t>и</w:t>
      </w:r>
      <w:r w:rsidR="0070199F" w:rsidRPr="0070199F">
        <w:rPr>
          <w:lang w:val="en-US"/>
        </w:rPr>
        <w:t xml:space="preserve"> UN 3432) </w:t>
      </w:r>
      <w:r>
        <w:rPr>
          <w:lang w:val="bg-BG"/>
        </w:rPr>
        <w:t>и</w:t>
      </w:r>
      <w:r w:rsidR="0070199F" w:rsidRPr="0070199F">
        <w:rPr>
          <w:lang w:val="en-US"/>
        </w:rPr>
        <w:t xml:space="preserve"> </w:t>
      </w:r>
      <w:r w:rsidRPr="00745309">
        <w:rPr>
          <w:lang w:val="en-US"/>
        </w:rPr>
        <w:t>полихалогенни бифенил</w:t>
      </w:r>
      <w:r>
        <w:rPr>
          <w:lang w:val="bg-BG"/>
        </w:rPr>
        <w:t>и</w:t>
      </w:r>
      <w:r w:rsidRPr="00745309">
        <w:rPr>
          <w:lang w:val="en-US"/>
        </w:rPr>
        <w:t xml:space="preserve"> </w:t>
      </w:r>
      <w:r>
        <w:rPr>
          <w:lang w:val="bg-BG"/>
        </w:rPr>
        <w:t>или</w:t>
      </w:r>
      <w:r w:rsidR="0070199F" w:rsidRPr="0070199F">
        <w:rPr>
          <w:lang w:val="en-US"/>
        </w:rPr>
        <w:t xml:space="preserve"> </w:t>
      </w:r>
      <w:r w:rsidRPr="00745309">
        <w:rPr>
          <w:lang w:val="en-US"/>
        </w:rPr>
        <w:t xml:space="preserve">полихалогенни терфенили </w:t>
      </w:r>
      <w:r w:rsidR="0070199F" w:rsidRPr="0070199F">
        <w:rPr>
          <w:lang w:val="en-US"/>
        </w:rPr>
        <w:t xml:space="preserve">(UN 3151 </w:t>
      </w:r>
      <w:r>
        <w:rPr>
          <w:lang w:val="bg-BG"/>
        </w:rPr>
        <w:t>и</w:t>
      </w:r>
      <w:r w:rsidR="0070199F" w:rsidRPr="0070199F">
        <w:rPr>
          <w:lang w:val="en-US"/>
        </w:rPr>
        <w:t xml:space="preserve"> UN 3152).</w:t>
      </w:r>
    </w:p>
    <w:p w14:paraId="15001E38" w14:textId="0481B614" w:rsidR="0070199F" w:rsidRPr="0070199F" w:rsidRDefault="00745309" w:rsidP="006A01A7">
      <w:pPr>
        <w:pStyle w:val="TextBody"/>
        <w:tabs>
          <w:tab w:val="left" w:pos="1985"/>
        </w:tabs>
        <w:jc w:val="both"/>
        <w:rPr>
          <w:lang w:val="en-US"/>
        </w:rPr>
      </w:pPr>
      <w:r>
        <w:rPr>
          <w:u w:val="single"/>
          <w:lang w:val="bg-BG"/>
        </w:rPr>
        <w:t>Общи разпоредби</w:t>
      </w:r>
      <w:r w:rsidR="0070199F" w:rsidRPr="0070199F">
        <w:rPr>
          <w:u w:val="single"/>
          <w:lang w:val="en-US"/>
        </w:rPr>
        <w:t>:</w:t>
      </w:r>
    </w:p>
    <w:p w14:paraId="5B4FD1B3" w14:textId="7D5B701C" w:rsidR="001B726A" w:rsidRPr="00E82BE4" w:rsidRDefault="001B726A" w:rsidP="006A01A7">
      <w:pPr>
        <w:pStyle w:val="TextBody"/>
        <w:tabs>
          <w:tab w:val="left" w:pos="1985"/>
        </w:tabs>
        <w:jc w:val="both"/>
        <w:rPr>
          <w:lang w:val="bg-BG"/>
        </w:rPr>
      </w:pPr>
      <w:r>
        <w:rPr>
          <w:lang w:val="bg-BG"/>
        </w:rPr>
        <w:t xml:space="preserve">Опаковки, </w:t>
      </w:r>
      <w:r w:rsidRPr="00745309">
        <w:rPr>
          <w:lang w:val="bg-BG"/>
        </w:rPr>
        <w:t>изхвърлени, празни, непочистени</w:t>
      </w:r>
      <w:r w:rsidRPr="0070199F">
        <w:rPr>
          <w:lang w:val="en-US"/>
        </w:rPr>
        <w:t xml:space="preserve"> </w:t>
      </w:r>
      <w:r w:rsidR="00E82BE4">
        <w:rPr>
          <w:lang w:val="bg-BG"/>
        </w:rPr>
        <w:t xml:space="preserve">с остатъци, които представляват риск или допълнителен риск от Клас 5.1 не трябва да бъдат опаковани заедно с други опаковки, </w:t>
      </w:r>
      <w:r w:rsidR="00E82BE4" w:rsidRPr="00745309">
        <w:rPr>
          <w:lang w:val="bg-BG"/>
        </w:rPr>
        <w:t>изхвърлени, празни, непочистени</w:t>
      </w:r>
      <w:r w:rsidR="00E82BE4">
        <w:rPr>
          <w:lang w:val="bg-BG"/>
        </w:rPr>
        <w:t xml:space="preserve"> или товарени заедно с други опаковки, </w:t>
      </w:r>
      <w:r w:rsidR="00E82BE4" w:rsidRPr="00745309">
        <w:rPr>
          <w:lang w:val="bg-BG"/>
        </w:rPr>
        <w:t>изхвърлени, празни, непочистени</w:t>
      </w:r>
      <w:r w:rsidR="00E82BE4">
        <w:rPr>
          <w:lang w:val="bg-BG"/>
        </w:rPr>
        <w:t xml:space="preserve"> в един и същи контейнер, превозно средство или контейнер за насипни товари.</w:t>
      </w:r>
    </w:p>
    <w:p w14:paraId="07A87C89" w14:textId="4B903A66" w:rsidR="0070199F" w:rsidRPr="00A37D62" w:rsidRDefault="00A37D62" w:rsidP="006A01A7">
      <w:pPr>
        <w:pStyle w:val="TextBody"/>
        <w:tabs>
          <w:tab w:val="left" w:pos="1985"/>
        </w:tabs>
        <w:jc w:val="both"/>
        <w:rPr>
          <w:lang w:val="bg-BG"/>
        </w:rPr>
      </w:pPr>
      <w:r>
        <w:rPr>
          <w:lang w:val="bg-BG"/>
        </w:rPr>
        <w:t>Документирани процедури за съхранение трябва да се реализират на мястото на товарене, за да се гарантира съответствие с разпоредбите приложими към този запис.</w:t>
      </w:r>
    </w:p>
    <w:p w14:paraId="65BE44D8" w14:textId="142091E4" w:rsidR="0070199F" w:rsidRPr="00A37D62" w:rsidRDefault="00A37D62" w:rsidP="006A01A7">
      <w:pPr>
        <w:pStyle w:val="TextBody"/>
        <w:tabs>
          <w:tab w:val="left" w:pos="1985"/>
        </w:tabs>
        <w:jc w:val="both"/>
        <w:rPr>
          <w:lang w:val="bg-BG"/>
        </w:rPr>
      </w:pPr>
      <w:r>
        <w:rPr>
          <w:b/>
          <w:bCs/>
          <w:i/>
          <w:lang w:val="bg-BG"/>
        </w:rPr>
        <w:lastRenderedPageBreak/>
        <w:t>ЗАБЕЛЕЖКА</w:t>
      </w:r>
      <w:r w:rsidR="0070199F" w:rsidRPr="00A37D62">
        <w:rPr>
          <w:i/>
          <w:lang w:val="bg-BG"/>
        </w:rPr>
        <w:t xml:space="preserve">: </w:t>
      </w:r>
      <w:r>
        <w:rPr>
          <w:i/>
          <w:lang w:val="bg-BG"/>
        </w:rPr>
        <w:t>Всички други разпоредби на</w:t>
      </w:r>
      <w:r w:rsidR="0070199F" w:rsidRPr="00A37D62">
        <w:rPr>
          <w:i/>
          <w:lang w:val="bg-BG"/>
        </w:rPr>
        <w:t xml:space="preserve"> </w:t>
      </w:r>
      <w:r w:rsidR="0070199F" w:rsidRPr="0070199F">
        <w:rPr>
          <w:i/>
          <w:lang w:val="en-US"/>
        </w:rPr>
        <w:t>ADR</w:t>
      </w:r>
      <w:r w:rsidR="0070199F" w:rsidRPr="00A37D62">
        <w:rPr>
          <w:i/>
          <w:lang w:val="bg-BG"/>
        </w:rPr>
        <w:t xml:space="preserve"> </w:t>
      </w:r>
      <w:r>
        <w:rPr>
          <w:i/>
          <w:lang w:val="bg-BG"/>
        </w:rPr>
        <w:t>са приложими</w:t>
      </w:r>
      <w:r w:rsidR="0070199F" w:rsidRPr="00A37D62">
        <w:rPr>
          <w:i/>
          <w:lang w:val="bg-BG"/>
        </w:rPr>
        <w:t>.”.</w:t>
      </w:r>
    </w:p>
    <w:p w14:paraId="572D5CE9" w14:textId="3D7DBBC1" w:rsidR="00C7325C" w:rsidRPr="00C7325C" w:rsidRDefault="0070199F" w:rsidP="006A01A7">
      <w:pPr>
        <w:pStyle w:val="TextBody"/>
        <w:tabs>
          <w:tab w:val="left" w:pos="1985"/>
        </w:tabs>
        <w:jc w:val="both"/>
        <w:rPr>
          <w:lang w:val="bg-BG"/>
        </w:rPr>
      </w:pPr>
      <w:r w:rsidRPr="00C7325C">
        <w:rPr>
          <w:lang w:val="bg-BG"/>
        </w:rPr>
        <w:t>“664</w:t>
      </w:r>
      <w:r w:rsidR="00C7325C" w:rsidRPr="00C7325C">
        <w:rPr>
          <w:lang w:val="bg-BG"/>
        </w:rPr>
        <w:tab/>
      </w:r>
      <w:r w:rsidR="00C7325C">
        <w:rPr>
          <w:lang w:val="bg-BG"/>
        </w:rPr>
        <w:t>Когато се превозват вещества по този запис в неподвижни цистерни (автоцистерни) или демонтируеми цистерни, тези цистерни могат да бъдат оборудвани с допълнителни устройства.</w:t>
      </w:r>
    </w:p>
    <w:p w14:paraId="4D07C3D6" w14:textId="2E827EEB" w:rsidR="0070199F" w:rsidRPr="0070199F" w:rsidRDefault="00C7325C" w:rsidP="006A01A7">
      <w:pPr>
        <w:pStyle w:val="TextBody"/>
        <w:tabs>
          <w:tab w:val="left" w:pos="1985"/>
        </w:tabs>
        <w:jc w:val="both"/>
        <w:rPr>
          <w:lang w:val="en-US"/>
        </w:rPr>
      </w:pPr>
      <w:r>
        <w:rPr>
          <w:lang w:val="bg-BG"/>
        </w:rPr>
        <w:t>Допълнителните устройства</w:t>
      </w:r>
      <w:r w:rsidR="0070199F" w:rsidRPr="0070199F">
        <w:rPr>
          <w:lang w:val="en-US"/>
        </w:rPr>
        <w:t>:</w:t>
      </w:r>
    </w:p>
    <w:p w14:paraId="3DF0D158" w14:textId="54E4541F" w:rsidR="0070199F" w:rsidRPr="0070199F" w:rsidRDefault="00C7325C" w:rsidP="006A01A7">
      <w:pPr>
        <w:pStyle w:val="TextBody"/>
        <w:numPr>
          <w:ilvl w:val="0"/>
          <w:numId w:val="2"/>
        </w:numPr>
        <w:tabs>
          <w:tab w:val="left" w:pos="1985"/>
        </w:tabs>
        <w:jc w:val="both"/>
        <w:rPr>
          <w:lang w:val="en-US"/>
        </w:rPr>
      </w:pPr>
      <w:r>
        <w:rPr>
          <w:lang w:val="bg-BG"/>
        </w:rPr>
        <w:t>са част от е</w:t>
      </w:r>
      <w:r w:rsidRPr="00C7325C">
        <w:rPr>
          <w:lang w:val="bg-BG"/>
        </w:rPr>
        <w:t>ксплоатационно</w:t>
      </w:r>
      <w:r>
        <w:rPr>
          <w:lang w:val="bg-BG"/>
        </w:rPr>
        <w:t>то</w:t>
      </w:r>
      <w:r w:rsidRPr="00C7325C">
        <w:rPr>
          <w:lang w:val="bg-BG"/>
        </w:rPr>
        <w:t xml:space="preserve"> оборудване</w:t>
      </w:r>
      <w:r>
        <w:rPr>
          <w:lang w:val="bg-BG"/>
        </w:rPr>
        <w:t xml:space="preserve"> за доливане на добавки по</w:t>
      </w:r>
      <w:r w:rsidR="0070199F" w:rsidRPr="0070199F">
        <w:rPr>
          <w:lang w:val="en-US"/>
        </w:rPr>
        <w:t xml:space="preserve"> UN 1202, UN 1993 </w:t>
      </w:r>
      <w:r>
        <w:rPr>
          <w:lang w:val="bg-BG"/>
        </w:rPr>
        <w:t>опаковъчна група</w:t>
      </w:r>
      <w:r w:rsidR="0070199F" w:rsidRPr="0070199F">
        <w:rPr>
          <w:lang w:val="en-US"/>
        </w:rPr>
        <w:t xml:space="preserve"> III, UN 3082 </w:t>
      </w:r>
      <w:r>
        <w:rPr>
          <w:lang w:val="bg-BG"/>
        </w:rPr>
        <w:t>или неопасни вещества по време на разреждане на цистерната</w:t>
      </w:r>
      <w:r w:rsidR="0070199F" w:rsidRPr="0070199F">
        <w:rPr>
          <w:lang w:val="en-US"/>
        </w:rPr>
        <w:t>;</w:t>
      </w:r>
    </w:p>
    <w:p w14:paraId="563BECF8" w14:textId="17ACCE8D" w:rsidR="00C7325C" w:rsidRPr="00C7325C" w:rsidRDefault="00C7325C" w:rsidP="006A01A7">
      <w:pPr>
        <w:pStyle w:val="TextBody"/>
        <w:numPr>
          <w:ilvl w:val="0"/>
          <w:numId w:val="2"/>
        </w:numPr>
        <w:tabs>
          <w:tab w:val="left" w:pos="1985"/>
        </w:tabs>
        <w:jc w:val="both"/>
        <w:rPr>
          <w:lang w:val="en-US"/>
        </w:rPr>
      </w:pPr>
      <w:r>
        <w:rPr>
          <w:lang w:val="bg-BG"/>
        </w:rPr>
        <w:t>се състоят от елементи като свързващи тръби и маркучи, затварящи устройства, помпи и дозатори, които са непрекъснато свързани до изпразващото устройство на е</w:t>
      </w:r>
      <w:r w:rsidRPr="00C7325C">
        <w:rPr>
          <w:lang w:val="bg-BG"/>
        </w:rPr>
        <w:t>ксплоатационно</w:t>
      </w:r>
      <w:r>
        <w:rPr>
          <w:lang w:val="bg-BG"/>
        </w:rPr>
        <w:t>то</w:t>
      </w:r>
      <w:r w:rsidRPr="00C7325C">
        <w:rPr>
          <w:lang w:val="bg-BG"/>
        </w:rPr>
        <w:t xml:space="preserve"> оборудване</w:t>
      </w:r>
      <w:r>
        <w:rPr>
          <w:lang w:val="bg-BG"/>
        </w:rPr>
        <w:t xml:space="preserve"> на цистерната;</w:t>
      </w:r>
    </w:p>
    <w:p w14:paraId="4149DECB" w14:textId="0F3DC3B1" w:rsidR="00C7325C" w:rsidRDefault="00C7325C" w:rsidP="006A01A7">
      <w:pPr>
        <w:pStyle w:val="TextBody"/>
        <w:numPr>
          <w:ilvl w:val="0"/>
          <w:numId w:val="2"/>
        </w:numPr>
        <w:tabs>
          <w:tab w:val="left" w:pos="1985"/>
        </w:tabs>
        <w:jc w:val="both"/>
        <w:rPr>
          <w:lang w:val="en-US"/>
        </w:rPr>
      </w:pPr>
      <w:r>
        <w:rPr>
          <w:lang w:val="bg-BG"/>
        </w:rPr>
        <w:t xml:space="preserve">включват средства за задържане, които са интегрална част от резервоара или са постоянно фиксирани към външната част на цистерната или </w:t>
      </w:r>
      <w:r w:rsidR="00272EE5">
        <w:rPr>
          <w:lang w:val="bg-BG"/>
        </w:rPr>
        <w:t xml:space="preserve">към </w:t>
      </w:r>
      <w:r>
        <w:rPr>
          <w:lang w:val="bg-BG"/>
        </w:rPr>
        <w:t>автоцистерната.</w:t>
      </w:r>
    </w:p>
    <w:p w14:paraId="0A6E2875" w14:textId="197D7D46" w:rsidR="0070199F" w:rsidRPr="00C7325C" w:rsidRDefault="00C7325C" w:rsidP="006A01A7">
      <w:pPr>
        <w:pStyle w:val="TextBody"/>
        <w:tabs>
          <w:tab w:val="left" w:pos="1985"/>
        </w:tabs>
        <w:jc w:val="both"/>
        <w:rPr>
          <w:lang w:val="bg-BG"/>
        </w:rPr>
      </w:pPr>
      <w:r>
        <w:rPr>
          <w:lang w:val="bg-BG"/>
        </w:rPr>
        <w:t>Алтернативно</w:t>
      </w:r>
      <w:r w:rsidRPr="00AA4312">
        <w:rPr>
          <w:lang w:val="bg-BG"/>
        </w:rPr>
        <w:t xml:space="preserve">, </w:t>
      </w:r>
      <w:r w:rsidRPr="006A01A7">
        <w:rPr>
          <w:lang w:val="bg-BG"/>
        </w:rPr>
        <w:t>допълнителните устройства</w:t>
      </w:r>
      <w:r w:rsidRPr="00AA4312">
        <w:rPr>
          <w:lang w:val="bg-BG"/>
        </w:rPr>
        <w:t xml:space="preserve"> могат</w:t>
      </w:r>
      <w:r>
        <w:rPr>
          <w:lang w:val="bg-BG"/>
        </w:rPr>
        <w:t xml:space="preserve"> да имат </w:t>
      </w:r>
      <w:r w:rsidR="00973583">
        <w:rPr>
          <w:lang w:val="bg-BG"/>
        </w:rPr>
        <w:t>конектори</w:t>
      </w:r>
      <w:r>
        <w:rPr>
          <w:lang w:val="bg-BG"/>
        </w:rPr>
        <w:t xml:space="preserve"> за свързване към опаковки. В такъв случай, самата опаковка не се счита за част от </w:t>
      </w:r>
      <w:r w:rsidR="00AC1E97">
        <w:rPr>
          <w:lang w:val="bg-BG"/>
        </w:rPr>
        <w:t>допълнителното</w:t>
      </w:r>
      <w:r>
        <w:rPr>
          <w:lang w:val="bg-BG"/>
        </w:rPr>
        <w:t xml:space="preserve"> устройство.</w:t>
      </w:r>
    </w:p>
    <w:p w14:paraId="3F12D909" w14:textId="4E21CC3D" w:rsidR="0070199F" w:rsidRPr="00C7325C" w:rsidRDefault="00C7325C" w:rsidP="006A01A7">
      <w:pPr>
        <w:pStyle w:val="TextBody"/>
        <w:tabs>
          <w:tab w:val="left" w:pos="1985"/>
        </w:tabs>
        <w:jc w:val="both"/>
        <w:rPr>
          <w:lang w:val="bg-BG"/>
        </w:rPr>
      </w:pPr>
      <w:r>
        <w:rPr>
          <w:lang w:val="bg-BG"/>
        </w:rPr>
        <w:t>Приложими са следните изисквания в зависимост от конфигурацията</w:t>
      </w:r>
      <w:r w:rsidR="0070199F" w:rsidRPr="00C7325C">
        <w:rPr>
          <w:lang w:val="bg-BG"/>
        </w:rPr>
        <w:t>:</w:t>
      </w:r>
    </w:p>
    <w:p w14:paraId="511D0184" w14:textId="4997F4BA" w:rsidR="0070199F" w:rsidRPr="001E5737" w:rsidRDefault="00C7325C" w:rsidP="006A01A7">
      <w:pPr>
        <w:pStyle w:val="TextBody"/>
        <w:tabs>
          <w:tab w:val="left" w:pos="1985"/>
        </w:tabs>
        <w:jc w:val="both"/>
        <w:rPr>
          <w:lang w:val="bg-BG"/>
        </w:rPr>
      </w:pPr>
      <w:r>
        <w:rPr>
          <w:lang w:val="bg-BG"/>
        </w:rPr>
        <w:t>(а)</w:t>
      </w:r>
      <w:r>
        <w:rPr>
          <w:lang w:val="bg-BG"/>
        </w:rPr>
        <w:tab/>
      </w:r>
      <w:r w:rsidR="00250F49">
        <w:rPr>
          <w:lang w:val="bg-BG"/>
        </w:rPr>
        <w:t xml:space="preserve">Конструкция на средството за </w:t>
      </w:r>
      <w:r w:rsidR="00C554B1">
        <w:rPr>
          <w:lang w:val="bg-BG"/>
        </w:rPr>
        <w:t>поемане</w:t>
      </w:r>
      <w:r w:rsidR="0070199F" w:rsidRPr="001E5737">
        <w:rPr>
          <w:lang w:val="bg-BG"/>
        </w:rPr>
        <w:t>:</w:t>
      </w:r>
    </w:p>
    <w:p w14:paraId="1DF89BB0" w14:textId="5D98EFE8" w:rsidR="001E5737" w:rsidRPr="001E5737" w:rsidRDefault="001E5737" w:rsidP="006A01A7">
      <w:pPr>
        <w:pStyle w:val="TextBody"/>
        <w:tabs>
          <w:tab w:val="left" w:pos="1985"/>
        </w:tabs>
        <w:ind w:left="1985" w:hanging="1134"/>
        <w:jc w:val="both"/>
        <w:rPr>
          <w:lang w:val="bg-BG"/>
        </w:rPr>
      </w:pPr>
      <w:r w:rsidRPr="001B32D0">
        <w:rPr>
          <w:lang w:val="bg-BG"/>
        </w:rPr>
        <w:tab/>
        <w:t>(</w:t>
      </w:r>
      <w:r>
        <w:rPr>
          <w:lang w:val="en-US"/>
        </w:rPr>
        <w:t>i</w:t>
      </w:r>
      <w:r w:rsidRPr="001B32D0">
        <w:rPr>
          <w:lang w:val="bg-BG"/>
        </w:rPr>
        <w:t>)</w:t>
      </w:r>
      <w:r w:rsidRPr="001B32D0">
        <w:rPr>
          <w:lang w:val="bg-BG"/>
        </w:rPr>
        <w:tab/>
      </w:r>
      <w:r>
        <w:rPr>
          <w:lang w:val="bg-BG"/>
        </w:rPr>
        <w:t>Като интегрална част от резервоара (напр. отделени в цистерната), те трябва да удовлетворяват съответните разпоредби на Глава 6.8</w:t>
      </w:r>
      <w:r w:rsidRPr="001E5737">
        <w:rPr>
          <w:lang w:val="bg-BG"/>
        </w:rPr>
        <w:t>.</w:t>
      </w:r>
    </w:p>
    <w:p w14:paraId="657966C2" w14:textId="4DF21DEE" w:rsidR="001E5737" w:rsidRPr="00272EE5" w:rsidRDefault="001E5737" w:rsidP="006A01A7">
      <w:pPr>
        <w:pStyle w:val="TextBody"/>
        <w:tabs>
          <w:tab w:val="left" w:pos="1985"/>
        </w:tabs>
        <w:ind w:left="1985" w:hanging="1134"/>
        <w:jc w:val="both"/>
        <w:rPr>
          <w:lang w:val="bg-BG"/>
        </w:rPr>
      </w:pPr>
      <w:r>
        <w:rPr>
          <w:lang w:val="bg-BG"/>
        </w:rPr>
        <w:tab/>
      </w:r>
      <w:r w:rsidRPr="00272EE5">
        <w:rPr>
          <w:lang w:val="bg-BG"/>
        </w:rPr>
        <w:t>(</w:t>
      </w:r>
      <w:r>
        <w:rPr>
          <w:lang w:val="en-US"/>
        </w:rPr>
        <w:t>ii</w:t>
      </w:r>
      <w:r w:rsidRPr="00272EE5">
        <w:rPr>
          <w:lang w:val="bg-BG"/>
        </w:rPr>
        <w:t>)</w:t>
      </w:r>
      <w:r w:rsidRPr="00272EE5">
        <w:rPr>
          <w:lang w:val="bg-BG"/>
        </w:rPr>
        <w:tab/>
      </w:r>
      <w:r w:rsidR="00272EE5">
        <w:rPr>
          <w:lang w:val="bg-BG"/>
        </w:rPr>
        <w:t>Когато са постоянно фиксирани към външната част на цистерната или към автоцистерната, те не са обект на разпоредбите за конструкция на ADR при условие, че удовлетворяват следните условия:</w:t>
      </w:r>
    </w:p>
    <w:p w14:paraId="7D6806AD" w14:textId="30449D78" w:rsidR="001E5737" w:rsidRDefault="00272EE5" w:rsidP="006A01A7">
      <w:pPr>
        <w:pStyle w:val="TextBody"/>
        <w:tabs>
          <w:tab w:val="left" w:pos="1985"/>
        </w:tabs>
        <w:jc w:val="both"/>
        <w:rPr>
          <w:lang w:val="bg-BG"/>
        </w:rPr>
      </w:pPr>
      <w:r>
        <w:rPr>
          <w:lang w:val="bg-BG"/>
        </w:rPr>
        <w:t xml:space="preserve">Те трябва да бъдат направени от метален материал и да удовлетворяват следните </w:t>
      </w:r>
      <w:r w:rsidR="00251477">
        <w:rPr>
          <w:lang w:val="bg-BG"/>
        </w:rPr>
        <w:t xml:space="preserve">изисквания за </w:t>
      </w:r>
      <w:r>
        <w:rPr>
          <w:lang w:val="bg-BG"/>
        </w:rPr>
        <w:t>минималн</w:t>
      </w:r>
      <w:r w:rsidR="00251477">
        <w:rPr>
          <w:lang w:val="bg-BG"/>
        </w:rPr>
        <w:t>а</w:t>
      </w:r>
      <w:r>
        <w:rPr>
          <w:lang w:val="bg-BG"/>
        </w:rPr>
        <w:t xml:space="preserve"> дебелина на стената</w:t>
      </w:r>
      <w:r w:rsidR="001E5737" w:rsidRPr="007E2958">
        <w:rPr>
          <w:lang w:val="bg-BG"/>
        </w:rPr>
        <w:t>:</w:t>
      </w:r>
    </w:p>
    <w:p w14:paraId="2466D9E4" w14:textId="77777777" w:rsidR="00251477" w:rsidRPr="007E2958" w:rsidRDefault="00251477" w:rsidP="00272EE5">
      <w:pPr>
        <w:pStyle w:val="TextBody"/>
        <w:tabs>
          <w:tab w:val="left" w:pos="1985"/>
        </w:tabs>
        <w:rPr>
          <w:lang w:val="bg-BG"/>
        </w:rPr>
      </w:pP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110"/>
      </w:tblGrid>
      <w:tr w:rsidR="007E2958" w:rsidRPr="006A01A7" w14:paraId="742F3830" w14:textId="77777777" w:rsidTr="00251477">
        <w:tc>
          <w:tcPr>
            <w:tcW w:w="4111" w:type="dxa"/>
            <w:tcBorders>
              <w:top w:val="single" w:sz="4" w:space="0" w:color="auto"/>
              <w:bottom w:val="single" w:sz="4" w:space="0" w:color="auto"/>
            </w:tcBorders>
          </w:tcPr>
          <w:p w14:paraId="6DA02B09" w14:textId="18C1CB35" w:rsidR="007E2958" w:rsidRPr="00251477" w:rsidRDefault="00251477" w:rsidP="001E5737">
            <w:pPr>
              <w:pStyle w:val="TextBody"/>
              <w:tabs>
                <w:tab w:val="left" w:pos="1985"/>
              </w:tabs>
              <w:ind w:left="0"/>
              <w:rPr>
                <w:i/>
                <w:sz w:val="20"/>
                <w:lang w:val="bg-BG"/>
              </w:rPr>
            </w:pPr>
            <w:r w:rsidRPr="00251477">
              <w:rPr>
                <w:i/>
                <w:sz w:val="20"/>
                <w:lang w:val="bg-BG"/>
              </w:rPr>
              <w:t>Материал</w:t>
            </w:r>
          </w:p>
        </w:tc>
        <w:tc>
          <w:tcPr>
            <w:tcW w:w="4110" w:type="dxa"/>
            <w:tcBorders>
              <w:top w:val="single" w:sz="4" w:space="0" w:color="auto"/>
              <w:bottom w:val="single" w:sz="4" w:space="0" w:color="auto"/>
            </w:tcBorders>
          </w:tcPr>
          <w:p w14:paraId="349FDEB3" w14:textId="5359DCDC" w:rsidR="007E2958" w:rsidRPr="00251477" w:rsidRDefault="00251477" w:rsidP="001E5737">
            <w:pPr>
              <w:pStyle w:val="TextBody"/>
              <w:tabs>
                <w:tab w:val="left" w:pos="1985"/>
              </w:tabs>
              <w:ind w:left="0"/>
              <w:rPr>
                <w:i/>
                <w:sz w:val="20"/>
                <w:lang w:val="bg-BG"/>
              </w:rPr>
            </w:pPr>
            <w:r w:rsidRPr="00251477">
              <w:rPr>
                <w:i/>
                <w:sz w:val="20"/>
                <w:lang w:val="bg-BG"/>
              </w:rPr>
              <w:t xml:space="preserve">Минимална дебелина на стената </w:t>
            </w:r>
            <w:r w:rsidRPr="00251477">
              <w:rPr>
                <w:i/>
                <w:sz w:val="20"/>
                <w:vertAlign w:val="superscript"/>
                <w:lang w:val="bg-BG"/>
              </w:rPr>
              <w:t>а</w:t>
            </w:r>
          </w:p>
        </w:tc>
      </w:tr>
      <w:tr w:rsidR="007E2958" w14:paraId="32B7817E" w14:textId="77777777" w:rsidTr="00251477">
        <w:tc>
          <w:tcPr>
            <w:tcW w:w="4111" w:type="dxa"/>
            <w:tcBorders>
              <w:top w:val="single" w:sz="4" w:space="0" w:color="auto"/>
            </w:tcBorders>
          </w:tcPr>
          <w:p w14:paraId="528B8E5C" w14:textId="0D9057BE" w:rsidR="007E2958" w:rsidRPr="00251477" w:rsidRDefault="00251477" w:rsidP="001E5737">
            <w:pPr>
              <w:pStyle w:val="TextBody"/>
              <w:tabs>
                <w:tab w:val="left" w:pos="1985"/>
              </w:tabs>
              <w:ind w:left="0"/>
              <w:rPr>
                <w:sz w:val="20"/>
                <w:lang w:val="bg-BG"/>
              </w:rPr>
            </w:pPr>
            <w:r w:rsidRPr="00251477">
              <w:rPr>
                <w:sz w:val="20"/>
                <w:lang w:val="bg-BG"/>
              </w:rPr>
              <w:t>Аустенитни неръждаеми стомани</w:t>
            </w:r>
          </w:p>
        </w:tc>
        <w:tc>
          <w:tcPr>
            <w:tcW w:w="4110" w:type="dxa"/>
            <w:tcBorders>
              <w:top w:val="single" w:sz="4" w:space="0" w:color="auto"/>
            </w:tcBorders>
          </w:tcPr>
          <w:p w14:paraId="4EE14240" w14:textId="34EA467C" w:rsidR="007E2958" w:rsidRPr="00251477" w:rsidRDefault="00251477" w:rsidP="001E5737">
            <w:pPr>
              <w:pStyle w:val="TextBody"/>
              <w:tabs>
                <w:tab w:val="left" w:pos="1985"/>
              </w:tabs>
              <w:ind w:left="0"/>
              <w:rPr>
                <w:sz w:val="20"/>
                <w:lang w:val="bg-BG"/>
              </w:rPr>
            </w:pPr>
            <w:r w:rsidRPr="00251477">
              <w:rPr>
                <w:sz w:val="20"/>
                <w:lang w:val="en-US"/>
              </w:rPr>
              <w:t>2.5 mm</w:t>
            </w:r>
          </w:p>
        </w:tc>
      </w:tr>
      <w:tr w:rsidR="007E2958" w14:paraId="5182F7AD" w14:textId="77777777" w:rsidTr="00251477">
        <w:tc>
          <w:tcPr>
            <w:tcW w:w="4111" w:type="dxa"/>
          </w:tcPr>
          <w:p w14:paraId="44EF9C5C" w14:textId="7582C360" w:rsidR="007E2958" w:rsidRPr="00251477" w:rsidRDefault="00251477" w:rsidP="001E5737">
            <w:pPr>
              <w:pStyle w:val="TextBody"/>
              <w:tabs>
                <w:tab w:val="left" w:pos="1985"/>
              </w:tabs>
              <w:ind w:left="0"/>
              <w:rPr>
                <w:sz w:val="20"/>
                <w:lang w:val="bg-BG"/>
              </w:rPr>
            </w:pPr>
            <w:r w:rsidRPr="00251477">
              <w:rPr>
                <w:sz w:val="20"/>
                <w:lang w:val="bg-BG"/>
              </w:rPr>
              <w:t>Други стомани</w:t>
            </w:r>
          </w:p>
        </w:tc>
        <w:tc>
          <w:tcPr>
            <w:tcW w:w="4110" w:type="dxa"/>
          </w:tcPr>
          <w:p w14:paraId="374E4A3E" w14:textId="008391D7" w:rsidR="007E2958" w:rsidRPr="00251477" w:rsidRDefault="00251477" w:rsidP="001E5737">
            <w:pPr>
              <w:pStyle w:val="TextBody"/>
              <w:tabs>
                <w:tab w:val="left" w:pos="1985"/>
              </w:tabs>
              <w:ind w:left="0"/>
              <w:rPr>
                <w:sz w:val="20"/>
                <w:lang w:val="bg-BG"/>
              </w:rPr>
            </w:pPr>
            <w:r w:rsidRPr="00251477">
              <w:rPr>
                <w:sz w:val="20"/>
                <w:lang w:val="en-US"/>
              </w:rPr>
              <w:t>3 mm</w:t>
            </w:r>
          </w:p>
        </w:tc>
      </w:tr>
      <w:tr w:rsidR="007E2958" w14:paraId="5EEE9BAC" w14:textId="77777777" w:rsidTr="00251477">
        <w:tc>
          <w:tcPr>
            <w:tcW w:w="4111" w:type="dxa"/>
          </w:tcPr>
          <w:p w14:paraId="286488CE" w14:textId="348E3249" w:rsidR="007E2958" w:rsidRPr="00251477" w:rsidRDefault="00251477" w:rsidP="001E5737">
            <w:pPr>
              <w:pStyle w:val="TextBody"/>
              <w:tabs>
                <w:tab w:val="left" w:pos="1985"/>
              </w:tabs>
              <w:ind w:left="0"/>
              <w:rPr>
                <w:sz w:val="20"/>
                <w:lang w:val="bg-BG"/>
              </w:rPr>
            </w:pPr>
            <w:r w:rsidRPr="00251477">
              <w:rPr>
                <w:sz w:val="20"/>
                <w:lang w:val="bg-BG"/>
              </w:rPr>
              <w:t>Алуминиеви сплави</w:t>
            </w:r>
          </w:p>
        </w:tc>
        <w:tc>
          <w:tcPr>
            <w:tcW w:w="4110" w:type="dxa"/>
          </w:tcPr>
          <w:p w14:paraId="33E12253" w14:textId="2AFDF63E" w:rsidR="007E2958" w:rsidRPr="00251477" w:rsidRDefault="00251477" w:rsidP="001E5737">
            <w:pPr>
              <w:pStyle w:val="TextBody"/>
              <w:tabs>
                <w:tab w:val="left" w:pos="1985"/>
              </w:tabs>
              <w:ind w:left="0"/>
              <w:rPr>
                <w:sz w:val="20"/>
                <w:lang w:val="bg-BG"/>
              </w:rPr>
            </w:pPr>
            <w:r w:rsidRPr="00251477">
              <w:rPr>
                <w:sz w:val="20"/>
                <w:lang w:val="en-US"/>
              </w:rPr>
              <w:t>4 mm</w:t>
            </w:r>
          </w:p>
        </w:tc>
      </w:tr>
      <w:tr w:rsidR="007E2958" w14:paraId="4538190E" w14:textId="77777777" w:rsidTr="00251477">
        <w:tc>
          <w:tcPr>
            <w:tcW w:w="4111" w:type="dxa"/>
            <w:tcBorders>
              <w:bottom w:val="single" w:sz="4" w:space="0" w:color="auto"/>
            </w:tcBorders>
          </w:tcPr>
          <w:p w14:paraId="02D7074E" w14:textId="20660AFB" w:rsidR="007E2958" w:rsidRPr="00251477" w:rsidRDefault="00251477" w:rsidP="001E5737">
            <w:pPr>
              <w:pStyle w:val="TextBody"/>
              <w:tabs>
                <w:tab w:val="left" w:pos="1985"/>
              </w:tabs>
              <w:ind w:left="0"/>
              <w:rPr>
                <w:sz w:val="20"/>
                <w:lang w:val="bg-BG"/>
              </w:rPr>
            </w:pPr>
            <w:r w:rsidRPr="00251477">
              <w:rPr>
                <w:sz w:val="20"/>
                <w:lang w:val="bg-BG"/>
              </w:rPr>
              <w:t xml:space="preserve">Чист алуминий от </w:t>
            </w:r>
            <w:r w:rsidRPr="00251477">
              <w:rPr>
                <w:sz w:val="20"/>
                <w:lang w:val="en-US"/>
              </w:rPr>
              <w:t>99.80%</w:t>
            </w:r>
          </w:p>
        </w:tc>
        <w:tc>
          <w:tcPr>
            <w:tcW w:w="4110" w:type="dxa"/>
            <w:tcBorders>
              <w:bottom w:val="single" w:sz="4" w:space="0" w:color="auto"/>
            </w:tcBorders>
          </w:tcPr>
          <w:p w14:paraId="0E3FEB71" w14:textId="4FC9B91E" w:rsidR="007E2958" w:rsidRPr="00251477" w:rsidRDefault="00251477" w:rsidP="001E5737">
            <w:pPr>
              <w:pStyle w:val="TextBody"/>
              <w:tabs>
                <w:tab w:val="left" w:pos="1985"/>
              </w:tabs>
              <w:ind w:left="0"/>
              <w:rPr>
                <w:sz w:val="20"/>
                <w:lang w:val="bg-BG"/>
              </w:rPr>
            </w:pPr>
            <w:r w:rsidRPr="00251477">
              <w:rPr>
                <w:sz w:val="20"/>
                <w:lang w:val="en-US"/>
              </w:rPr>
              <w:t>6 mm</w:t>
            </w:r>
          </w:p>
        </w:tc>
      </w:tr>
    </w:tbl>
    <w:p w14:paraId="589A9D2E" w14:textId="298157B9" w:rsidR="001E5737" w:rsidRPr="00251477" w:rsidRDefault="001E5737" w:rsidP="001E5737">
      <w:pPr>
        <w:pStyle w:val="TextBody"/>
        <w:tabs>
          <w:tab w:val="left" w:pos="1985"/>
        </w:tabs>
        <w:rPr>
          <w:lang w:val="bg-BG"/>
        </w:rPr>
      </w:pPr>
      <w:r w:rsidRPr="00251477">
        <w:rPr>
          <w:i/>
          <w:vertAlign w:val="superscript"/>
          <w:lang w:val="en-US"/>
        </w:rPr>
        <w:t>a</w:t>
      </w:r>
      <w:r w:rsidRPr="00251477">
        <w:rPr>
          <w:i/>
          <w:lang w:val="bg-BG"/>
        </w:rPr>
        <w:t xml:space="preserve"> </w:t>
      </w:r>
      <w:r w:rsidR="00251477">
        <w:rPr>
          <w:i/>
          <w:lang w:val="bg-BG"/>
        </w:rPr>
        <w:t>За целите на задържането направено от двойни стени, общата дебелина на външната метална стена и вътрешната метална стена и вътрешната метална стена трябва да отговаря на предписаната дебелина.</w:t>
      </w:r>
    </w:p>
    <w:p w14:paraId="393DA47E" w14:textId="0C305486" w:rsidR="001E5737" w:rsidRPr="00251477" w:rsidRDefault="00251477" w:rsidP="001E5737">
      <w:pPr>
        <w:pStyle w:val="TextBody"/>
        <w:tabs>
          <w:tab w:val="left" w:pos="1985"/>
        </w:tabs>
        <w:rPr>
          <w:lang w:val="bg-BG"/>
        </w:rPr>
      </w:pPr>
      <w:r>
        <w:rPr>
          <w:lang w:val="bg-BG"/>
        </w:rPr>
        <w:t xml:space="preserve">Заваряването трябва да бъде проведено в съответствие с </w:t>
      </w:r>
      <w:r w:rsidR="001E5737" w:rsidRPr="00251477">
        <w:rPr>
          <w:lang w:val="bg-BG"/>
        </w:rPr>
        <w:t>6.8.2.1.23.</w:t>
      </w:r>
    </w:p>
    <w:p w14:paraId="45527FA8" w14:textId="47885BE4" w:rsidR="00251477" w:rsidRDefault="00251477" w:rsidP="006A01A7">
      <w:pPr>
        <w:pStyle w:val="TextBody"/>
        <w:tabs>
          <w:tab w:val="left" w:pos="1985"/>
        </w:tabs>
        <w:ind w:left="1985" w:hanging="1134"/>
        <w:jc w:val="both"/>
        <w:rPr>
          <w:lang w:val="bg-BG"/>
        </w:rPr>
      </w:pPr>
      <w:r w:rsidRPr="001B32D0">
        <w:rPr>
          <w:lang w:val="bg-BG"/>
        </w:rPr>
        <w:tab/>
        <w:t>(</w:t>
      </w:r>
      <w:r>
        <w:rPr>
          <w:lang w:val="en-US"/>
        </w:rPr>
        <w:t>iii</w:t>
      </w:r>
      <w:r w:rsidRPr="001B32D0">
        <w:rPr>
          <w:lang w:val="bg-BG"/>
        </w:rPr>
        <w:t>)</w:t>
      </w:r>
      <w:r w:rsidRPr="001B32D0">
        <w:rPr>
          <w:lang w:val="bg-BG"/>
        </w:rPr>
        <w:tab/>
      </w:r>
      <w:r>
        <w:rPr>
          <w:lang w:val="bg-BG"/>
        </w:rPr>
        <w:t xml:space="preserve">Опаковките, които са </w:t>
      </w:r>
      <w:r w:rsidR="00201297">
        <w:rPr>
          <w:lang w:val="bg-BG"/>
        </w:rPr>
        <w:t xml:space="preserve">свързани </w:t>
      </w:r>
      <w:r>
        <w:rPr>
          <w:lang w:val="bg-BG"/>
        </w:rPr>
        <w:t xml:space="preserve">към </w:t>
      </w:r>
      <w:r w:rsidRPr="006A01A7">
        <w:rPr>
          <w:lang w:val="bg-BG"/>
        </w:rPr>
        <w:t>допълнителни</w:t>
      </w:r>
      <w:r w:rsidR="00201297" w:rsidRPr="006A01A7">
        <w:rPr>
          <w:lang w:val="bg-BG"/>
        </w:rPr>
        <w:t>те</w:t>
      </w:r>
      <w:r w:rsidRPr="006A01A7">
        <w:rPr>
          <w:lang w:val="bg-BG"/>
        </w:rPr>
        <w:t xml:space="preserve"> устройства</w:t>
      </w:r>
      <w:r w:rsidRPr="00201297">
        <w:rPr>
          <w:lang w:val="bg-BG"/>
        </w:rPr>
        <w:t>,</w:t>
      </w:r>
      <w:r>
        <w:rPr>
          <w:lang w:val="bg-BG"/>
        </w:rPr>
        <w:t xml:space="preserve"> трябва да бъдат метални опаковки и да удовлетворяват съответните изисквания за конструкцията от Глава 6.1, както е приложимо за </w:t>
      </w:r>
      <w:r w:rsidR="00973583" w:rsidRPr="006A01A7">
        <w:rPr>
          <w:lang w:val="bg-BG"/>
        </w:rPr>
        <w:t>добавката</w:t>
      </w:r>
      <w:r w:rsidR="00973583">
        <w:rPr>
          <w:lang w:val="bg-BG"/>
        </w:rPr>
        <w:t>, за която става дума</w:t>
      </w:r>
      <w:r>
        <w:rPr>
          <w:lang w:val="bg-BG"/>
        </w:rPr>
        <w:t>.</w:t>
      </w:r>
    </w:p>
    <w:p w14:paraId="77D64F03" w14:textId="508983E7" w:rsidR="001E5737" w:rsidRPr="001B32D0" w:rsidRDefault="00251477" w:rsidP="006A01A7">
      <w:pPr>
        <w:pStyle w:val="TextBody"/>
        <w:tabs>
          <w:tab w:val="left" w:pos="1985"/>
        </w:tabs>
        <w:jc w:val="both"/>
        <w:rPr>
          <w:lang w:val="bg-BG"/>
        </w:rPr>
      </w:pPr>
      <w:r w:rsidRPr="001B32D0">
        <w:rPr>
          <w:lang w:val="bg-BG"/>
        </w:rPr>
        <w:t>(</w:t>
      </w:r>
      <w:r>
        <w:rPr>
          <w:lang w:val="en-US"/>
        </w:rPr>
        <w:t>b</w:t>
      </w:r>
      <w:r w:rsidRPr="001B32D0">
        <w:rPr>
          <w:lang w:val="bg-BG"/>
        </w:rPr>
        <w:t>)</w:t>
      </w:r>
      <w:r w:rsidRPr="001B32D0">
        <w:rPr>
          <w:lang w:val="bg-BG"/>
        </w:rPr>
        <w:tab/>
      </w:r>
      <w:r>
        <w:rPr>
          <w:lang w:val="bg-BG"/>
        </w:rPr>
        <w:t>Одобрение на цистерна</w:t>
      </w:r>
    </w:p>
    <w:p w14:paraId="2AB2EA50" w14:textId="62CD2292" w:rsidR="001E5737" w:rsidRPr="001B32D0" w:rsidRDefault="00251477" w:rsidP="006A01A7">
      <w:pPr>
        <w:pStyle w:val="TextBody"/>
        <w:tabs>
          <w:tab w:val="left" w:pos="1985"/>
        </w:tabs>
        <w:jc w:val="both"/>
        <w:rPr>
          <w:lang w:val="bg-BG"/>
        </w:rPr>
      </w:pPr>
      <w:r>
        <w:rPr>
          <w:lang w:val="bg-BG"/>
        </w:rPr>
        <w:t xml:space="preserve">За цистерни, които са оборудвани или предстои да бъдат оборудвани с </w:t>
      </w:r>
      <w:r w:rsidRPr="006A01A7">
        <w:rPr>
          <w:lang w:val="bg-BG"/>
        </w:rPr>
        <w:t>допълнителни</w:t>
      </w:r>
      <w:r>
        <w:rPr>
          <w:lang w:val="bg-BG"/>
        </w:rPr>
        <w:t xml:space="preserve"> устройства, когато допълнително </w:t>
      </w:r>
      <w:r w:rsidR="00463262">
        <w:rPr>
          <w:lang w:val="bg-BG"/>
        </w:rPr>
        <w:t>устройство</w:t>
      </w:r>
      <w:r>
        <w:rPr>
          <w:lang w:val="bg-BG"/>
        </w:rPr>
        <w:t xml:space="preserve"> не е включено в оригиналното типово одобрение за цистерната, се прилагат разпоредбите на </w:t>
      </w:r>
      <w:r w:rsidR="001E5737" w:rsidRPr="001B32D0">
        <w:rPr>
          <w:lang w:val="bg-BG"/>
        </w:rPr>
        <w:t>6.8.2.3.4.</w:t>
      </w:r>
    </w:p>
    <w:p w14:paraId="2CD3CD37" w14:textId="0C309B64" w:rsidR="001E5737" w:rsidRPr="001B32D0" w:rsidRDefault="00AC1E97" w:rsidP="006A01A7">
      <w:pPr>
        <w:pStyle w:val="TextBody"/>
        <w:tabs>
          <w:tab w:val="left" w:pos="1985"/>
        </w:tabs>
        <w:jc w:val="both"/>
        <w:rPr>
          <w:lang w:val="bg-BG"/>
        </w:rPr>
      </w:pPr>
      <w:r>
        <w:rPr>
          <w:lang w:val="bg-BG"/>
        </w:rPr>
        <w:t>(с)</w:t>
      </w:r>
      <w:r>
        <w:rPr>
          <w:lang w:val="bg-BG"/>
        </w:rPr>
        <w:tab/>
        <w:t xml:space="preserve">Употреба </w:t>
      </w:r>
      <w:r w:rsidRPr="00201297">
        <w:rPr>
          <w:lang w:val="bg-BG"/>
        </w:rPr>
        <w:t xml:space="preserve">на </w:t>
      </w:r>
      <w:r w:rsidRPr="006A01A7">
        <w:rPr>
          <w:lang w:val="bg-BG"/>
        </w:rPr>
        <w:t xml:space="preserve">средства за </w:t>
      </w:r>
      <w:r w:rsidR="00C554B1" w:rsidRPr="00201297">
        <w:rPr>
          <w:lang w:val="bg-BG"/>
        </w:rPr>
        <w:t>поемане</w:t>
      </w:r>
      <w:r>
        <w:rPr>
          <w:lang w:val="bg-BG"/>
        </w:rPr>
        <w:t xml:space="preserve"> на допълнителни устройства </w:t>
      </w:r>
    </w:p>
    <w:p w14:paraId="54747BC4" w14:textId="41548D28" w:rsidR="001E5737" w:rsidRPr="00AC1E97" w:rsidRDefault="00AC1E97" w:rsidP="006A01A7">
      <w:pPr>
        <w:pStyle w:val="TextBody"/>
        <w:tabs>
          <w:tab w:val="left" w:pos="1985"/>
        </w:tabs>
        <w:ind w:left="1985" w:hanging="1134"/>
        <w:jc w:val="both"/>
        <w:rPr>
          <w:lang w:val="bg-BG"/>
        </w:rPr>
      </w:pPr>
      <w:r w:rsidRPr="001B32D0">
        <w:rPr>
          <w:lang w:val="bg-BG"/>
        </w:rPr>
        <w:tab/>
        <w:t>(</w:t>
      </w:r>
      <w:r>
        <w:rPr>
          <w:lang w:val="en-US"/>
        </w:rPr>
        <w:t>i</w:t>
      </w:r>
      <w:r w:rsidRPr="001B32D0">
        <w:rPr>
          <w:lang w:val="bg-BG"/>
        </w:rPr>
        <w:t>)</w:t>
      </w:r>
      <w:r w:rsidRPr="001B32D0">
        <w:rPr>
          <w:lang w:val="bg-BG"/>
        </w:rPr>
        <w:tab/>
      </w:r>
      <w:r w:rsidR="00A55C45">
        <w:rPr>
          <w:lang w:val="bg-BG"/>
        </w:rPr>
        <w:t>В случаите на</w:t>
      </w:r>
      <w:r w:rsidR="001E5737" w:rsidRPr="00AC1E97">
        <w:rPr>
          <w:lang w:val="bg-BG"/>
        </w:rPr>
        <w:t xml:space="preserve"> (a) (i) </w:t>
      </w:r>
      <w:r w:rsidR="00A55C45">
        <w:rPr>
          <w:lang w:val="bg-BG"/>
        </w:rPr>
        <w:t>по-горе, няма допълнителни изисквания</w:t>
      </w:r>
      <w:r w:rsidR="001E5737" w:rsidRPr="00AC1E97">
        <w:rPr>
          <w:lang w:val="bg-BG"/>
        </w:rPr>
        <w:t>.</w:t>
      </w:r>
    </w:p>
    <w:p w14:paraId="13BCDE4E" w14:textId="02E1A1B7" w:rsidR="001E5737" w:rsidRPr="00AC1E97" w:rsidRDefault="00AC1E97" w:rsidP="006A01A7">
      <w:pPr>
        <w:pStyle w:val="TextBody"/>
        <w:tabs>
          <w:tab w:val="left" w:pos="1985"/>
        </w:tabs>
        <w:ind w:left="1985" w:hanging="1134"/>
        <w:jc w:val="both"/>
        <w:rPr>
          <w:lang w:val="bg-BG"/>
        </w:rPr>
      </w:pPr>
      <w:r>
        <w:rPr>
          <w:lang w:val="bg-BG"/>
        </w:rPr>
        <w:tab/>
      </w:r>
      <w:r w:rsidRPr="00F5716A">
        <w:rPr>
          <w:lang w:val="bg-BG"/>
        </w:rPr>
        <w:t>(</w:t>
      </w:r>
      <w:r>
        <w:rPr>
          <w:lang w:val="en-US"/>
        </w:rPr>
        <w:t>ii</w:t>
      </w:r>
      <w:r w:rsidRPr="00F5716A">
        <w:rPr>
          <w:lang w:val="bg-BG"/>
        </w:rPr>
        <w:t>)</w:t>
      </w:r>
      <w:r w:rsidRPr="00F5716A">
        <w:rPr>
          <w:lang w:val="bg-BG"/>
        </w:rPr>
        <w:tab/>
      </w:r>
      <w:r w:rsidR="00A55C45">
        <w:rPr>
          <w:lang w:val="bg-BG"/>
        </w:rPr>
        <w:t>В случаите на</w:t>
      </w:r>
      <w:r w:rsidR="001E5737" w:rsidRPr="00AC1E97">
        <w:rPr>
          <w:lang w:val="bg-BG"/>
        </w:rPr>
        <w:t xml:space="preserve"> (a) (ii) </w:t>
      </w:r>
      <w:r w:rsidR="00A55C45">
        <w:rPr>
          <w:lang w:val="bg-BG"/>
        </w:rPr>
        <w:t>по-горе</w:t>
      </w:r>
      <w:r w:rsidR="001E5737" w:rsidRPr="00AC1E97">
        <w:rPr>
          <w:lang w:val="bg-BG"/>
        </w:rPr>
        <w:t xml:space="preserve">, </w:t>
      </w:r>
      <w:r w:rsidR="00A55C45">
        <w:rPr>
          <w:lang w:val="bg-BG"/>
        </w:rPr>
        <w:t xml:space="preserve">общият капацитет на средствата за </w:t>
      </w:r>
      <w:r w:rsidR="00A55C45">
        <w:rPr>
          <w:lang w:val="bg-BG"/>
        </w:rPr>
        <w:lastRenderedPageBreak/>
        <w:t>задържане не трябва да надвишава 400 литра на превозно средство</w:t>
      </w:r>
      <w:r w:rsidR="001E5737" w:rsidRPr="00AC1E97">
        <w:rPr>
          <w:lang w:val="bg-BG"/>
        </w:rPr>
        <w:t>.</w:t>
      </w:r>
    </w:p>
    <w:p w14:paraId="4FA9107B" w14:textId="0B5E602B" w:rsidR="001E5737" w:rsidRPr="00AC1E97" w:rsidRDefault="00AC1E97" w:rsidP="006A01A7">
      <w:pPr>
        <w:pStyle w:val="TextBody"/>
        <w:tabs>
          <w:tab w:val="left" w:pos="1985"/>
        </w:tabs>
        <w:ind w:left="1985" w:hanging="1134"/>
        <w:jc w:val="both"/>
        <w:rPr>
          <w:lang w:val="bg-BG"/>
        </w:rPr>
      </w:pPr>
      <w:r>
        <w:rPr>
          <w:lang w:val="bg-BG"/>
        </w:rPr>
        <w:tab/>
      </w:r>
      <w:r w:rsidRPr="00F5716A">
        <w:rPr>
          <w:lang w:val="bg-BG"/>
        </w:rPr>
        <w:t>(</w:t>
      </w:r>
      <w:r>
        <w:rPr>
          <w:lang w:val="en-US"/>
        </w:rPr>
        <w:t>iii</w:t>
      </w:r>
      <w:r w:rsidRPr="00F5716A">
        <w:rPr>
          <w:lang w:val="bg-BG"/>
        </w:rPr>
        <w:t>)</w:t>
      </w:r>
      <w:r w:rsidRPr="00F5716A">
        <w:rPr>
          <w:lang w:val="bg-BG"/>
        </w:rPr>
        <w:tab/>
      </w:r>
      <w:r w:rsidR="00F5716A">
        <w:rPr>
          <w:lang w:val="bg-BG"/>
        </w:rPr>
        <w:t>В случаите на</w:t>
      </w:r>
      <w:r w:rsidR="00F5716A" w:rsidRPr="00AC1E97">
        <w:rPr>
          <w:lang w:val="bg-BG"/>
        </w:rPr>
        <w:t xml:space="preserve"> </w:t>
      </w:r>
      <w:r w:rsidR="001E5737" w:rsidRPr="00AC1E97">
        <w:rPr>
          <w:lang w:val="bg-BG"/>
        </w:rPr>
        <w:t xml:space="preserve">(a) (iii) </w:t>
      </w:r>
      <w:r w:rsidR="00F5716A">
        <w:rPr>
          <w:lang w:val="bg-BG"/>
        </w:rPr>
        <w:t>по-горе</w:t>
      </w:r>
      <w:r w:rsidR="001E5737" w:rsidRPr="00AC1E97">
        <w:rPr>
          <w:lang w:val="bg-BG"/>
        </w:rPr>
        <w:t xml:space="preserve">, 7.5.7.5 </w:t>
      </w:r>
      <w:r w:rsidR="00F5716A">
        <w:rPr>
          <w:lang w:val="bg-BG"/>
        </w:rPr>
        <w:t>и</w:t>
      </w:r>
      <w:r w:rsidR="001E5737" w:rsidRPr="00AC1E97">
        <w:rPr>
          <w:lang w:val="bg-BG"/>
        </w:rPr>
        <w:t xml:space="preserve"> 8.3.3 </w:t>
      </w:r>
      <w:r w:rsidR="00F5716A">
        <w:rPr>
          <w:lang w:val="bg-BG"/>
        </w:rPr>
        <w:t>не са приложими</w:t>
      </w:r>
      <w:r w:rsidR="001E5737" w:rsidRPr="00AC1E97">
        <w:rPr>
          <w:lang w:val="bg-BG"/>
        </w:rPr>
        <w:t xml:space="preserve">. </w:t>
      </w:r>
      <w:r w:rsidR="00F5716A">
        <w:rPr>
          <w:lang w:val="bg-BG"/>
        </w:rPr>
        <w:t xml:space="preserve">Опаковките могат да са свързани само </w:t>
      </w:r>
      <w:r w:rsidR="00F5716A" w:rsidRPr="00201297">
        <w:rPr>
          <w:lang w:val="bg-BG"/>
        </w:rPr>
        <w:t xml:space="preserve">към </w:t>
      </w:r>
      <w:r w:rsidR="00F5716A" w:rsidRPr="006A01A7">
        <w:rPr>
          <w:lang w:val="bg-BG"/>
        </w:rPr>
        <w:t>допълнително устройство</w:t>
      </w:r>
      <w:r w:rsidR="00F5716A">
        <w:rPr>
          <w:lang w:val="bg-BG"/>
        </w:rPr>
        <w:t xml:space="preserve"> по време на </w:t>
      </w:r>
      <w:r w:rsidR="008914EE">
        <w:rPr>
          <w:lang w:val="bg-BG"/>
        </w:rPr>
        <w:t>източване на цистерната</w:t>
      </w:r>
      <w:r w:rsidR="001E5737" w:rsidRPr="00AC1E97">
        <w:rPr>
          <w:lang w:val="bg-BG"/>
        </w:rPr>
        <w:t xml:space="preserve">. </w:t>
      </w:r>
      <w:r w:rsidR="00BB43A2">
        <w:rPr>
          <w:lang w:val="bg-BG"/>
        </w:rPr>
        <w:t xml:space="preserve">По време на превоза, средствата за затваряне и конекторите трябва да </w:t>
      </w:r>
      <w:r w:rsidR="004A5B41">
        <w:rPr>
          <w:lang w:val="bg-BG"/>
        </w:rPr>
        <w:t>са</w:t>
      </w:r>
      <w:r w:rsidR="00BB43A2">
        <w:rPr>
          <w:lang w:val="bg-BG"/>
        </w:rPr>
        <w:t xml:space="preserve"> затворени, за да бъдат херметични</w:t>
      </w:r>
      <w:r w:rsidR="001E5737" w:rsidRPr="00AC1E97">
        <w:rPr>
          <w:lang w:val="bg-BG"/>
        </w:rPr>
        <w:t>.</w:t>
      </w:r>
    </w:p>
    <w:p w14:paraId="23EA16BA" w14:textId="63CFE6D9" w:rsidR="001E5737" w:rsidRPr="00F31F03" w:rsidRDefault="004A5B41" w:rsidP="006A01A7">
      <w:pPr>
        <w:pStyle w:val="TextBody"/>
        <w:tabs>
          <w:tab w:val="left" w:pos="1985"/>
        </w:tabs>
        <w:jc w:val="both"/>
        <w:rPr>
          <w:lang w:val="bg-BG"/>
        </w:rPr>
      </w:pPr>
      <w:r w:rsidRPr="00F31F03">
        <w:rPr>
          <w:lang w:val="bg-BG"/>
        </w:rPr>
        <w:t>(</w:t>
      </w:r>
      <w:r>
        <w:rPr>
          <w:lang w:val="en-US"/>
        </w:rPr>
        <w:t>d</w:t>
      </w:r>
      <w:r w:rsidRPr="00F31F03">
        <w:rPr>
          <w:lang w:val="bg-BG"/>
        </w:rPr>
        <w:t>)</w:t>
      </w:r>
      <w:r w:rsidRPr="00F31F03">
        <w:rPr>
          <w:lang w:val="bg-BG"/>
        </w:rPr>
        <w:tab/>
      </w:r>
      <w:r>
        <w:rPr>
          <w:lang w:val="bg-BG"/>
        </w:rPr>
        <w:t xml:space="preserve">Изпитване за допълнителни устройства </w:t>
      </w:r>
    </w:p>
    <w:p w14:paraId="5D4C1D7A" w14:textId="6FF51FF6" w:rsidR="00F31F03" w:rsidRPr="00F31F03" w:rsidRDefault="00F31F03" w:rsidP="006A01A7">
      <w:pPr>
        <w:pStyle w:val="TextBody"/>
        <w:tabs>
          <w:tab w:val="left" w:pos="1985"/>
        </w:tabs>
        <w:jc w:val="both"/>
        <w:rPr>
          <w:lang w:val="bg-BG"/>
        </w:rPr>
      </w:pPr>
      <w:r>
        <w:rPr>
          <w:lang w:val="bg-BG"/>
        </w:rPr>
        <w:t xml:space="preserve">Разпоредбите на </w:t>
      </w:r>
      <w:r w:rsidRPr="00F31F03">
        <w:rPr>
          <w:lang w:val="bg-BG"/>
        </w:rPr>
        <w:t>6.8.2.4</w:t>
      </w:r>
      <w:r>
        <w:rPr>
          <w:lang w:val="bg-BG"/>
        </w:rPr>
        <w:t xml:space="preserve"> трябва да са приложими </w:t>
      </w:r>
      <w:r w:rsidRPr="00201297">
        <w:rPr>
          <w:lang w:val="bg-BG"/>
        </w:rPr>
        <w:t xml:space="preserve">за </w:t>
      </w:r>
      <w:r w:rsidRPr="006A01A7">
        <w:rPr>
          <w:lang w:val="bg-BG"/>
        </w:rPr>
        <w:t>допълнителните устройства</w:t>
      </w:r>
      <w:r w:rsidRPr="00201297">
        <w:rPr>
          <w:lang w:val="bg-BG"/>
        </w:rPr>
        <w:t xml:space="preserve">. Обаче, в случай на </w:t>
      </w:r>
      <w:r w:rsidRPr="00B155BD">
        <w:rPr>
          <w:lang w:val="bg-BG"/>
        </w:rPr>
        <w:t>(</w:t>
      </w:r>
      <w:r w:rsidRPr="00B155BD">
        <w:rPr>
          <w:lang w:val="en-US"/>
        </w:rPr>
        <w:t>a</w:t>
      </w:r>
      <w:r w:rsidRPr="00B155BD">
        <w:rPr>
          <w:lang w:val="bg-BG"/>
        </w:rPr>
        <w:t>) (</w:t>
      </w:r>
      <w:r w:rsidRPr="00B155BD">
        <w:rPr>
          <w:lang w:val="en-US"/>
        </w:rPr>
        <w:t>ii</w:t>
      </w:r>
      <w:r w:rsidRPr="00321367">
        <w:rPr>
          <w:lang w:val="bg-BG"/>
        </w:rPr>
        <w:t xml:space="preserve">) по-горе, по времето на първата, междинната или периодична проверка на цистерната, средствата за </w:t>
      </w:r>
      <w:r w:rsidR="00C554B1" w:rsidRPr="00321367">
        <w:rPr>
          <w:lang w:val="bg-BG"/>
        </w:rPr>
        <w:t>поемане</w:t>
      </w:r>
      <w:r w:rsidRPr="00321367">
        <w:rPr>
          <w:lang w:val="bg-BG"/>
        </w:rPr>
        <w:t xml:space="preserve"> на </w:t>
      </w:r>
      <w:r w:rsidRPr="006A01A7">
        <w:rPr>
          <w:lang w:val="bg-BG"/>
        </w:rPr>
        <w:t>допълнителни устройства</w:t>
      </w:r>
      <w:r>
        <w:rPr>
          <w:lang w:val="bg-BG"/>
        </w:rPr>
        <w:t xml:space="preserve"> трябва да подлежат само на външна визуална проверка и изпитване за херметичност. Изпитването за херметичност трябва да бъде проведен при тестово налягане от най-малко 0.2 бара.</w:t>
      </w:r>
    </w:p>
    <w:p w14:paraId="701CCEB5" w14:textId="7ACB692A" w:rsidR="001E5737" w:rsidRPr="00F31F03" w:rsidRDefault="00F31F03" w:rsidP="006A01A7">
      <w:pPr>
        <w:pStyle w:val="TextBody"/>
        <w:tabs>
          <w:tab w:val="left" w:pos="1985"/>
        </w:tabs>
        <w:jc w:val="both"/>
        <w:rPr>
          <w:lang w:val="bg-BG"/>
        </w:rPr>
      </w:pPr>
      <w:r>
        <w:rPr>
          <w:b/>
          <w:i/>
          <w:lang w:val="bg-BG"/>
        </w:rPr>
        <w:t>ЗАБЕЛЕЖКА</w:t>
      </w:r>
      <w:r w:rsidR="001E5737" w:rsidRPr="00F31F03">
        <w:rPr>
          <w:b/>
          <w:i/>
          <w:lang w:val="bg-BG"/>
        </w:rPr>
        <w:t xml:space="preserve">: </w:t>
      </w:r>
      <w:r>
        <w:rPr>
          <w:i/>
          <w:lang w:val="bg-BG"/>
        </w:rPr>
        <w:t xml:space="preserve">За опаковките описани в </w:t>
      </w:r>
      <w:r w:rsidR="001E5737" w:rsidRPr="00F31F03">
        <w:rPr>
          <w:i/>
          <w:lang w:val="bg-BG"/>
        </w:rPr>
        <w:t>(</w:t>
      </w:r>
      <w:r w:rsidR="001E5737" w:rsidRPr="001E5737">
        <w:rPr>
          <w:i/>
          <w:lang w:val="en-US"/>
        </w:rPr>
        <w:t>a</w:t>
      </w:r>
      <w:r w:rsidR="001E5737" w:rsidRPr="00F31F03">
        <w:rPr>
          <w:i/>
          <w:lang w:val="bg-BG"/>
        </w:rPr>
        <w:t>) (</w:t>
      </w:r>
      <w:r w:rsidR="001E5737" w:rsidRPr="001E5737">
        <w:rPr>
          <w:i/>
          <w:lang w:val="en-US"/>
        </w:rPr>
        <w:t>iii</w:t>
      </w:r>
      <w:r w:rsidR="001E5737" w:rsidRPr="00F31F03">
        <w:rPr>
          <w:i/>
          <w:lang w:val="bg-BG"/>
        </w:rPr>
        <w:t xml:space="preserve">) </w:t>
      </w:r>
      <w:r>
        <w:rPr>
          <w:i/>
          <w:lang w:val="bg-BG"/>
        </w:rPr>
        <w:t>по-горе</w:t>
      </w:r>
      <w:r w:rsidR="001E5737" w:rsidRPr="00F31F03">
        <w:rPr>
          <w:i/>
          <w:lang w:val="bg-BG"/>
        </w:rPr>
        <w:t xml:space="preserve">, </w:t>
      </w:r>
      <w:r>
        <w:rPr>
          <w:i/>
          <w:lang w:val="bg-BG"/>
        </w:rPr>
        <w:t>се прилагат съответните разпоредби на</w:t>
      </w:r>
      <w:r w:rsidR="001E5737" w:rsidRPr="00F31F03">
        <w:rPr>
          <w:i/>
          <w:lang w:val="bg-BG"/>
        </w:rPr>
        <w:t xml:space="preserve"> </w:t>
      </w:r>
      <w:r w:rsidR="001E5737" w:rsidRPr="001E5737">
        <w:rPr>
          <w:i/>
          <w:lang w:val="en-US"/>
        </w:rPr>
        <w:t>ADR</w:t>
      </w:r>
      <w:r w:rsidR="001E5737" w:rsidRPr="00F31F03">
        <w:rPr>
          <w:i/>
          <w:lang w:val="bg-BG"/>
        </w:rPr>
        <w:t>.</w:t>
      </w:r>
    </w:p>
    <w:p w14:paraId="1C32E15A" w14:textId="7B71D3CA" w:rsidR="001E5737" w:rsidRPr="00257097" w:rsidRDefault="009214F4" w:rsidP="006A01A7">
      <w:pPr>
        <w:pStyle w:val="TextBody"/>
        <w:tabs>
          <w:tab w:val="left" w:pos="1985"/>
        </w:tabs>
        <w:jc w:val="both"/>
        <w:rPr>
          <w:lang w:val="bg-BG"/>
        </w:rPr>
      </w:pPr>
      <w:r>
        <w:rPr>
          <w:lang w:val="bg-BG"/>
        </w:rPr>
        <w:t>(е)</w:t>
      </w:r>
      <w:r>
        <w:rPr>
          <w:lang w:val="bg-BG"/>
        </w:rPr>
        <w:tab/>
        <w:t>Транспортен документ</w:t>
      </w:r>
    </w:p>
    <w:p w14:paraId="2F956B5A" w14:textId="3919D623" w:rsidR="00257097" w:rsidRPr="00257097" w:rsidRDefault="00257097" w:rsidP="006A01A7">
      <w:pPr>
        <w:pStyle w:val="TextBody"/>
        <w:tabs>
          <w:tab w:val="left" w:pos="1985"/>
        </w:tabs>
        <w:jc w:val="both"/>
        <w:rPr>
          <w:lang w:val="bg-BG"/>
        </w:rPr>
      </w:pPr>
      <w:r>
        <w:rPr>
          <w:lang w:val="bg-BG"/>
        </w:rPr>
        <w:t xml:space="preserve">Само изискваната информация в съответствие с </w:t>
      </w:r>
      <w:r w:rsidRPr="00257097">
        <w:rPr>
          <w:lang w:val="bg-BG"/>
        </w:rPr>
        <w:t>5.4.1.1.1 (</w:t>
      </w:r>
      <w:r w:rsidRPr="001E5737">
        <w:rPr>
          <w:lang w:val="en-US"/>
        </w:rPr>
        <w:t>a</w:t>
      </w:r>
      <w:r w:rsidRPr="00257097">
        <w:rPr>
          <w:lang w:val="bg-BG"/>
        </w:rPr>
        <w:t xml:space="preserve">) </w:t>
      </w:r>
      <w:r>
        <w:rPr>
          <w:lang w:val="bg-BG"/>
        </w:rPr>
        <w:t>до</w:t>
      </w:r>
      <w:r w:rsidRPr="00257097">
        <w:rPr>
          <w:lang w:val="bg-BG"/>
        </w:rPr>
        <w:t xml:space="preserve"> (</w:t>
      </w:r>
      <w:r w:rsidRPr="001E5737">
        <w:rPr>
          <w:lang w:val="en-US"/>
        </w:rPr>
        <w:t>d</w:t>
      </w:r>
      <w:r w:rsidRPr="00257097">
        <w:rPr>
          <w:lang w:val="bg-BG"/>
        </w:rPr>
        <w:t>)</w:t>
      </w:r>
      <w:r>
        <w:rPr>
          <w:lang w:val="bg-BG"/>
        </w:rPr>
        <w:t xml:space="preserve"> трябва да се добави към транспортния документ за допълнителните устройства. Следното трябва също да се въведе в транспортния документ: </w:t>
      </w:r>
      <w:r w:rsidR="00D05204">
        <w:rPr>
          <w:lang w:val="bg-BG"/>
        </w:rPr>
        <w:t>„</w:t>
      </w:r>
      <w:r>
        <w:rPr>
          <w:lang w:val="bg-BG"/>
        </w:rPr>
        <w:t>Превоз в съответствие със специална разпоредба 664“.</w:t>
      </w:r>
    </w:p>
    <w:p w14:paraId="2AA55EB1" w14:textId="0DFEDA2A" w:rsidR="00D05204" w:rsidRPr="00D05204" w:rsidRDefault="00D05204" w:rsidP="006A01A7">
      <w:pPr>
        <w:pStyle w:val="TextBody"/>
        <w:tabs>
          <w:tab w:val="left" w:pos="1985"/>
        </w:tabs>
        <w:jc w:val="both"/>
        <w:rPr>
          <w:lang w:val="bg-BG"/>
        </w:rPr>
      </w:pPr>
      <w:r w:rsidRPr="00D05204">
        <w:rPr>
          <w:lang w:val="bg-BG"/>
        </w:rPr>
        <w:t>(f)</w:t>
      </w:r>
      <w:r w:rsidRPr="00D05204">
        <w:rPr>
          <w:lang w:val="bg-BG"/>
        </w:rPr>
        <w:tab/>
      </w:r>
      <w:r>
        <w:rPr>
          <w:lang w:val="bg-BG"/>
        </w:rPr>
        <w:t>Обучение на водачи</w:t>
      </w:r>
    </w:p>
    <w:p w14:paraId="05044558" w14:textId="26CC7886" w:rsidR="00D05204" w:rsidRDefault="00D05204" w:rsidP="006A01A7">
      <w:pPr>
        <w:pStyle w:val="TextBody"/>
        <w:tabs>
          <w:tab w:val="left" w:pos="1985"/>
        </w:tabs>
        <w:jc w:val="both"/>
        <w:rPr>
          <w:lang w:val="bg-BG"/>
        </w:rPr>
      </w:pPr>
      <w:r>
        <w:rPr>
          <w:lang w:val="bg-BG"/>
        </w:rPr>
        <w:t xml:space="preserve">Водачи, които са обучени </w:t>
      </w:r>
      <w:r w:rsidR="00004EC5">
        <w:rPr>
          <w:lang w:val="bg-BG"/>
        </w:rPr>
        <w:t xml:space="preserve">в съответствие с </w:t>
      </w:r>
      <w:r w:rsidR="00004EC5" w:rsidRPr="00D05204">
        <w:rPr>
          <w:lang w:val="bg-BG"/>
        </w:rPr>
        <w:t>8.2.1</w:t>
      </w:r>
      <w:r>
        <w:rPr>
          <w:lang w:val="bg-BG"/>
        </w:rPr>
        <w:t xml:space="preserve">за превоз на това вещество в цистерни, </w:t>
      </w:r>
      <w:r w:rsidR="00004EC5">
        <w:rPr>
          <w:lang w:val="bg-BG"/>
        </w:rPr>
        <w:t>не се нуждаят</w:t>
      </w:r>
      <w:r>
        <w:rPr>
          <w:lang w:val="bg-BG"/>
        </w:rPr>
        <w:t xml:space="preserve"> от допълнително обучение за превоз на </w:t>
      </w:r>
      <w:r w:rsidRPr="006A01A7">
        <w:rPr>
          <w:lang w:val="bg-BG"/>
        </w:rPr>
        <w:t>добавки</w:t>
      </w:r>
      <w:r w:rsidR="00004EC5">
        <w:rPr>
          <w:lang w:val="bg-BG"/>
        </w:rPr>
        <w:t>те</w:t>
      </w:r>
      <w:r w:rsidRPr="00004EC5">
        <w:rPr>
          <w:lang w:val="bg-BG"/>
        </w:rPr>
        <w:t>;</w:t>
      </w:r>
    </w:p>
    <w:p w14:paraId="0521E1A6" w14:textId="0708427E" w:rsidR="00D05204" w:rsidRPr="00D05204" w:rsidRDefault="00D05204" w:rsidP="006A01A7">
      <w:pPr>
        <w:pStyle w:val="TextBody"/>
        <w:tabs>
          <w:tab w:val="left" w:pos="1985"/>
        </w:tabs>
        <w:jc w:val="both"/>
        <w:rPr>
          <w:lang w:val="bg-BG"/>
        </w:rPr>
      </w:pPr>
      <w:r w:rsidRPr="00D05204">
        <w:rPr>
          <w:lang w:val="bg-BG"/>
        </w:rPr>
        <w:t>(g)</w:t>
      </w:r>
      <w:r w:rsidRPr="00D05204">
        <w:rPr>
          <w:lang w:val="bg-BG"/>
        </w:rPr>
        <w:tab/>
      </w:r>
      <w:r w:rsidR="005C2361">
        <w:rPr>
          <w:lang w:val="bg-BG"/>
        </w:rPr>
        <w:t>Поставяне на табели или маркировка</w:t>
      </w:r>
    </w:p>
    <w:p w14:paraId="25B40A9F" w14:textId="0AFC760F" w:rsidR="005C2361" w:rsidRDefault="005C2361" w:rsidP="006A01A7">
      <w:pPr>
        <w:pStyle w:val="TextBody"/>
        <w:tabs>
          <w:tab w:val="left" w:pos="1985"/>
        </w:tabs>
        <w:jc w:val="both"/>
        <w:rPr>
          <w:lang w:val="bg-BG"/>
        </w:rPr>
      </w:pPr>
      <w:r>
        <w:rPr>
          <w:lang w:val="bg-BG"/>
        </w:rPr>
        <w:t>Поставянето на табели или маркировка на неподвижната цистерна (</w:t>
      </w:r>
      <w:r w:rsidR="00973583">
        <w:rPr>
          <w:lang w:val="bg-BG"/>
        </w:rPr>
        <w:t xml:space="preserve">автоцистерна) или демонтируема цистерна за превоз на вещества по този запис в съответствие с Глава 5.3 не е засегнато от присъствието на </w:t>
      </w:r>
      <w:r w:rsidR="00973583" w:rsidRPr="006A01A7">
        <w:rPr>
          <w:lang w:val="bg-BG"/>
        </w:rPr>
        <w:t>допълнителни устройства</w:t>
      </w:r>
      <w:r w:rsidR="00973583" w:rsidRPr="00321367">
        <w:rPr>
          <w:lang w:val="bg-BG"/>
        </w:rPr>
        <w:t xml:space="preserve"> или </w:t>
      </w:r>
      <w:r w:rsidR="00973583" w:rsidRPr="006A01A7">
        <w:rPr>
          <w:lang w:val="bg-BG"/>
        </w:rPr>
        <w:t>добавки</w:t>
      </w:r>
      <w:r w:rsidR="00973583" w:rsidRPr="00321367">
        <w:rPr>
          <w:lang w:val="bg-BG"/>
        </w:rPr>
        <w:t>, съдържащи</w:t>
      </w:r>
      <w:r w:rsidR="00973583">
        <w:rPr>
          <w:lang w:val="bg-BG"/>
        </w:rPr>
        <w:t xml:space="preserve"> се в тях.“.</w:t>
      </w:r>
    </w:p>
    <w:p w14:paraId="4D77C9DA" w14:textId="77777777" w:rsidR="00325C8D" w:rsidRPr="00EB23FA" w:rsidRDefault="00325C8D" w:rsidP="006A01A7">
      <w:pPr>
        <w:pStyle w:val="TextBody"/>
        <w:jc w:val="both"/>
        <w:rPr>
          <w:lang w:val="bg-BG"/>
        </w:rPr>
      </w:pPr>
    </w:p>
    <w:p w14:paraId="07878910" w14:textId="6634E323" w:rsidR="00325C8D" w:rsidRPr="00EB23FA" w:rsidRDefault="00325C8D" w:rsidP="006A01A7">
      <w:pPr>
        <w:pStyle w:val="TextBody"/>
        <w:jc w:val="both"/>
        <w:rPr>
          <w:b/>
          <w:lang w:val="bg-BG"/>
        </w:rPr>
      </w:pPr>
      <w:r w:rsidRPr="00EB23FA">
        <w:rPr>
          <w:b/>
          <w:lang w:val="bg-BG"/>
        </w:rPr>
        <w:t xml:space="preserve">Глава </w:t>
      </w:r>
      <w:r>
        <w:rPr>
          <w:b/>
          <w:lang w:val="bg-BG"/>
        </w:rPr>
        <w:t>3</w:t>
      </w:r>
      <w:r w:rsidRPr="00EB23FA">
        <w:rPr>
          <w:b/>
          <w:lang w:val="bg-BG"/>
        </w:rPr>
        <w:t>.</w:t>
      </w:r>
      <w:r>
        <w:rPr>
          <w:b/>
          <w:lang w:val="bg-BG"/>
        </w:rPr>
        <w:t>4</w:t>
      </w:r>
    </w:p>
    <w:p w14:paraId="75A1EE9F" w14:textId="77777777" w:rsidR="00325C8D" w:rsidRPr="00EB23FA" w:rsidRDefault="00325C8D" w:rsidP="006A01A7">
      <w:pPr>
        <w:pStyle w:val="TextBody"/>
        <w:jc w:val="both"/>
        <w:rPr>
          <w:lang w:val="bg-BG"/>
        </w:rPr>
      </w:pPr>
    </w:p>
    <w:p w14:paraId="715B7F24" w14:textId="29E786EC" w:rsidR="00325C8D" w:rsidRPr="00325C8D" w:rsidRDefault="00325C8D" w:rsidP="006A01A7">
      <w:pPr>
        <w:pStyle w:val="TextBody"/>
        <w:tabs>
          <w:tab w:val="left" w:pos="1985"/>
        </w:tabs>
        <w:jc w:val="both"/>
        <w:rPr>
          <w:lang w:val="bg-BG"/>
        </w:rPr>
      </w:pPr>
      <w:r>
        <w:rPr>
          <w:lang w:val="bg-BG"/>
        </w:rPr>
        <w:t>Променете раздел</w:t>
      </w:r>
      <w:r w:rsidRPr="00325C8D">
        <w:rPr>
          <w:lang w:val="bg-BG"/>
        </w:rPr>
        <w:t xml:space="preserve"> 3.4.7 </w:t>
      </w:r>
      <w:r>
        <w:rPr>
          <w:lang w:val="bg-BG"/>
        </w:rPr>
        <w:t>и</w:t>
      </w:r>
      <w:r w:rsidRPr="00325C8D">
        <w:rPr>
          <w:lang w:val="bg-BG"/>
        </w:rPr>
        <w:t xml:space="preserve"> 3.4.8 </w:t>
      </w:r>
      <w:r>
        <w:rPr>
          <w:lang w:val="bg-BG"/>
        </w:rPr>
        <w:t>да гласи, както следва</w:t>
      </w:r>
      <w:r w:rsidRPr="00325C8D">
        <w:rPr>
          <w:lang w:val="bg-BG"/>
        </w:rPr>
        <w:t>:</w:t>
      </w:r>
    </w:p>
    <w:p w14:paraId="5E2980B6" w14:textId="438C876D" w:rsidR="00325C8D" w:rsidRPr="00325C8D" w:rsidRDefault="00325C8D" w:rsidP="006A01A7">
      <w:pPr>
        <w:pStyle w:val="TextBody"/>
        <w:tabs>
          <w:tab w:val="left" w:pos="1985"/>
        </w:tabs>
        <w:jc w:val="both"/>
        <w:rPr>
          <w:lang w:val="bg-BG"/>
        </w:rPr>
      </w:pPr>
      <w:r w:rsidRPr="00325C8D">
        <w:rPr>
          <w:lang w:val="bg-BG"/>
        </w:rPr>
        <w:t>“</w:t>
      </w:r>
      <w:r w:rsidRPr="00325C8D">
        <w:rPr>
          <w:b/>
          <w:bCs/>
          <w:lang w:val="bg-BG"/>
        </w:rPr>
        <w:t>3.4.7</w:t>
      </w:r>
      <w:r w:rsidRPr="00325C8D">
        <w:rPr>
          <w:b/>
          <w:bCs/>
          <w:lang w:val="bg-BG"/>
        </w:rPr>
        <w:tab/>
      </w:r>
      <w:r>
        <w:rPr>
          <w:b/>
          <w:bCs/>
          <w:lang w:val="bg-BG"/>
        </w:rPr>
        <w:t>Маркировка за опаковки, съдържащи ограничени количества</w:t>
      </w:r>
    </w:p>
    <w:p w14:paraId="2BB51BEB" w14:textId="0D3865B4" w:rsidR="00325C8D" w:rsidRDefault="00325C8D" w:rsidP="006A01A7">
      <w:pPr>
        <w:pStyle w:val="TextBody"/>
        <w:tabs>
          <w:tab w:val="left" w:pos="1985"/>
        </w:tabs>
        <w:jc w:val="both"/>
        <w:rPr>
          <w:lang w:val="bg-BG"/>
        </w:rPr>
      </w:pPr>
      <w:r>
        <w:rPr>
          <w:lang w:val="bg-BG"/>
        </w:rPr>
        <w:t>3.4.7.1</w:t>
      </w:r>
      <w:r>
        <w:rPr>
          <w:lang w:val="bg-BG"/>
        </w:rPr>
        <w:tab/>
        <w:t xml:space="preserve">С изключение на въздушния транспорт, опаковките съдържащи опасни </w:t>
      </w:r>
      <w:r w:rsidR="00004EC5">
        <w:rPr>
          <w:lang w:val="bg-BG"/>
        </w:rPr>
        <w:t xml:space="preserve">товари </w:t>
      </w:r>
      <w:r>
        <w:rPr>
          <w:lang w:val="bg-BG"/>
        </w:rPr>
        <w:t xml:space="preserve">в ограничени количества трябва да бъдат маркирани с показаната на Фигура </w:t>
      </w:r>
      <w:r w:rsidRPr="00325C8D">
        <w:rPr>
          <w:lang w:val="bg-BG"/>
        </w:rPr>
        <w:t>3.4.7.1</w:t>
      </w:r>
      <w:r>
        <w:rPr>
          <w:lang w:val="bg-BG"/>
        </w:rPr>
        <w:t xml:space="preserve"> маркировка:</w:t>
      </w:r>
    </w:p>
    <w:p w14:paraId="4841233C" w14:textId="77777777" w:rsidR="00325C8D" w:rsidRDefault="00325C8D" w:rsidP="00325C8D">
      <w:pPr>
        <w:pStyle w:val="TextBody"/>
        <w:tabs>
          <w:tab w:val="left" w:pos="1985"/>
        </w:tabs>
        <w:rPr>
          <w:lang w:val="bg-BG"/>
        </w:rPr>
      </w:pPr>
    </w:p>
    <w:p w14:paraId="47FBD8F8" w14:textId="5791BBAF" w:rsidR="00325C8D" w:rsidRPr="00325C8D" w:rsidRDefault="00325C8D" w:rsidP="00325C8D">
      <w:pPr>
        <w:pStyle w:val="TextBody"/>
        <w:tabs>
          <w:tab w:val="left" w:pos="1985"/>
        </w:tabs>
        <w:jc w:val="center"/>
        <w:rPr>
          <w:b/>
          <w:lang w:val="bg-BG"/>
        </w:rPr>
      </w:pPr>
      <w:r w:rsidRPr="00325C8D">
        <w:rPr>
          <w:b/>
          <w:lang w:val="bg-BG"/>
        </w:rPr>
        <w:t>Фигура</w:t>
      </w:r>
      <w:r w:rsidRPr="00325C8D">
        <w:rPr>
          <w:b/>
          <w:lang w:val="en-US"/>
        </w:rPr>
        <w:t xml:space="preserve"> 3.4.7.1</w:t>
      </w:r>
    </w:p>
    <w:p w14:paraId="61E41476" w14:textId="30C9ACD3" w:rsidR="00602993" w:rsidRPr="00325C8D" w:rsidRDefault="00325C8D" w:rsidP="00325C8D">
      <w:pPr>
        <w:pStyle w:val="TextBody"/>
        <w:tabs>
          <w:tab w:val="left" w:pos="1985"/>
        </w:tabs>
        <w:jc w:val="center"/>
        <w:rPr>
          <w:lang w:val="en-US"/>
        </w:rPr>
      </w:pPr>
      <w:r>
        <w:rPr>
          <w:rFonts w:eastAsia="Times New Roman" w:cs="Times New Roman"/>
          <w:noProof/>
          <w:sz w:val="20"/>
          <w:szCs w:val="20"/>
          <w:lang w:bidi="ar-SA"/>
        </w:rPr>
        <w:drawing>
          <wp:inline distT="0" distB="0" distL="0" distR="0" wp14:anchorId="43F7E907" wp14:editId="6B933C5C">
            <wp:extent cx="1941225" cy="1938527"/>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0" cstate="print"/>
                    <a:stretch>
                      <a:fillRect/>
                    </a:stretch>
                  </pic:blipFill>
                  <pic:spPr>
                    <a:xfrm>
                      <a:off x="0" y="0"/>
                      <a:ext cx="1941225" cy="1938527"/>
                    </a:xfrm>
                    <a:prstGeom prst="rect">
                      <a:avLst/>
                    </a:prstGeom>
                  </pic:spPr>
                </pic:pic>
              </a:graphicData>
            </a:graphic>
          </wp:inline>
        </w:drawing>
      </w:r>
    </w:p>
    <w:p w14:paraId="05F1D002" w14:textId="60E45405" w:rsidR="00602993" w:rsidRDefault="00325C8D" w:rsidP="00325C8D">
      <w:pPr>
        <w:pStyle w:val="TextBody"/>
        <w:tabs>
          <w:tab w:val="left" w:pos="1985"/>
        </w:tabs>
        <w:jc w:val="center"/>
        <w:rPr>
          <w:lang w:val="bg-BG"/>
        </w:rPr>
      </w:pPr>
      <w:r>
        <w:rPr>
          <w:lang w:val="bg-BG"/>
        </w:rPr>
        <w:t>Маркировка за опаковки съдържащи ограничени количества</w:t>
      </w:r>
    </w:p>
    <w:p w14:paraId="28C587BD" w14:textId="77777777" w:rsidR="00602993" w:rsidRDefault="00602993" w:rsidP="008E3BEF">
      <w:pPr>
        <w:pStyle w:val="TextBody"/>
        <w:tabs>
          <w:tab w:val="left" w:pos="1985"/>
        </w:tabs>
        <w:rPr>
          <w:lang w:val="bg-BG"/>
        </w:rPr>
      </w:pPr>
    </w:p>
    <w:p w14:paraId="0CDA1406" w14:textId="63F2F78A" w:rsidR="00325C8D" w:rsidRDefault="00325C8D" w:rsidP="006A01A7">
      <w:pPr>
        <w:pStyle w:val="TextBody"/>
        <w:tabs>
          <w:tab w:val="left" w:pos="1985"/>
        </w:tabs>
        <w:jc w:val="both"/>
        <w:rPr>
          <w:lang w:val="bg-BG"/>
        </w:rPr>
      </w:pPr>
      <w:r>
        <w:rPr>
          <w:lang w:val="bg-BG"/>
        </w:rPr>
        <w:t xml:space="preserve">Маркировката трябва да бъде добре видима, четлива и да може да издържи на </w:t>
      </w:r>
      <w:r w:rsidRPr="00325C8D">
        <w:rPr>
          <w:lang w:val="bg-BG"/>
        </w:rPr>
        <w:t>излагане на метеорологични</w:t>
      </w:r>
      <w:r>
        <w:rPr>
          <w:lang w:val="bg-BG"/>
        </w:rPr>
        <w:t>те</w:t>
      </w:r>
      <w:r w:rsidRPr="00325C8D">
        <w:rPr>
          <w:lang w:val="bg-BG"/>
        </w:rPr>
        <w:t xml:space="preserve"> условия</w:t>
      </w:r>
      <w:r>
        <w:rPr>
          <w:lang w:val="bg-BG"/>
        </w:rPr>
        <w:t xml:space="preserve"> без съществено да понижи своята ефективност.</w:t>
      </w:r>
    </w:p>
    <w:p w14:paraId="253EEFCA" w14:textId="5D8928A9" w:rsidR="00325C8D" w:rsidRPr="00DE4FFC" w:rsidRDefault="00862CB6" w:rsidP="006A01A7">
      <w:pPr>
        <w:pStyle w:val="TextBody"/>
        <w:tabs>
          <w:tab w:val="left" w:pos="1985"/>
        </w:tabs>
        <w:jc w:val="both"/>
        <w:rPr>
          <w:lang w:val="bg-BG"/>
        </w:rPr>
      </w:pPr>
      <w:r>
        <w:rPr>
          <w:lang w:val="bg-BG"/>
        </w:rPr>
        <w:t xml:space="preserve">Маркировката трябва да е във формата на квадрат поставен на ъгъл </w:t>
      </w:r>
      <w:r w:rsidRPr="00862CB6">
        <w:rPr>
          <w:lang w:val="bg-BG"/>
        </w:rPr>
        <w:t>45° (</w:t>
      </w:r>
      <w:r>
        <w:rPr>
          <w:lang w:val="bg-BG"/>
        </w:rPr>
        <w:t xml:space="preserve">във формата на </w:t>
      </w:r>
      <w:r w:rsidR="004717EB">
        <w:rPr>
          <w:lang w:val="bg-BG"/>
        </w:rPr>
        <w:t>ромб</w:t>
      </w:r>
      <w:r>
        <w:rPr>
          <w:lang w:val="bg-BG"/>
        </w:rPr>
        <w:t>)</w:t>
      </w:r>
      <w:r w:rsidRPr="00862CB6">
        <w:rPr>
          <w:lang w:val="bg-BG"/>
        </w:rPr>
        <w:t>.</w:t>
      </w:r>
      <w:r>
        <w:rPr>
          <w:lang w:val="bg-BG"/>
        </w:rPr>
        <w:t xml:space="preserve"> Горната и долната </w:t>
      </w:r>
      <w:r w:rsidR="009D2CAD">
        <w:rPr>
          <w:lang w:val="bg-BG"/>
        </w:rPr>
        <w:t xml:space="preserve">част </w:t>
      </w:r>
      <w:r>
        <w:rPr>
          <w:lang w:val="bg-BG"/>
        </w:rPr>
        <w:t>и заобикалящата линия трябва да са черни. Централната област трябва да е бяла или достатъчно контрастна като фон.</w:t>
      </w:r>
      <w:r w:rsidR="00DE4FFC">
        <w:rPr>
          <w:lang w:val="bg-BG"/>
        </w:rPr>
        <w:t xml:space="preserve"> Минималните размери трябва да са </w:t>
      </w:r>
      <w:r w:rsidR="00DE4FFC" w:rsidRPr="00DE4FFC">
        <w:rPr>
          <w:lang w:val="bg-BG"/>
        </w:rPr>
        <w:t xml:space="preserve">100 </w:t>
      </w:r>
      <w:r w:rsidR="00DE4FFC" w:rsidRPr="00325C8D">
        <w:rPr>
          <w:lang w:val="en-US"/>
        </w:rPr>
        <w:t>mm</w:t>
      </w:r>
      <w:r w:rsidR="00DE4FFC" w:rsidRPr="00DE4FFC">
        <w:rPr>
          <w:lang w:val="bg-BG"/>
        </w:rPr>
        <w:t xml:space="preserve"> </w:t>
      </w:r>
      <w:r w:rsidR="00DE4FFC" w:rsidRPr="00325C8D">
        <w:rPr>
          <w:lang w:val="en-US"/>
        </w:rPr>
        <w:t>x</w:t>
      </w:r>
      <w:r w:rsidR="00DE4FFC" w:rsidRPr="00DE4FFC">
        <w:rPr>
          <w:lang w:val="bg-BG"/>
        </w:rPr>
        <w:t xml:space="preserve"> 100 </w:t>
      </w:r>
      <w:r w:rsidR="00DE4FFC" w:rsidRPr="00325C8D">
        <w:rPr>
          <w:lang w:val="en-US"/>
        </w:rPr>
        <w:t>mm</w:t>
      </w:r>
      <w:r w:rsidR="00DE4FFC">
        <w:rPr>
          <w:lang w:val="bg-BG"/>
        </w:rPr>
        <w:t xml:space="preserve"> и минималната ширина на линия</w:t>
      </w:r>
      <w:r w:rsidR="009D2CAD">
        <w:rPr>
          <w:lang w:val="bg-BG"/>
        </w:rPr>
        <w:t>та</w:t>
      </w:r>
      <w:r w:rsidR="00DE4FFC">
        <w:rPr>
          <w:lang w:val="bg-BG"/>
        </w:rPr>
        <w:t xml:space="preserve">, която оформя </w:t>
      </w:r>
      <w:r w:rsidR="004717EB">
        <w:rPr>
          <w:lang w:val="bg-BG"/>
        </w:rPr>
        <w:t>ромба</w:t>
      </w:r>
      <w:r w:rsidR="00DE4FFC">
        <w:rPr>
          <w:lang w:val="bg-BG"/>
        </w:rPr>
        <w:t xml:space="preserve">, трябва да е </w:t>
      </w:r>
      <w:r w:rsidR="00DE4FFC" w:rsidRPr="00DE4FFC">
        <w:rPr>
          <w:lang w:val="bg-BG"/>
        </w:rPr>
        <w:t xml:space="preserve">2 </w:t>
      </w:r>
      <w:r w:rsidR="00DE4FFC" w:rsidRPr="00325C8D">
        <w:rPr>
          <w:lang w:val="en-US"/>
        </w:rPr>
        <w:t>mm</w:t>
      </w:r>
      <w:r w:rsidR="00DE4FFC" w:rsidRPr="00DE4FFC">
        <w:rPr>
          <w:lang w:val="bg-BG"/>
        </w:rPr>
        <w:t>.</w:t>
      </w:r>
      <w:r w:rsidR="00DE4FFC">
        <w:rPr>
          <w:lang w:val="bg-BG"/>
        </w:rPr>
        <w:t xml:space="preserve"> Когато размерите не са </w:t>
      </w:r>
      <w:r w:rsidR="00EB4320">
        <w:rPr>
          <w:lang w:val="bg-BG"/>
        </w:rPr>
        <w:t>указани</w:t>
      </w:r>
      <w:r w:rsidR="00DE4FFC">
        <w:rPr>
          <w:lang w:val="bg-BG"/>
        </w:rPr>
        <w:t>, всички подробности трябва да са приблизително пропорционални на показаните.</w:t>
      </w:r>
    </w:p>
    <w:p w14:paraId="1CBDBC4E" w14:textId="2D3C7795" w:rsidR="00DE4FFC" w:rsidRPr="00DE4FFC" w:rsidRDefault="00DE4FFC" w:rsidP="006A01A7">
      <w:pPr>
        <w:pStyle w:val="TextBody"/>
        <w:tabs>
          <w:tab w:val="left" w:pos="1985"/>
        </w:tabs>
        <w:jc w:val="both"/>
        <w:rPr>
          <w:lang w:val="bg-BG"/>
        </w:rPr>
      </w:pPr>
      <w:r>
        <w:rPr>
          <w:lang w:val="bg-BG"/>
        </w:rPr>
        <w:t>3.4.7.2</w:t>
      </w:r>
      <w:r>
        <w:rPr>
          <w:lang w:val="bg-BG"/>
        </w:rPr>
        <w:tab/>
        <w:t xml:space="preserve">Ако размера на опаковката го изисква, максималните външни размери показани във </w:t>
      </w:r>
      <w:r w:rsidR="00EB4320">
        <w:rPr>
          <w:lang w:val="bg-BG"/>
        </w:rPr>
        <w:t xml:space="preserve">фигура </w:t>
      </w:r>
      <w:r w:rsidRPr="00DE4FFC">
        <w:rPr>
          <w:lang w:val="bg-BG"/>
        </w:rPr>
        <w:t>3.4.7.1</w:t>
      </w:r>
      <w:r>
        <w:rPr>
          <w:lang w:val="bg-BG"/>
        </w:rPr>
        <w:t xml:space="preserve"> могат да бъдат намалени, но не може да бъдат по-малки от </w:t>
      </w:r>
      <w:r w:rsidRPr="00DE4FFC">
        <w:rPr>
          <w:lang w:val="bg-BG"/>
        </w:rPr>
        <w:t xml:space="preserve">50 </w:t>
      </w:r>
      <w:r w:rsidRPr="00325C8D">
        <w:rPr>
          <w:lang w:val="en-US"/>
        </w:rPr>
        <w:t>mm</w:t>
      </w:r>
      <w:r w:rsidRPr="00DE4FFC">
        <w:rPr>
          <w:lang w:val="bg-BG"/>
        </w:rPr>
        <w:t xml:space="preserve"> </w:t>
      </w:r>
      <w:r w:rsidRPr="00325C8D">
        <w:rPr>
          <w:lang w:val="en-US"/>
        </w:rPr>
        <w:t>x</w:t>
      </w:r>
      <w:r w:rsidRPr="00DE4FFC">
        <w:rPr>
          <w:lang w:val="bg-BG"/>
        </w:rPr>
        <w:t xml:space="preserve"> 50 </w:t>
      </w:r>
      <w:r w:rsidRPr="00325C8D">
        <w:rPr>
          <w:lang w:val="en-US"/>
        </w:rPr>
        <w:t>mm</w:t>
      </w:r>
      <w:r>
        <w:rPr>
          <w:lang w:val="bg-BG"/>
        </w:rPr>
        <w:t xml:space="preserve">, при условие, че маркировката остава ясно видима. Минималната ширина на линията, оформяща </w:t>
      </w:r>
      <w:r w:rsidR="004717EB">
        <w:rPr>
          <w:lang w:val="bg-BG"/>
        </w:rPr>
        <w:t>ромба</w:t>
      </w:r>
      <w:r>
        <w:rPr>
          <w:lang w:val="bg-BG"/>
        </w:rPr>
        <w:t xml:space="preserve">, може да бъде намалена до минимум </w:t>
      </w:r>
      <w:r w:rsidRPr="00DE4FFC">
        <w:rPr>
          <w:lang w:val="bg-BG"/>
        </w:rPr>
        <w:t xml:space="preserve">1 </w:t>
      </w:r>
      <w:r w:rsidRPr="00325C8D">
        <w:rPr>
          <w:lang w:val="en-US"/>
        </w:rPr>
        <w:t>mm</w:t>
      </w:r>
      <w:r w:rsidRPr="00DE4FFC">
        <w:rPr>
          <w:lang w:val="bg-BG"/>
        </w:rPr>
        <w:t>.</w:t>
      </w:r>
    </w:p>
    <w:p w14:paraId="3178A720" w14:textId="5ABC3C03" w:rsidR="0096667B" w:rsidRPr="0096667B" w:rsidRDefault="0096667B" w:rsidP="006A01A7">
      <w:pPr>
        <w:pStyle w:val="TextBody"/>
        <w:tabs>
          <w:tab w:val="left" w:pos="1985"/>
        </w:tabs>
        <w:jc w:val="both"/>
        <w:rPr>
          <w:lang w:val="bg-BG"/>
        </w:rPr>
      </w:pPr>
      <w:r w:rsidRPr="0096667B">
        <w:rPr>
          <w:b/>
          <w:bCs/>
          <w:lang w:val="bg-BG"/>
        </w:rPr>
        <w:t>3.4.8</w:t>
      </w:r>
      <w:r w:rsidRPr="0096667B">
        <w:rPr>
          <w:b/>
          <w:bCs/>
          <w:lang w:val="bg-BG"/>
        </w:rPr>
        <w:tab/>
      </w:r>
      <w:r>
        <w:rPr>
          <w:b/>
          <w:bCs/>
          <w:lang w:val="bg-BG"/>
        </w:rPr>
        <w:t>Маркировка за опаковки съдържащи ограничени количества отговарящи на Част 3, Глава 4 от Техническите инструкции на</w:t>
      </w:r>
      <w:r w:rsidRPr="0096667B">
        <w:rPr>
          <w:b/>
          <w:bCs/>
          <w:lang w:val="bg-BG"/>
        </w:rPr>
        <w:t xml:space="preserve"> </w:t>
      </w:r>
      <w:r w:rsidRPr="0096667B">
        <w:rPr>
          <w:b/>
          <w:bCs/>
          <w:lang w:val="en-US"/>
        </w:rPr>
        <w:t>ICAO</w:t>
      </w:r>
      <w:r w:rsidRPr="0096667B">
        <w:rPr>
          <w:b/>
          <w:bCs/>
          <w:lang w:val="bg-BG"/>
        </w:rPr>
        <w:t xml:space="preserve"> </w:t>
      </w:r>
    </w:p>
    <w:p w14:paraId="5B0E7124" w14:textId="77D79F6B" w:rsidR="0059679E" w:rsidRDefault="0096667B" w:rsidP="006A01A7">
      <w:pPr>
        <w:pStyle w:val="TextBody"/>
        <w:tabs>
          <w:tab w:val="left" w:pos="1985"/>
        </w:tabs>
        <w:jc w:val="both"/>
        <w:rPr>
          <w:lang w:val="bg-BG"/>
        </w:rPr>
      </w:pPr>
      <w:r w:rsidRPr="0059679E">
        <w:rPr>
          <w:lang w:val="bg-BG"/>
        </w:rPr>
        <w:t>3.4.8.1</w:t>
      </w:r>
      <w:r w:rsidRPr="0059679E">
        <w:rPr>
          <w:lang w:val="bg-BG"/>
        </w:rPr>
        <w:tab/>
      </w:r>
      <w:r w:rsidR="0059679E">
        <w:rPr>
          <w:lang w:val="bg-BG"/>
        </w:rPr>
        <w:t>Опаковки, съдържащи опасни товари</w:t>
      </w:r>
      <w:r w:rsidR="00EB4320">
        <w:rPr>
          <w:lang w:val="bg-BG"/>
        </w:rPr>
        <w:t>,</w:t>
      </w:r>
      <w:r w:rsidR="0059679E">
        <w:rPr>
          <w:lang w:val="bg-BG"/>
        </w:rPr>
        <w:t xml:space="preserve"> опаковани в съответствие с разпоредбите на Част 3, Глава 4 от Техническите инструкции на ICAO, могат да бъдат маркирани с маркировката показан на фигура </w:t>
      </w:r>
      <w:r w:rsidR="0059679E" w:rsidRPr="0059679E">
        <w:rPr>
          <w:lang w:val="bg-BG"/>
        </w:rPr>
        <w:t>3.4.8.1</w:t>
      </w:r>
      <w:r w:rsidR="0059679E">
        <w:rPr>
          <w:lang w:val="bg-BG"/>
        </w:rPr>
        <w:t xml:space="preserve">, за да удостоверят съответствие с тези разпоредби: </w:t>
      </w:r>
    </w:p>
    <w:p w14:paraId="2096BC34" w14:textId="77777777" w:rsidR="0059679E" w:rsidRDefault="0059679E" w:rsidP="0096667B">
      <w:pPr>
        <w:pStyle w:val="TextBody"/>
        <w:tabs>
          <w:tab w:val="left" w:pos="1985"/>
        </w:tabs>
        <w:rPr>
          <w:lang w:val="bg-BG"/>
        </w:rPr>
      </w:pPr>
    </w:p>
    <w:p w14:paraId="33FF3A95" w14:textId="4A9DFCE8" w:rsidR="0096667B" w:rsidRPr="0096667B" w:rsidRDefault="00A96FBC" w:rsidP="0059679E">
      <w:pPr>
        <w:pStyle w:val="TextBody"/>
        <w:tabs>
          <w:tab w:val="left" w:pos="1985"/>
        </w:tabs>
        <w:jc w:val="center"/>
        <w:rPr>
          <w:lang w:val="en-US"/>
        </w:rPr>
      </w:pPr>
      <w:r w:rsidRPr="00325C8D">
        <w:rPr>
          <w:b/>
          <w:lang w:val="bg-BG"/>
        </w:rPr>
        <w:t>Фигура</w:t>
      </w:r>
      <w:r w:rsidRPr="00325C8D">
        <w:rPr>
          <w:b/>
          <w:lang w:val="en-US"/>
        </w:rPr>
        <w:t xml:space="preserve"> </w:t>
      </w:r>
      <w:r w:rsidR="0096667B" w:rsidRPr="0096667B">
        <w:rPr>
          <w:b/>
          <w:bCs/>
          <w:lang w:val="en-US"/>
        </w:rPr>
        <w:t>3.4.8.1</w:t>
      </w:r>
    </w:p>
    <w:p w14:paraId="37C0F48D" w14:textId="77777777" w:rsidR="0096667B" w:rsidRPr="0096667B" w:rsidRDefault="0096667B" w:rsidP="0059679E">
      <w:pPr>
        <w:pStyle w:val="TextBody"/>
        <w:tabs>
          <w:tab w:val="left" w:pos="1985"/>
        </w:tabs>
        <w:jc w:val="center"/>
        <w:rPr>
          <w:lang w:val="en-US"/>
        </w:rPr>
      </w:pPr>
      <w:r w:rsidRPr="0096667B">
        <w:rPr>
          <w:noProof/>
          <w:lang w:bidi="ar-SA"/>
        </w:rPr>
        <w:drawing>
          <wp:inline distT="0" distB="0" distL="0" distR="0" wp14:anchorId="06B0A10B" wp14:editId="0A7F7688">
            <wp:extent cx="1921040" cy="1920239"/>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1921040" cy="1920239"/>
                    </a:xfrm>
                    <a:prstGeom prst="rect">
                      <a:avLst/>
                    </a:prstGeom>
                  </pic:spPr>
                </pic:pic>
              </a:graphicData>
            </a:graphic>
          </wp:inline>
        </w:drawing>
      </w:r>
    </w:p>
    <w:p w14:paraId="51BEE052" w14:textId="16E182F4" w:rsidR="0059679E" w:rsidRPr="0059679E" w:rsidRDefault="0059679E" w:rsidP="00BF1053">
      <w:pPr>
        <w:pStyle w:val="TextBody"/>
        <w:tabs>
          <w:tab w:val="left" w:pos="1985"/>
        </w:tabs>
        <w:jc w:val="center"/>
        <w:rPr>
          <w:lang w:val="bg-BG"/>
        </w:rPr>
      </w:pPr>
      <w:r>
        <w:rPr>
          <w:lang w:val="bg-BG"/>
        </w:rPr>
        <w:t>Маркировка за опаковки, съдържащи ограничени количества в съответствие с разпоредбите на Част 3, Глава 4 от Техническите инструкции на ICAO</w:t>
      </w:r>
    </w:p>
    <w:p w14:paraId="6469980A" w14:textId="77777777" w:rsidR="0059679E" w:rsidRDefault="0059679E" w:rsidP="006A01A7">
      <w:pPr>
        <w:pStyle w:val="TextBody"/>
        <w:tabs>
          <w:tab w:val="left" w:pos="1985"/>
        </w:tabs>
        <w:jc w:val="both"/>
        <w:rPr>
          <w:lang w:val="en-US"/>
        </w:rPr>
      </w:pPr>
    </w:p>
    <w:p w14:paraId="1BD2B980" w14:textId="77777777" w:rsidR="0059679E" w:rsidRDefault="0059679E" w:rsidP="006A01A7">
      <w:pPr>
        <w:pStyle w:val="TextBody"/>
        <w:tabs>
          <w:tab w:val="left" w:pos="1985"/>
        </w:tabs>
        <w:jc w:val="both"/>
        <w:rPr>
          <w:lang w:val="bg-BG"/>
        </w:rPr>
      </w:pPr>
      <w:r>
        <w:rPr>
          <w:lang w:val="bg-BG"/>
        </w:rPr>
        <w:t xml:space="preserve">Маркировката трябва да бъде добре видима, четлива и да може да издържи на </w:t>
      </w:r>
      <w:r w:rsidRPr="00325C8D">
        <w:rPr>
          <w:lang w:val="bg-BG"/>
        </w:rPr>
        <w:t>излагане на метеорологични</w:t>
      </w:r>
      <w:r>
        <w:rPr>
          <w:lang w:val="bg-BG"/>
        </w:rPr>
        <w:t>те</w:t>
      </w:r>
      <w:r w:rsidRPr="00325C8D">
        <w:rPr>
          <w:lang w:val="bg-BG"/>
        </w:rPr>
        <w:t xml:space="preserve"> условия</w:t>
      </w:r>
      <w:r>
        <w:rPr>
          <w:lang w:val="bg-BG"/>
        </w:rPr>
        <w:t xml:space="preserve"> без съществено да понижи своята ефективност.</w:t>
      </w:r>
    </w:p>
    <w:p w14:paraId="3983006D" w14:textId="53ECBDE6" w:rsidR="0059679E" w:rsidRPr="00DE4FFC" w:rsidRDefault="0059679E" w:rsidP="006A01A7">
      <w:pPr>
        <w:pStyle w:val="TextBody"/>
        <w:tabs>
          <w:tab w:val="left" w:pos="1985"/>
        </w:tabs>
        <w:jc w:val="both"/>
        <w:rPr>
          <w:lang w:val="bg-BG"/>
        </w:rPr>
      </w:pPr>
      <w:r>
        <w:rPr>
          <w:lang w:val="bg-BG"/>
        </w:rPr>
        <w:t xml:space="preserve">Маркировката трябва да е във формата на квадрат поставен на ъгъл </w:t>
      </w:r>
      <w:r w:rsidRPr="00862CB6">
        <w:rPr>
          <w:lang w:val="bg-BG"/>
        </w:rPr>
        <w:t>45° (</w:t>
      </w:r>
      <w:r>
        <w:rPr>
          <w:lang w:val="bg-BG"/>
        </w:rPr>
        <w:t xml:space="preserve">във формата на </w:t>
      </w:r>
      <w:r w:rsidR="004717EB">
        <w:rPr>
          <w:lang w:val="bg-BG"/>
        </w:rPr>
        <w:t>ромб</w:t>
      </w:r>
      <w:r>
        <w:rPr>
          <w:lang w:val="bg-BG"/>
        </w:rPr>
        <w:t>)</w:t>
      </w:r>
      <w:r w:rsidRPr="00862CB6">
        <w:rPr>
          <w:lang w:val="bg-BG"/>
        </w:rPr>
        <w:t>.</w:t>
      </w:r>
      <w:r>
        <w:rPr>
          <w:lang w:val="bg-BG"/>
        </w:rPr>
        <w:t xml:space="preserve"> Горната и долната </w:t>
      </w:r>
      <w:r w:rsidR="00BF1053">
        <w:rPr>
          <w:lang w:val="bg-BG"/>
        </w:rPr>
        <w:t xml:space="preserve">част </w:t>
      </w:r>
      <w:r>
        <w:rPr>
          <w:lang w:val="bg-BG"/>
        </w:rPr>
        <w:t xml:space="preserve">и заобикалящата линия трябва да са черни. Централната област трябва да е бяла или достатъчно контрастна като фон. Минималните размери трябва да са </w:t>
      </w:r>
      <w:r w:rsidRPr="00DE4FFC">
        <w:rPr>
          <w:lang w:val="bg-BG"/>
        </w:rPr>
        <w:t xml:space="preserve">100 </w:t>
      </w:r>
      <w:r w:rsidRPr="00325C8D">
        <w:rPr>
          <w:lang w:val="en-US"/>
        </w:rPr>
        <w:t>mm</w:t>
      </w:r>
      <w:r w:rsidRPr="00DE4FFC">
        <w:rPr>
          <w:lang w:val="bg-BG"/>
        </w:rPr>
        <w:t xml:space="preserve"> </w:t>
      </w:r>
      <w:r w:rsidRPr="00325C8D">
        <w:rPr>
          <w:lang w:val="en-US"/>
        </w:rPr>
        <w:t>x</w:t>
      </w:r>
      <w:r w:rsidRPr="00DE4FFC">
        <w:rPr>
          <w:lang w:val="bg-BG"/>
        </w:rPr>
        <w:t xml:space="preserve"> 100 </w:t>
      </w:r>
      <w:r w:rsidRPr="00325C8D">
        <w:rPr>
          <w:lang w:val="en-US"/>
        </w:rPr>
        <w:t>mm</w:t>
      </w:r>
      <w:r>
        <w:rPr>
          <w:lang w:val="bg-BG"/>
        </w:rPr>
        <w:t xml:space="preserve"> и минималната ширина на линия, която оформя </w:t>
      </w:r>
      <w:r w:rsidR="004717EB">
        <w:rPr>
          <w:lang w:val="bg-BG"/>
        </w:rPr>
        <w:t>ромба</w:t>
      </w:r>
      <w:r>
        <w:rPr>
          <w:lang w:val="bg-BG"/>
        </w:rPr>
        <w:t xml:space="preserve">, трябва да е </w:t>
      </w:r>
      <w:r w:rsidRPr="00DE4FFC">
        <w:rPr>
          <w:lang w:val="bg-BG"/>
        </w:rPr>
        <w:t xml:space="preserve">2 </w:t>
      </w:r>
      <w:r w:rsidRPr="00325C8D">
        <w:rPr>
          <w:lang w:val="en-US"/>
        </w:rPr>
        <w:t>mm</w:t>
      </w:r>
      <w:r w:rsidRPr="00DE4FFC">
        <w:rPr>
          <w:lang w:val="bg-BG"/>
        </w:rPr>
        <w:t>.</w:t>
      </w:r>
      <w:r>
        <w:rPr>
          <w:lang w:val="bg-BG"/>
        </w:rPr>
        <w:t xml:space="preserve"> В центъра на трябва да се разположи символа </w:t>
      </w:r>
      <w:r w:rsidRPr="0059679E">
        <w:rPr>
          <w:lang w:val="bg-BG"/>
        </w:rPr>
        <w:t>“</w:t>
      </w:r>
      <w:r w:rsidRPr="0096667B">
        <w:rPr>
          <w:lang w:val="en-US"/>
        </w:rPr>
        <w:t>Y</w:t>
      </w:r>
      <w:r w:rsidRPr="0059679E">
        <w:rPr>
          <w:lang w:val="bg-BG"/>
        </w:rPr>
        <w:t>”</w:t>
      </w:r>
      <w:r>
        <w:rPr>
          <w:lang w:val="bg-BG"/>
        </w:rPr>
        <w:t xml:space="preserve"> и да бъде ясно видим. Когато размерите не са </w:t>
      </w:r>
      <w:r w:rsidR="00BF1053">
        <w:rPr>
          <w:lang w:val="bg-BG"/>
        </w:rPr>
        <w:t>указани</w:t>
      </w:r>
      <w:r>
        <w:rPr>
          <w:lang w:val="bg-BG"/>
        </w:rPr>
        <w:t>, всички подробности трябва да са приблизително пропорционални на показаните.</w:t>
      </w:r>
    </w:p>
    <w:p w14:paraId="63F18C5F" w14:textId="3311AB77" w:rsidR="00CC102B" w:rsidRPr="00CC102B" w:rsidRDefault="00A162D5" w:rsidP="006A01A7">
      <w:pPr>
        <w:pStyle w:val="TextBody"/>
        <w:tabs>
          <w:tab w:val="left" w:pos="1985"/>
        </w:tabs>
        <w:jc w:val="both"/>
        <w:rPr>
          <w:lang w:val="bg-BG"/>
        </w:rPr>
      </w:pPr>
      <w:r>
        <w:rPr>
          <w:lang w:val="bg-BG"/>
        </w:rPr>
        <w:t>3.4.8.2</w:t>
      </w:r>
      <w:r w:rsidRPr="0059679E">
        <w:rPr>
          <w:lang w:val="bg-BG"/>
        </w:rPr>
        <w:tab/>
      </w:r>
      <w:r w:rsidR="00CC102B">
        <w:rPr>
          <w:lang w:val="bg-BG"/>
        </w:rPr>
        <w:t xml:space="preserve">Ако размера на опаковката го изисква, максималните външни размери показани във </w:t>
      </w:r>
      <w:r w:rsidR="00BF1053">
        <w:rPr>
          <w:lang w:val="bg-BG"/>
        </w:rPr>
        <w:t xml:space="preserve">фигура </w:t>
      </w:r>
      <w:r w:rsidR="00CC102B" w:rsidRPr="00CC102B">
        <w:rPr>
          <w:lang w:val="bg-BG"/>
        </w:rPr>
        <w:t xml:space="preserve">3.4.8.1 </w:t>
      </w:r>
      <w:r w:rsidR="00CC102B">
        <w:rPr>
          <w:lang w:val="bg-BG"/>
        </w:rPr>
        <w:t xml:space="preserve">могат да бъдат намалени, но не може да бъдат по-малки от </w:t>
      </w:r>
      <w:r w:rsidR="00CC102B" w:rsidRPr="00DE4FFC">
        <w:rPr>
          <w:lang w:val="bg-BG"/>
        </w:rPr>
        <w:t xml:space="preserve">50 </w:t>
      </w:r>
      <w:r w:rsidR="00CC102B" w:rsidRPr="00325C8D">
        <w:rPr>
          <w:lang w:val="en-US"/>
        </w:rPr>
        <w:t>mm</w:t>
      </w:r>
      <w:r w:rsidR="00CC102B" w:rsidRPr="00DE4FFC">
        <w:rPr>
          <w:lang w:val="bg-BG"/>
        </w:rPr>
        <w:t xml:space="preserve"> </w:t>
      </w:r>
      <w:r w:rsidR="00CC102B" w:rsidRPr="00325C8D">
        <w:rPr>
          <w:lang w:val="en-US"/>
        </w:rPr>
        <w:t>x</w:t>
      </w:r>
      <w:r w:rsidR="00CC102B" w:rsidRPr="00DE4FFC">
        <w:rPr>
          <w:lang w:val="bg-BG"/>
        </w:rPr>
        <w:t xml:space="preserve"> 50 </w:t>
      </w:r>
      <w:r w:rsidR="00CC102B" w:rsidRPr="00325C8D">
        <w:rPr>
          <w:lang w:val="en-US"/>
        </w:rPr>
        <w:t>mm</w:t>
      </w:r>
      <w:r w:rsidR="00CC102B">
        <w:rPr>
          <w:lang w:val="bg-BG"/>
        </w:rPr>
        <w:t xml:space="preserve">, при условие, че маркировката остава ясно видима. Минималната ширина на линията, оформяща </w:t>
      </w:r>
      <w:r w:rsidR="004717EB">
        <w:rPr>
          <w:lang w:val="bg-BG"/>
        </w:rPr>
        <w:t>ромба</w:t>
      </w:r>
      <w:r w:rsidR="00CC102B">
        <w:rPr>
          <w:lang w:val="bg-BG"/>
        </w:rPr>
        <w:t xml:space="preserve">, може да бъде намалена до минимум </w:t>
      </w:r>
      <w:r w:rsidR="00CC102B" w:rsidRPr="00DE4FFC">
        <w:rPr>
          <w:lang w:val="bg-BG"/>
        </w:rPr>
        <w:t xml:space="preserve">1 </w:t>
      </w:r>
      <w:r w:rsidR="00CC102B" w:rsidRPr="00325C8D">
        <w:rPr>
          <w:lang w:val="en-US"/>
        </w:rPr>
        <w:t>mm</w:t>
      </w:r>
      <w:r w:rsidR="00CC102B">
        <w:rPr>
          <w:lang w:val="bg-BG"/>
        </w:rPr>
        <w:t xml:space="preserve">. Символът </w:t>
      </w:r>
      <w:r w:rsidR="00CC102B" w:rsidRPr="00CC102B">
        <w:rPr>
          <w:lang w:val="bg-BG"/>
        </w:rPr>
        <w:t>“</w:t>
      </w:r>
      <w:r w:rsidR="00CC102B" w:rsidRPr="0096667B">
        <w:rPr>
          <w:lang w:val="en-US"/>
        </w:rPr>
        <w:t>Y</w:t>
      </w:r>
      <w:r w:rsidR="00CC102B" w:rsidRPr="00CC102B">
        <w:rPr>
          <w:lang w:val="bg-BG"/>
        </w:rPr>
        <w:t>”</w:t>
      </w:r>
      <w:r w:rsidR="00CC102B">
        <w:rPr>
          <w:lang w:val="bg-BG"/>
        </w:rPr>
        <w:t xml:space="preserve"> трябва да остане приблизително пропорционален на показаното на Фигура </w:t>
      </w:r>
      <w:r w:rsidR="00CC102B" w:rsidRPr="00CC102B">
        <w:rPr>
          <w:lang w:val="bg-BG"/>
        </w:rPr>
        <w:t>3.4.8.1.”.</w:t>
      </w:r>
    </w:p>
    <w:p w14:paraId="6D68E007" w14:textId="47EBC06F" w:rsidR="0096667B" w:rsidRPr="001B32D0" w:rsidRDefault="00CC102B" w:rsidP="006A01A7">
      <w:pPr>
        <w:pStyle w:val="TextBody"/>
        <w:tabs>
          <w:tab w:val="left" w:pos="1985"/>
        </w:tabs>
        <w:jc w:val="both"/>
        <w:rPr>
          <w:lang w:val="bg-BG"/>
        </w:rPr>
      </w:pPr>
      <w:r>
        <w:rPr>
          <w:lang w:val="bg-BG"/>
        </w:rPr>
        <w:t>3.4.9</w:t>
      </w:r>
      <w:r w:rsidRPr="0059679E">
        <w:rPr>
          <w:lang w:val="bg-BG"/>
        </w:rPr>
        <w:tab/>
      </w:r>
      <w:r w:rsidR="00BF1053">
        <w:rPr>
          <w:lang w:val="bg-BG"/>
        </w:rPr>
        <w:t>Изменението да се чете</w:t>
      </w:r>
      <w:r>
        <w:rPr>
          <w:lang w:val="bg-BG"/>
        </w:rPr>
        <w:t>, както следва</w:t>
      </w:r>
      <w:r w:rsidR="0096667B" w:rsidRPr="001B32D0">
        <w:rPr>
          <w:lang w:val="bg-BG"/>
        </w:rPr>
        <w:t>:</w:t>
      </w:r>
    </w:p>
    <w:p w14:paraId="6B675AC3" w14:textId="187B5AE9" w:rsidR="0096667B" w:rsidRPr="001B32D0" w:rsidRDefault="0096667B" w:rsidP="006A01A7">
      <w:pPr>
        <w:pStyle w:val="TextBody"/>
        <w:tabs>
          <w:tab w:val="left" w:pos="1985"/>
        </w:tabs>
        <w:jc w:val="both"/>
        <w:rPr>
          <w:lang w:val="bg-BG"/>
        </w:rPr>
      </w:pPr>
      <w:r w:rsidRPr="001B32D0">
        <w:rPr>
          <w:lang w:val="bg-BG"/>
        </w:rPr>
        <w:lastRenderedPageBreak/>
        <w:t xml:space="preserve">“3.4.9 </w:t>
      </w:r>
      <w:r w:rsidR="0094711F" w:rsidRPr="001B32D0">
        <w:rPr>
          <w:lang w:val="bg-BG"/>
        </w:rPr>
        <w:tab/>
      </w:r>
      <w:r w:rsidR="0094711F">
        <w:rPr>
          <w:lang w:val="bg-BG"/>
        </w:rPr>
        <w:t>Опаковки</w:t>
      </w:r>
      <w:r w:rsidR="00F33022">
        <w:rPr>
          <w:lang w:val="bg-BG"/>
        </w:rPr>
        <w:t>,</w:t>
      </w:r>
      <w:r w:rsidR="0094711F">
        <w:rPr>
          <w:lang w:val="bg-BG"/>
        </w:rPr>
        <w:t xml:space="preserve"> съдържащи опасни товари, които имат маркировката показана в </w:t>
      </w:r>
      <w:r w:rsidRPr="001B32D0">
        <w:rPr>
          <w:lang w:val="bg-BG"/>
        </w:rPr>
        <w:t>3.4.8</w:t>
      </w:r>
      <w:r w:rsidR="00F33022" w:rsidRPr="001B32D0">
        <w:rPr>
          <w:lang w:val="bg-BG"/>
        </w:rPr>
        <w:t xml:space="preserve">, </w:t>
      </w:r>
      <w:r w:rsidR="0094711F">
        <w:rPr>
          <w:lang w:val="bg-BG"/>
        </w:rPr>
        <w:t xml:space="preserve">със или без допълнителни етикети или маркировки за въздушен транспорт, трябва да бъдат считани </w:t>
      </w:r>
      <w:r w:rsidR="00BF1053">
        <w:rPr>
          <w:lang w:val="bg-BG"/>
        </w:rPr>
        <w:t xml:space="preserve">че </w:t>
      </w:r>
      <w:r w:rsidR="0094711F">
        <w:rPr>
          <w:lang w:val="bg-BG"/>
        </w:rPr>
        <w:t>отговаря</w:t>
      </w:r>
      <w:r w:rsidR="00BF1053">
        <w:rPr>
          <w:lang w:val="bg-BG"/>
        </w:rPr>
        <w:t>т</w:t>
      </w:r>
      <w:r w:rsidR="0094711F">
        <w:rPr>
          <w:lang w:val="bg-BG"/>
        </w:rPr>
        <w:t xml:space="preserve"> на разпоредбите от раздел </w:t>
      </w:r>
      <w:r w:rsidRPr="001B32D0">
        <w:rPr>
          <w:lang w:val="bg-BG"/>
        </w:rPr>
        <w:t>3.4.1</w:t>
      </w:r>
      <w:r w:rsidR="0094711F">
        <w:rPr>
          <w:lang w:val="bg-BG"/>
        </w:rPr>
        <w:t>, според случая</w:t>
      </w:r>
      <w:r w:rsidR="00F33022">
        <w:rPr>
          <w:lang w:val="bg-BG"/>
        </w:rPr>
        <w:t>,</w:t>
      </w:r>
      <w:r w:rsidR="0094711F">
        <w:rPr>
          <w:lang w:val="bg-BG"/>
        </w:rPr>
        <w:t xml:space="preserve"> </w:t>
      </w:r>
      <w:r w:rsidR="00F33022">
        <w:rPr>
          <w:lang w:val="bg-BG"/>
        </w:rPr>
        <w:t>както и на р</w:t>
      </w:r>
      <w:r w:rsidR="0094711F">
        <w:rPr>
          <w:lang w:val="bg-BG"/>
        </w:rPr>
        <w:t xml:space="preserve">аздели </w:t>
      </w:r>
      <w:r w:rsidRPr="001B32D0">
        <w:rPr>
          <w:lang w:val="bg-BG"/>
        </w:rPr>
        <w:t xml:space="preserve">3.4.2 </w:t>
      </w:r>
      <w:r w:rsidR="0094711F">
        <w:rPr>
          <w:lang w:val="bg-BG"/>
        </w:rPr>
        <w:t>до</w:t>
      </w:r>
      <w:r w:rsidRPr="001B32D0">
        <w:rPr>
          <w:lang w:val="bg-BG"/>
        </w:rPr>
        <w:t xml:space="preserve"> 3.4.4</w:t>
      </w:r>
      <w:r w:rsidR="00F33022">
        <w:rPr>
          <w:lang w:val="bg-BG"/>
        </w:rPr>
        <w:t>, като</w:t>
      </w:r>
      <w:r w:rsidR="0094711F">
        <w:rPr>
          <w:lang w:val="bg-BG"/>
        </w:rPr>
        <w:t xml:space="preserve"> не е необходимо да имат маркировката, показана в </w:t>
      </w:r>
      <w:r w:rsidRPr="001B32D0">
        <w:rPr>
          <w:lang w:val="bg-BG"/>
        </w:rPr>
        <w:t>3.4.7.”.</w:t>
      </w:r>
    </w:p>
    <w:p w14:paraId="7711CC2B" w14:textId="4F5B4D0C" w:rsidR="0096667B" w:rsidRPr="001B32D0" w:rsidRDefault="00A54E55" w:rsidP="006A01A7">
      <w:pPr>
        <w:pStyle w:val="TextBody"/>
        <w:tabs>
          <w:tab w:val="left" w:pos="1985"/>
        </w:tabs>
        <w:jc w:val="both"/>
        <w:rPr>
          <w:lang w:val="bg-BG"/>
        </w:rPr>
      </w:pPr>
      <w:r>
        <w:rPr>
          <w:lang w:val="bg-BG"/>
        </w:rPr>
        <w:t>3.4.10</w:t>
      </w:r>
      <w:r w:rsidRPr="0059679E">
        <w:rPr>
          <w:lang w:val="bg-BG"/>
        </w:rPr>
        <w:tab/>
      </w:r>
      <w:r w:rsidR="00BF1053">
        <w:rPr>
          <w:lang w:val="bg-BG"/>
        </w:rPr>
        <w:t>Изменението да се чете</w:t>
      </w:r>
      <w:r>
        <w:rPr>
          <w:lang w:val="bg-BG"/>
        </w:rPr>
        <w:t>, както следва</w:t>
      </w:r>
      <w:r w:rsidR="0096667B" w:rsidRPr="001B32D0">
        <w:rPr>
          <w:lang w:val="bg-BG"/>
        </w:rPr>
        <w:t>:</w:t>
      </w:r>
    </w:p>
    <w:p w14:paraId="00D28C08" w14:textId="478762B2" w:rsidR="0096667B" w:rsidRPr="001B32D0" w:rsidRDefault="0096667B" w:rsidP="006A01A7">
      <w:pPr>
        <w:pStyle w:val="TextBody"/>
        <w:tabs>
          <w:tab w:val="left" w:pos="1985"/>
        </w:tabs>
        <w:jc w:val="both"/>
        <w:rPr>
          <w:lang w:val="bg-BG"/>
        </w:rPr>
      </w:pPr>
      <w:r w:rsidRPr="001B32D0">
        <w:rPr>
          <w:lang w:val="bg-BG"/>
        </w:rPr>
        <w:t>“3.4.10</w:t>
      </w:r>
      <w:r w:rsidRPr="001B32D0">
        <w:rPr>
          <w:lang w:val="bg-BG"/>
        </w:rPr>
        <w:tab/>
      </w:r>
      <w:r w:rsidR="00A54E55">
        <w:rPr>
          <w:lang w:val="bg-BG"/>
        </w:rPr>
        <w:t xml:space="preserve">Опаковки, съдържащи опасни товари в ограничени количества, които имат маркировката показана в </w:t>
      </w:r>
      <w:r w:rsidR="00A54E55" w:rsidRPr="001B32D0">
        <w:rPr>
          <w:lang w:val="bg-BG"/>
        </w:rPr>
        <w:t xml:space="preserve">3.4.7 </w:t>
      </w:r>
      <w:r w:rsidR="00A54E55">
        <w:rPr>
          <w:lang w:val="bg-BG"/>
        </w:rPr>
        <w:t>и които отговарят на разпоредбите на Техническите инструкции на ICAO, включително всички необходими марки и етикети определени в Части 5 и 6, трябва да бъдат считани</w:t>
      </w:r>
      <w:r w:rsidR="00BF1053">
        <w:rPr>
          <w:lang w:val="bg-BG"/>
        </w:rPr>
        <w:t>, че</w:t>
      </w:r>
      <w:r w:rsidR="00A54E55">
        <w:rPr>
          <w:lang w:val="bg-BG"/>
        </w:rPr>
        <w:t xml:space="preserve"> отговар</w:t>
      </w:r>
      <w:r w:rsidR="00BF1053">
        <w:rPr>
          <w:lang w:val="bg-BG"/>
        </w:rPr>
        <w:t>ят</w:t>
      </w:r>
      <w:r w:rsidR="00A54E55">
        <w:rPr>
          <w:lang w:val="bg-BG"/>
        </w:rPr>
        <w:t xml:space="preserve"> на разпоредбите от раздел </w:t>
      </w:r>
      <w:r w:rsidR="00A54E55" w:rsidRPr="001B32D0">
        <w:rPr>
          <w:lang w:val="bg-BG"/>
        </w:rPr>
        <w:t>3.4.1</w:t>
      </w:r>
      <w:r w:rsidR="00A54E55">
        <w:rPr>
          <w:lang w:val="bg-BG"/>
        </w:rPr>
        <w:t xml:space="preserve">, според случая, както и на раздели </w:t>
      </w:r>
      <w:r w:rsidR="00A54E55" w:rsidRPr="001B32D0">
        <w:rPr>
          <w:lang w:val="bg-BG"/>
        </w:rPr>
        <w:t xml:space="preserve">3.4.2 </w:t>
      </w:r>
      <w:r w:rsidR="00A54E55">
        <w:rPr>
          <w:lang w:val="bg-BG"/>
        </w:rPr>
        <w:t>до</w:t>
      </w:r>
      <w:r w:rsidR="00A54E55" w:rsidRPr="001B32D0">
        <w:rPr>
          <w:lang w:val="bg-BG"/>
        </w:rPr>
        <w:t xml:space="preserve"> 3.4.4</w:t>
      </w:r>
      <w:r w:rsidRPr="001B32D0">
        <w:rPr>
          <w:lang w:val="bg-BG"/>
        </w:rPr>
        <w:t>.”.</w:t>
      </w:r>
    </w:p>
    <w:p w14:paraId="684091DF" w14:textId="77777777" w:rsidR="00752E54" w:rsidRPr="00EB23FA" w:rsidRDefault="00752E54" w:rsidP="00752E54">
      <w:pPr>
        <w:pStyle w:val="TextBody"/>
        <w:rPr>
          <w:lang w:val="bg-BG"/>
        </w:rPr>
      </w:pPr>
    </w:p>
    <w:p w14:paraId="1028F706" w14:textId="162BE2DA" w:rsidR="00752E54" w:rsidRPr="00EB23FA" w:rsidRDefault="00752E54" w:rsidP="00752E54">
      <w:pPr>
        <w:pStyle w:val="TextBody"/>
        <w:rPr>
          <w:b/>
          <w:lang w:val="bg-BG"/>
        </w:rPr>
      </w:pPr>
      <w:r w:rsidRPr="00EB23FA">
        <w:rPr>
          <w:b/>
          <w:lang w:val="bg-BG"/>
        </w:rPr>
        <w:t xml:space="preserve">Глава </w:t>
      </w:r>
      <w:r>
        <w:rPr>
          <w:b/>
          <w:lang w:val="bg-BG"/>
        </w:rPr>
        <w:t>3</w:t>
      </w:r>
      <w:r w:rsidRPr="00EB23FA">
        <w:rPr>
          <w:b/>
          <w:lang w:val="bg-BG"/>
        </w:rPr>
        <w:t>.</w:t>
      </w:r>
      <w:r>
        <w:rPr>
          <w:b/>
          <w:lang w:val="bg-BG"/>
        </w:rPr>
        <w:t>5</w:t>
      </w:r>
    </w:p>
    <w:p w14:paraId="0E9960F2" w14:textId="77777777" w:rsidR="00752E54" w:rsidRPr="00EB23FA" w:rsidRDefault="00752E54" w:rsidP="00752E54">
      <w:pPr>
        <w:pStyle w:val="TextBody"/>
        <w:rPr>
          <w:lang w:val="bg-BG"/>
        </w:rPr>
      </w:pPr>
    </w:p>
    <w:p w14:paraId="00E154AE" w14:textId="2FE22BE5" w:rsidR="00752E54" w:rsidRPr="00752E54" w:rsidRDefault="00752E54" w:rsidP="00752E54">
      <w:pPr>
        <w:pStyle w:val="TextBody"/>
        <w:tabs>
          <w:tab w:val="left" w:pos="1985"/>
        </w:tabs>
        <w:rPr>
          <w:lang w:val="bg-BG"/>
        </w:rPr>
      </w:pPr>
      <w:r w:rsidRPr="00752E54">
        <w:rPr>
          <w:lang w:val="bg-BG"/>
        </w:rPr>
        <w:t>3.5.4.2</w:t>
      </w:r>
      <w:r w:rsidRPr="00752E54">
        <w:rPr>
          <w:lang w:val="bg-BG"/>
        </w:rPr>
        <w:tab/>
      </w:r>
      <w:r w:rsidR="00BF1053">
        <w:rPr>
          <w:lang w:val="bg-BG"/>
        </w:rPr>
        <w:t>Изменението да се чете</w:t>
      </w:r>
      <w:r>
        <w:rPr>
          <w:lang w:val="bg-BG"/>
        </w:rPr>
        <w:t>, както следва</w:t>
      </w:r>
      <w:r w:rsidRPr="00752E54">
        <w:rPr>
          <w:lang w:val="bg-BG"/>
        </w:rPr>
        <w:t xml:space="preserve">: </w:t>
      </w:r>
    </w:p>
    <w:p w14:paraId="137A3DC5" w14:textId="12BAB2E1" w:rsidR="00752E54" w:rsidRPr="00752E54" w:rsidRDefault="00752E54" w:rsidP="00752E54">
      <w:pPr>
        <w:pStyle w:val="TextBody"/>
        <w:tabs>
          <w:tab w:val="left" w:pos="1985"/>
        </w:tabs>
        <w:rPr>
          <w:lang w:val="bg-BG"/>
        </w:rPr>
      </w:pPr>
      <w:r w:rsidRPr="00752E54">
        <w:rPr>
          <w:lang w:val="bg-BG"/>
        </w:rPr>
        <w:t>“</w:t>
      </w:r>
      <w:r w:rsidRPr="00752E54">
        <w:rPr>
          <w:b/>
          <w:bCs/>
          <w:lang w:val="bg-BG"/>
        </w:rPr>
        <w:t>3.5.4.2</w:t>
      </w:r>
      <w:r w:rsidRPr="00752E54">
        <w:rPr>
          <w:b/>
          <w:bCs/>
          <w:lang w:val="bg-BG"/>
        </w:rPr>
        <w:tab/>
      </w:r>
      <w:r w:rsidR="00BF1053">
        <w:rPr>
          <w:b/>
          <w:bCs/>
          <w:i/>
          <w:lang w:val="bg-BG"/>
        </w:rPr>
        <w:t>Маркировка</w:t>
      </w:r>
      <w:r w:rsidR="00BF1053" w:rsidRPr="00752E54">
        <w:rPr>
          <w:b/>
          <w:bCs/>
          <w:i/>
          <w:lang w:val="bg-BG"/>
        </w:rPr>
        <w:t xml:space="preserve"> </w:t>
      </w:r>
      <w:r w:rsidRPr="00752E54">
        <w:rPr>
          <w:b/>
          <w:bCs/>
          <w:i/>
          <w:lang w:val="bg-BG"/>
        </w:rPr>
        <w:t>за изключени количества</w:t>
      </w:r>
      <w:r>
        <w:rPr>
          <w:b/>
          <w:bCs/>
          <w:lang w:val="bg-BG"/>
        </w:rPr>
        <w:t xml:space="preserve"> </w:t>
      </w:r>
    </w:p>
    <w:p w14:paraId="53A069E9" w14:textId="77777777" w:rsidR="00752E54" w:rsidRPr="001B32D0" w:rsidRDefault="00752E54" w:rsidP="00A96FBC">
      <w:pPr>
        <w:ind w:left="851"/>
        <w:rPr>
          <w:lang w:val="bg-BG"/>
        </w:rPr>
      </w:pPr>
    </w:p>
    <w:p w14:paraId="4C0BE417" w14:textId="7F78C9B2" w:rsidR="00752E54" w:rsidRPr="006A01A7" w:rsidRDefault="00A96FBC" w:rsidP="00A96FBC">
      <w:pPr>
        <w:pStyle w:val="TextBody"/>
        <w:tabs>
          <w:tab w:val="left" w:pos="1985"/>
        </w:tabs>
        <w:jc w:val="center"/>
        <w:rPr>
          <w:lang w:val="bg-BG"/>
        </w:rPr>
      </w:pPr>
      <w:r w:rsidRPr="00325C8D">
        <w:rPr>
          <w:b/>
          <w:lang w:val="bg-BG"/>
        </w:rPr>
        <w:t>Фигура</w:t>
      </w:r>
      <w:r w:rsidRPr="006A01A7">
        <w:rPr>
          <w:b/>
          <w:lang w:val="bg-BG"/>
        </w:rPr>
        <w:t xml:space="preserve"> </w:t>
      </w:r>
      <w:r w:rsidR="00752E54" w:rsidRPr="006A01A7">
        <w:rPr>
          <w:b/>
          <w:bCs/>
          <w:lang w:val="bg-BG"/>
        </w:rPr>
        <w:t>3.5.4.2</w:t>
      </w:r>
    </w:p>
    <w:p w14:paraId="7F3A1507" w14:textId="57DEA02F" w:rsidR="00752E54" w:rsidRPr="00A96FBC" w:rsidRDefault="00A96FBC" w:rsidP="00A96FBC">
      <w:pPr>
        <w:pStyle w:val="TextBody"/>
        <w:tabs>
          <w:tab w:val="left" w:pos="1985"/>
        </w:tabs>
        <w:jc w:val="center"/>
        <w:rPr>
          <w:bCs/>
          <w:lang w:val="en-US"/>
        </w:rPr>
      </w:pPr>
      <w:r w:rsidRPr="00752E54">
        <w:rPr>
          <w:b/>
          <w:bCs/>
          <w:noProof/>
          <w:lang w:bidi="ar-SA"/>
        </w:rPr>
        <mc:AlternateContent>
          <mc:Choice Requires="wps">
            <w:drawing>
              <wp:anchor distT="0" distB="0" distL="114300" distR="114300" simplePos="0" relativeHeight="251656192" behindDoc="0" locked="0" layoutInCell="1" allowOverlap="1" wp14:anchorId="5BC5E9F3" wp14:editId="56F30277">
                <wp:simplePos x="0" y="0"/>
                <wp:positionH relativeFrom="page">
                  <wp:posOffset>5160315</wp:posOffset>
                </wp:positionH>
                <wp:positionV relativeFrom="paragraph">
                  <wp:posOffset>409575</wp:posOffset>
                </wp:positionV>
                <wp:extent cx="145415" cy="1553210"/>
                <wp:effectExtent l="0" t="0" r="6985" b="889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55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677D9" w14:textId="77777777" w:rsidR="004717EB" w:rsidRDefault="004717EB" w:rsidP="00752E54">
                            <w:pPr>
                              <w:pStyle w:val="BodyText"/>
                              <w:spacing w:before="0" w:line="213" w:lineRule="exact"/>
                              <w:ind w:left="20"/>
                              <w:rPr>
                                <w:rFonts w:ascii="Arial" w:eastAsia="Arial" w:hAnsi="Arial" w:cs="Arial"/>
                              </w:rPr>
                            </w:pPr>
                            <w:r>
                              <w:rPr>
                                <w:rFonts w:ascii="Arial"/>
                                <w:spacing w:val="-1"/>
                                <w:w w:val="99"/>
                              </w:rPr>
                              <w:t>Minimum</w:t>
                            </w:r>
                            <w:r>
                              <w:rPr>
                                <w:rFonts w:ascii="Arial"/>
                              </w:rPr>
                              <w:t xml:space="preserve"> </w:t>
                            </w:r>
                            <w:r>
                              <w:rPr>
                                <w:rFonts w:ascii="Arial"/>
                                <w:spacing w:val="-1"/>
                                <w:w w:val="99"/>
                              </w:rPr>
                              <w:t>dimension</w:t>
                            </w:r>
                            <w:r>
                              <w:rPr>
                                <w:rFonts w:ascii="Arial"/>
                                <w:spacing w:val="-1"/>
                              </w:rPr>
                              <w:t xml:space="preserve"> </w:t>
                            </w:r>
                            <w:r>
                              <w:rPr>
                                <w:rFonts w:ascii="Arial"/>
                                <w:spacing w:val="-1"/>
                                <w:w w:val="99"/>
                              </w:rPr>
                              <w:t>100</w:t>
                            </w:r>
                            <w:r>
                              <w:rPr>
                                <w:rFonts w:ascii="Arial"/>
                                <w:spacing w:val="-1"/>
                              </w:rPr>
                              <w:t xml:space="preserve"> </w:t>
                            </w:r>
                            <w:r>
                              <w:rPr>
                                <w:rFonts w:ascii="Arial"/>
                                <w:spacing w:val="-1"/>
                                <w:w w:val="99"/>
                              </w:rPr>
                              <w:t>mm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5E9F3" id="Text Box 14" o:spid="_x0000_s1027" type="#_x0000_t202" style="position:absolute;left:0;text-align:left;margin-left:406.3pt;margin-top:32.25pt;width:11.45pt;height:122.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" filled="f" stroked="f">
                <v:textbox style="layout-flow:vertical;mso-layout-flow-alt:bottom-to-top" inset="0,0,0,0">
                  <w:txbxContent>
                    <w:p w14:paraId="5AA677D9" w14:textId="77777777" w:rsidR="004717EB" w:rsidRDefault="004717EB" w:rsidP="00752E54">
                      <w:pPr>
                        <w:pStyle w:val="BodyText"/>
                        <w:spacing w:before="0" w:line="213" w:lineRule="exact"/>
                        <w:ind w:left="20"/>
                        <w:rPr>
                          <w:rFonts w:ascii="Arial" w:eastAsia="Arial" w:hAnsi="Arial" w:cs="Arial"/>
                        </w:rPr>
                      </w:pPr>
                      <w:r>
                        <w:rPr>
                          <w:rFonts w:ascii="Arial"/>
                          <w:spacing w:val="-1"/>
                          <w:w w:val="99"/>
                        </w:rPr>
                        <w:t>Minimum</w:t>
                      </w:r>
                      <w:r>
                        <w:rPr>
                          <w:rFonts w:ascii="Arial"/>
                        </w:rPr>
                        <w:t xml:space="preserve"> </w:t>
                      </w:r>
                      <w:r>
                        <w:rPr>
                          <w:rFonts w:ascii="Arial"/>
                          <w:spacing w:val="-1"/>
                          <w:w w:val="99"/>
                        </w:rPr>
                        <w:t>dimension</w:t>
                      </w:r>
                      <w:r>
                        <w:rPr>
                          <w:rFonts w:ascii="Arial"/>
                          <w:spacing w:val="-1"/>
                        </w:rPr>
                        <w:t xml:space="preserve"> </w:t>
                      </w:r>
                      <w:r>
                        <w:rPr>
                          <w:rFonts w:ascii="Arial"/>
                          <w:spacing w:val="-1"/>
                          <w:w w:val="99"/>
                        </w:rPr>
                        <w:t>100</w:t>
                      </w:r>
                      <w:r>
                        <w:rPr>
                          <w:rFonts w:ascii="Arial"/>
                          <w:spacing w:val="-1"/>
                        </w:rPr>
                        <w:t xml:space="preserve"> </w:t>
                      </w:r>
                      <w:r>
                        <w:rPr>
                          <w:rFonts w:ascii="Arial"/>
                          <w:spacing w:val="-1"/>
                          <w:w w:val="99"/>
                        </w:rPr>
                        <w:t>mm</w:t>
                      </w:r>
                    </w:p>
                  </w:txbxContent>
                </v:textbox>
                <w10:wrap anchorx="page"/>
              </v:shape>
            </w:pict>
          </mc:Fallback>
        </mc:AlternateContent>
      </w:r>
      <w:r w:rsidRPr="00752E54">
        <w:rPr>
          <w:b/>
          <w:bCs/>
          <w:noProof/>
          <w:lang w:bidi="ar-SA"/>
        </w:rPr>
        <mc:AlternateContent>
          <mc:Choice Requires="wpg">
            <w:drawing>
              <wp:inline distT="0" distB="0" distL="0" distR="0" wp14:anchorId="15A7AE02" wp14:editId="43B27EE0">
                <wp:extent cx="2753995" cy="2712720"/>
                <wp:effectExtent l="0" t="0" r="8255"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2712720"/>
                          <a:chOff x="4495" y="398"/>
                          <a:chExt cx="4337" cy="4272"/>
                        </a:xfrm>
                      </wpg:grpSpPr>
                      <pic:pic xmlns:pic="http://schemas.openxmlformats.org/drawingml/2006/picture">
                        <pic:nvPicPr>
                          <pic:cNvPr id="16"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517" y="404"/>
                            <a:ext cx="3740" cy="3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7" name="Group 13"/>
                        <wpg:cNvGrpSpPr>
                          <a:grpSpLocks/>
                        </wpg:cNvGrpSpPr>
                        <wpg:grpSpPr bwMode="auto">
                          <a:xfrm>
                            <a:off x="8430" y="407"/>
                            <a:ext cx="189" cy="3740"/>
                            <a:chOff x="8430" y="407"/>
                            <a:chExt cx="189" cy="3740"/>
                          </a:xfrm>
                        </wpg:grpSpPr>
                        <wps:wsp>
                          <wps:cNvPr id="18" name="Freeform 14"/>
                          <wps:cNvSpPr>
                            <a:spLocks/>
                          </wps:cNvSpPr>
                          <wps:spPr bwMode="auto">
                            <a:xfrm>
                              <a:off x="8430" y="407"/>
                              <a:ext cx="189" cy="3740"/>
                            </a:xfrm>
                            <a:custGeom>
                              <a:avLst/>
                              <a:gdLst>
                                <a:gd name="T0" fmla="+- 0 8514 8430"/>
                                <a:gd name="T1" fmla="*/ T0 w 189"/>
                                <a:gd name="T2" fmla="+- 0 3958 407"/>
                                <a:gd name="T3" fmla="*/ 3958 h 3740"/>
                                <a:gd name="T4" fmla="+- 0 8430 8430"/>
                                <a:gd name="T5" fmla="*/ T4 w 189"/>
                                <a:gd name="T6" fmla="+- 0 3958 407"/>
                                <a:gd name="T7" fmla="*/ 3958 h 3740"/>
                                <a:gd name="T8" fmla="+- 0 8524 8430"/>
                                <a:gd name="T9" fmla="*/ T8 w 189"/>
                                <a:gd name="T10" fmla="+- 0 4147 407"/>
                                <a:gd name="T11" fmla="*/ 4147 h 3740"/>
                                <a:gd name="T12" fmla="+- 0 8609 8430"/>
                                <a:gd name="T13" fmla="*/ T12 w 189"/>
                                <a:gd name="T14" fmla="+- 0 3977 407"/>
                                <a:gd name="T15" fmla="*/ 3977 h 3740"/>
                                <a:gd name="T16" fmla="+- 0 8514 8430"/>
                                <a:gd name="T17" fmla="*/ T16 w 189"/>
                                <a:gd name="T18" fmla="+- 0 3977 407"/>
                                <a:gd name="T19" fmla="*/ 3977 h 3740"/>
                                <a:gd name="T20" fmla="+- 0 8514 8430"/>
                                <a:gd name="T21" fmla="*/ T20 w 189"/>
                                <a:gd name="T22" fmla="+- 0 3958 407"/>
                                <a:gd name="T23" fmla="*/ 3958 h 3740"/>
                              </a:gdLst>
                              <a:ahLst/>
                              <a:cxnLst>
                                <a:cxn ang="0">
                                  <a:pos x="T1" y="T3"/>
                                </a:cxn>
                                <a:cxn ang="0">
                                  <a:pos x="T5" y="T7"/>
                                </a:cxn>
                                <a:cxn ang="0">
                                  <a:pos x="T9" y="T11"/>
                                </a:cxn>
                                <a:cxn ang="0">
                                  <a:pos x="T13" y="T15"/>
                                </a:cxn>
                                <a:cxn ang="0">
                                  <a:pos x="T17" y="T19"/>
                                </a:cxn>
                                <a:cxn ang="0">
                                  <a:pos x="T21" y="T23"/>
                                </a:cxn>
                              </a:cxnLst>
                              <a:rect l="0" t="0" r="r" b="b"/>
                              <a:pathLst>
                                <a:path w="189" h="3740">
                                  <a:moveTo>
                                    <a:pt x="84" y="3551"/>
                                  </a:moveTo>
                                  <a:lnTo>
                                    <a:pt x="0" y="3551"/>
                                  </a:lnTo>
                                  <a:lnTo>
                                    <a:pt x="94" y="3740"/>
                                  </a:lnTo>
                                  <a:lnTo>
                                    <a:pt x="179" y="3570"/>
                                  </a:lnTo>
                                  <a:lnTo>
                                    <a:pt x="84" y="3570"/>
                                  </a:lnTo>
                                  <a:lnTo>
                                    <a:pt x="84" y="35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5"/>
                          <wps:cNvSpPr>
                            <a:spLocks/>
                          </wps:cNvSpPr>
                          <wps:spPr bwMode="auto">
                            <a:xfrm>
                              <a:off x="8430" y="407"/>
                              <a:ext cx="189" cy="3740"/>
                            </a:xfrm>
                            <a:custGeom>
                              <a:avLst/>
                              <a:gdLst>
                                <a:gd name="T0" fmla="+- 0 8533 8430"/>
                                <a:gd name="T1" fmla="*/ T0 w 189"/>
                                <a:gd name="T2" fmla="+- 0 577 407"/>
                                <a:gd name="T3" fmla="*/ 577 h 3740"/>
                                <a:gd name="T4" fmla="+- 0 8514 8430"/>
                                <a:gd name="T5" fmla="*/ T4 w 189"/>
                                <a:gd name="T6" fmla="+- 0 577 407"/>
                                <a:gd name="T7" fmla="*/ 577 h 3740"/>
                                <a:gd name="T8" fmla="+- 0 8514 8430"/>
                                <a:gd name="T9" fmla="*/ T8 w 189"/>
                                <a:gd name="T10" fmla="+- 0 3977 407"/>
                                <a:gd name="T11" fmla="*/ 3977 h 3740"/>
                                <a:gd name="T12" fmla="+- 0 8533 8430"/>
                                <a:gd name="T13" fmla="*/ T12 w 189"/>
                                <a:gd name="T14" fmla="+- 0 3977 407"/>
                                <a:gd name="T15" fmla="*/ 3977 h 3740"/>
                                <a:gd name="T16" fmla="+- 0 8533 8430"/>
                                <a:gd name="T17" fmla="*/ T16 w 189"/>
                                <a:gd name="T18" fmla="+- 0 577 407"/>
                                <a:gd name="T19" fmla="*/ 577 h 3740"/>
                              </a:gdLst>
                              <a:ahLst/>
                              <a:cxnLst>
                                <a:cxn ang="0">
                                  <a:pos x="T1" y="T3"/>
                                </a:cxn>
                                <a:cxn ang="0">
                                  <a:pos x="T5" y="T7"/>
                                </a:cxn>
                                <a:cxn ang="0">
                                  <a:pos x="T9" y="T11"/>
                                </a:cxn>
                                <a:cxn ang="0">
                                  <a:pos x="T13" y="T15"/>
                                </a:cxn>
                                <a:cxn ang="0">
                                  <a:pos x="T17" y="T19"/>
                                </a:cxn>
                              </a:cxnLst>
                              <a:rect l="0" t="0" r="r" b="b"/>
                              <a:pathLst>
                                <a:path w="189" h="3740">
                                  <a:moveTo>
                                    <a:pt x="103" y="170"/>
                                  </a:moveTo>
                                  <a:lnTo>
                                    <a:pt x="84" y="170"/>
                                  </a:lnTo>
                                  <a:lnTo>
                                    <a:pt x="84" y="3570"/>
                                  </a:lnTo>
                                  <a:lnTo>
                                    <a:pt x="103" y="3570"/>
                                  </a:lnTo>
                                  <a:lnTo>
                                    <a:pt x="103" y="1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6"/>
                          <wps:cNvSpPr>
                            <a:spLocks/>
                          </wps:cNvSpPr>
                          <wps:spPr bwMode="auto">
                            <a:xfrm>
                              <a:off x="8430" y="407"/>
                              <a:ext cx="189" cy="3740"/>
                            </a:xfrm>
                            <a:custGeom>
                              <a:avLst/>
                              <a:gdLst>
                                <a:gd name="T0" fmla="+- 0 8618 8430"/>
                                <a:gd name="T1" fmla="*/ T0 w 189"/>
                                <a:gd name="T2" fmla="+- 0 3958 407"/>
                                <a:gd name="T3" fmla="*/ 3958 h 3740"/>
                                <a:gd name="T4" fmla="+- 0 8533 8430"/>
                                <a:gd name="T5" fmla="*/ T4 w 189"/>
                                <a:gd name="T6" fmla="+- 0 3958 407"/>
                                <a:gd name="T7" fmla="*/ 3958 h 3740"/>
                                <a:gd name="T8" fmla="+- 0 8533 8430"/>
                                <a:gd name="T9" fmla="*/ T8 w 189"/>
                                <a:gd name="T10" fmla="+- 0 3977 407"/>
                                <a:gd name="T11" fmla="*/ 3977 h 3740"/>
                                <a:gd name="T12" fmla="+- 0 8609 8430"/>
                                <a:gd name="T13" fmla="*/ T12 w 189"/>
                                <a:gd name="T14" fmla="+- 0 3977 407"/>
                                <a:gd name="T15" fmla="*/ 3977 h 3740"/>
                                <a:gd name="T16" fmla="+- 0 8618 8430"/>
                                <a:gd name="T17" fmla="*/ T16 w 189"/>
                                <a:gd name="T18" fmla="+- 0 3958 407"/>
                                <a:gd name="T19" fmla="*/ 3958 h 3740"/>
                              </a:gdLst>
                              <a:ahLst/>
                              <a:cxnLst>
                                <a:cxn ang="0">
                                  <a:pos x="T1" y="T3"/>
                                </a:cxn>
                                <a:cxn ang="0">
                                  <a:pos x="T5" y="T7"/>
                                </a:cxn>
                                <a:cxn ang="0">
                                  <a:pos x="T9" y="T11"/>
                                </a:cxn>
                                <a:cxn ang="0">
                                  <a:pos x="T13" y="T15"/>
                                </a:cxn>
                                <a:cxn ang="0">
                                  <a:pos x="T17" y="T19"/>
                                </a:cxn>
                              </a:cxnLst>
                              <a:rect l="0" t="0" r="r" b="b"/>
                              <a:pathLst>
                                <a:path w="189" h="3740">
                                  <a:moveTo>
                                    <a:pt x="188" y="3551"/>
                                  </a:moveTo>
                                  <a:lnTo>
                                    <a:pt x="103" y="3551"/>
                                  </a:lnTo>
                                  <a:lnTo>
                                    <a:pt x="103" y="3570"/>
                                  </a:lnTo>
                                  <a:lnTo>
                                    <a:pt x="179" y="3570"/>
                                  </a:lnTo>
                                  <a:lnTo>
                                    <a:pt x="188" y="35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7"/>
                          <wps:cNvSpPr>
                            <a:spLocks/>
                          </wps:cNvSpPr>
                          <wps:spPr bwMode="auto">
                            <a:xfrm>
                              <a:off x="8430" y="407"/>
                              <a:ext cx="189" cy="3740"/>
                            </a:xfrm>
                            <a:custGeom>
                              <a:avLst/>
                              <a:gdLst>
                                <a:gd name="T0" fmla="+- 0 8524 8430"/>
                                <a:gd name="T1" fmla="*/ T0 w 189"/>
                                <a:gd name="T2" fmla="+- 0 407 407"/>
                                <a:gd name="T3" fmla="*/ 407 h 3740"/>
                                <a:gd name="T4" fmla="+- 0 8430 8430"/>
                                <a:gd name="T5" fmla="*/ T4 w 189"/>
                                <a:gd name="T6" fmla="+- 0 595 407"/>
                                <a:gd name="T7" fmla="*/ 595 h 3740"/>
                                <a:gd name="T8" fmla="+- 0 8514 8430"/>
                                <a:gd name="T9" fmla="*/ T8 w 189"/>
                                <a:gd name="T10" fmla="+- 0 595 407"/>
                                <a:gd name="T11" fmla="*/ 595 h 3740"/>
                                <a:gd name="T12" fmla="+- 0 8514 8430"/>
                                <a:gd name="T13" fmla="*/ T12 w 189"/>
                                <a:gd name="T14" fmla="+- 0 577 407"/>
                                <a:gd name="T15" fmla="*/ 577 h 3740"/>
                                <a:gd name="T16" fmla="+- 0 8609 8430"/>
                                <a:gd name="T17" fmla="*/ T16 w 189"/>
                                <a:gd name="T18" fmla="+- 0 577 407"/>
                                <a:gd name="T19" fmla="*/ 577 h 3740"/>
                                <a:gd name="T20" fmla="+- 0 8524 8430"/>
                                <a:gd name="T21" fmla="*/ T20 w 189"/>
                                <a:gd name="T22" fmla="+- 0 407 407"/>
                                <a:gd name="T23" fmla="*/ 407 h 3740"/>
                              </a:gdLst>
                              <a:ahLst/>
                              <a:cxnLst>
                                <a:cxn ang="0">
                                  <a:pos x="T1" y="T3"/>
                                </a:cxn>
                                <a:cxn ang="0">
                                  <a:pos x="T5" y="T7"/>
                                </a:cxn>
                                <a:cxn ang="0">
                                  <a:pos x="T9" y="T11"/>
                                </a:cxn>
                                <a:cxn ang="0">
                                  <a:pos x="T13" y="T15"/>
                                </a:cxn>
                                <a:cxn ang="0">
                                  <a:pos x="T17" y="T19"/>
                                </a:cxn>
                                <a:cxn ang="0">
                                  <a:pos x="T21" y="T23"/>
                                </a:cxn>
                              </a:cxnLst>
                              <a:rect l="0" t="0" r="r" b="b"/>
                              <a:pathLst>
                                <a:path w="189" h="3740">
                                  <a:moveTo>
                                    <a:pt x="94" y="0"/>
                                  </a:moveTo>
                                  <a:lnTo>
                                    <a:pt x="0" y="188"/>
                                  </a:lnTo>
                                  <a:lnTo>
                                    <a:pt x="84" y="188"/>
                                  </a:lnTo>
                                  <a:lnTo>
                                    <a:pt x="84" y="170"/>
                                  </a:lnTo>
                                  <a:lnTo>
                                    <a:pt x="179" y="170"/>
                                  </a:lnTo>
                                  <a:lnTo>
                                    <a:pt x="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8"/>
                          <wps:cNvSpPr>
                            <a:spLocks/>
                          </wps:cNvSpPr>
                          <wps:spPr bwMode="auto">
                            <a:xfrm>
                              <a:off x="8430" y="407"/>
                              <a:ext cx="189" cy="3740"/>
                            </a:xfrm>
                            <a:custGeom>
                              <a:avLst/>
                              <a:gdLst>
                                <a:gd name="T0" fmla="+- 0 8609 8430"/>
                                <a:gd name="T1" fmla="*/ T0 w 189"/>
                                <a:gd name="T2" fmla="+- 0 577 407"/>
                                <a:gd name="T3" fmla="*/ 577 h 3740"/>
                                <a:gd name="T4" fmla="+- 0 8533 8430"/>
                                <a:gd name="T5" fmla="*/ T4 w 189"/>
                                <a:gd name="T6" fmla="+- 0 577 407"/>
                                <a:gd name="T7" fmla="*/ 577 h 3740"/>
                                <a:gd name="T8" fmla="+- 0 8533 8430"/>
                                <a:gd name="T9" fmla="*/ T8 w 189"/>
                                <a:gd name="T10" fmla="+- 0 595 407"/>
                                <a:gd name="T11" fmla="*/ 595 h 3740"/>
                                <a:gd name="T12" fmla="+- 0 8618 8430"/>
                                <a:gd name="T13" fmla="*/ T12 w 189"/>
                                <a:gd name="T14" fmla="+- 0 595 407"/>
                                <a:gd name="T15" fmla="*/ 595 h 3740"/>
                                <a:gd name="T16" fmla="+- 0 8609 8430"/>
                                <a:gd name="T17" fmla="*/ T16 w 189"/>
                                <a:gd name="T18" fmla="+- 0 577 407"/>
                                <a:gd name="T19" fmla="*/ 577 h 3740"/>
                              </a:gdLst>
                              <a:ahLst/>
                              <a:cxnLst>
                                <a:cxn ang="0">
                                  <a:pos x="T1" y="T3"/>
                                </a:cxn>
                                <a:cxn ang="0">
                                  <a:pos x="T5" y="T7"/>
                                </a:cxn>
                                <a:cxn ang="0">
                                  <a:pos x="T9" y="T11"/>
                                </a:cxn>
                                <a:cxn ang="0">
                                  <a:pos x="T13" y="T15"/>
                                </a:cxn>
                                <a:cxn ang="0">
                                  <a:pos x="T17" y="T19"/>
                                </a:cxn>
                              </a:cxnLst>
                              <a:rect l="0" t="0" r="r" b="b"/>
                              <a:pathLst>
                                <a:path w="189" h="3740">
                                  <a:moveTo>
                                    <a:pt x="179" y="170"/>
                                  </a:moveTo>
                                  <a:lnTo>
                                    <a:pt x="103" y="170"/>
                                  </a:lnTo>
                                  <a:lnTo>
                                    <a:pt x="103" y="188"/>
                                  </a:lnTo>
                                  <a:lnTo>
                                    <a:pt x="188" y="188"/>
                                  </a:lnTo>
                                  <a:lnTo>
                                    <a:pt x="179" y="1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19"/>
                        <wpg:cNvGrpSpPr>
                          <a:grpSpLocks/>
                        </wpg:cNvGrpSpPr>
                        <wpg:grpSpPr bwMode="auto">
                          <a:xfrm>
                            <a:off x="8318" y="4148"/>
                            <a:ext cx="340" cy="2"/>
                            <a:chOff x="8318" y="4148"/>
                            <a:chExt cx="340" cy="2"/>
                          </a:xfrm>
                        </wpg:grpSpPr>
                        <wps:wsp>
                          <wps:cNvPr id="24" name="Freeform 20"/>
                          <wps:cNvSpPr>
                            <a:spLocks/>
                          </wps:cNvSpPr>
                          <wps:spPr bwMode="auto">
                            <a:xfrm>
                              <a:off x="8318" y="4148"/>
                              <a:ext cx="340" cy="2"/>
                            </a:xfrm>
                            <a:custGeom>
                              <a:avLst/>
                              <a:gdLst>
                                <a:gd name="T0" fmla="+- 0 8318 8318"/>
                                <a:gd name="T1" fmla="*/ T0 w 340"/>
                                <a:gd name="T2" fmla="+- 0 8658 8318"/>
                                <a:gd name="T3" fmla="*/ T2 w 340"/>
                              </a:gdLst>
                              <a:ahLst/>
                              <a:cxnLst>
                                <a:cxn ang="0">
                                  <a:pos x="T1" y="0"/>
                                </a:cxn>
                                <a:cxn ang="0">
                                  <a:pos x="T3" y="0"/>
                                </a:cxn>
                              </a:cxnLst>
                              <a:rect l="0" t="0" r="r" b="b"/>
                              <a:pathLst>
                                <a:path w="340">
                                  <a:moveTo>
                                    <a:pt x="0" y="0"/>
                                  </a:moveTo>
                                  <a:lnTo>
                                    <a:pt x="340" y="0"/>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1"/>
                        <wpg:cNvGrpSpPr>
                          <a:grpSpLocks/>
                        </wpg:cNvGrpSpPr>
                        <wpg:grpSpPr bwMode="auto">
                          <a:xfrm>
                            <a:off x="8318" y="407"/>
                            <a:ext cx="340" cy="2"/>
                            <a:chOff x="8318" y="407"/>
                            <a:chExt cx="340" cy="2"/>
                          </a:xfrm>
                        </wpg:grpSpPr>
                        <wps:wsp>
                          <wps:cNvPr id="26" name="Freeform 22"/>
                          <wps:cNvSpPr>
                            <a:spLocks/>
                          </wps:cNvSpPr>
                          <wps:spPr bwMode="auto">
                            <a:xfrm>
                              <a:off x="8318" y="407"/>
                              <a:ext cx="340" cy="2"/>
                            </a:xfrm>
                            <a:custGeom>
                              <a:avLst/>
                              <a:gdLst>
                                <a:gd name="T0" fmla="+- 0 8318 8318"/>
                                <a:gd name="T1" fmla="*/ T0 w 340"/>
                                <a:gd name="T2" fmla="+- 0 8658 8318"/>
                                <a:gd name="T3" fmla="*/ T2 w 340"/>
                              </a:gdLst>
                              <a:ahLst/>
                              <a:cxnLst>
                                <a:cxn ang="0">
                                  <a:pos x="T1" y="0"/>
                                </a:cxn>
                                <a:cxn ang="0">
                                  <a:pos x="T3" y="0"/>
                                </a:cxn>
                              </a:cxnLst>
                              <a:rect l="0" t="0" r="r" b="b"/>
                              <a:pathLst>
                                <a:path w="340">
                                  <a:moveTo>
                                    <a:pt x="0" y="0"/>
                                  </a:moveTo>
                                  <a:lnTo>
                                    <a:pt x="340" y="0"/>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3"/>
                        <wpg:cNvGrpSpPr>
                          <a:grpSpLocks/>
                        </wpg:cNvGrpSpPr>
                        <wpg:grpSpPr bwMode="auto">
                          <a:xfrm>
                            <a:off x="4505" y="4322"/>
                            <a:ext cx="3740" cy="189"/>
                            <a:chOff x="4505" y="4322"/>
                            <a:chExt cx="3740" cy="189"/>
                          </a:xfrm>
                        </wpg:grpSpPr>
                        <wps:wsp>
                          <wps:cNvPr id="28" name="Freeform 24"/>
                          <wps:cNvSpPr>
                            <a:spLocks/>
                          </wps:cNvSpPr>
                          <wps:spPr bwMode="auto">
                            <a:xfrm>
                              <a:off x="4505" y="4322"/>
                              <a:ext cx="3740" cy="189"/>
                            </a:xfrm>
                            <a:custGeom>
                              <a:avLst/>
                              <a:gdLst>
                                <a:gd name="T0" fmla="+- 0 4693 4505"/>
                                <a:gd name="T1" fmla="*/ T0 w 3740"/>
                                <a:gd name="T2" fmla="+- 0 4322 4322"/>
                                <a:gd name="T3" fmla="*/ 4322 h 189"/>
                                <a:gd name="T4" fmla="+- 0 4505 4505"/>
                                <a:gd name="T5" fmla="*/ T4 w 3740"/>
                                <a:gd name="T6" fmla="+- 0 4415 4322"/>
                                <a:gd name="T7" fmla="*/ 4415 h 189"/>
                                <a:gd name="T8" fmla="+- 0 4693 4505"/>
                                <a:gd name="T9" fmla="*/ T8 w 3740"/>
                                <a:gd name="T10" fmla="+- 0 4510 4322"/>
                                <a:gd name="T11" fmla="*/ 4510 h 189"/>
                                <a:gd name="T12" fmla="+- 0 4693 4505"/>
                                <a:gd name="T13" fmla="*/ T12 w 3740"/>
                                <a:gd name="T14" fmla="+- 0 4425 4322"/>
                                <a:gd name="T15" fmla="*/ 4425 h 189"/>
                                <a:gd name="T16" fmla="+- 0 4674 4505"/>
                                <a:gd name="T17" fmla="*/ T16 w 3740"/>
                                <a:gd name="T18" fmla="+- 0 4425 4322"/>
                                <a:gd name="T19" fmla="*/ 4425 h 189"/>
                                <a:gd name="T20" fmla="+- 0 4674 4505"/>
                                <a:gd name="T21" fmla="*/ T20 w 3740"/>
                                <a:gd name="T22" fmla="+- 0 4406 4322"/>
                                <a:gd name="T23" fmla="*/ 4406 h 189"/>
                                <a:gd name="T24" fmla="+- 0 4693 4505"/>
                                <a:gd name="T25" fmla="*/ T24 w 3740"/>
                                <a:gd name="T26" fmla="+- 0 4406 4322"/>
                                <a:gd name="T27" fmla="*/ 4406 h 189"/>
                                <a:gd name="T28" fmla="+- 0 4693 4505"/>
                                <a:gd name="T29" fmla="*/ T28 w 3740"/>
                                <a:gd name="T30" fmla="+- 0 4322 4322"/>
                                <a:gd name="T31" fmla="*/ 4322 h 18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740" h="189">
                                  <a:moveTo>
                                    <a:pt x="188" y="0"/>
                                  </a:moveTo>
                                  <a:lnTo>
                                    <a:pt x="0" y="93"/>
                                  </a:lnTo>
                                  <a:lnTo>
                                    <a:pt x="188" y="188"/>
                                  </a:lnTo>
                                  <a:lnTo>
                                    <a:pt x="188" y="103"/>
                                  </a:lnTo>
                                  <a:lnTo>
                                    <a:pt x="169" y="103"/>
                                  </a:lnTo>
                                  <a:lnTo>
                                    <a:pt x="169" y="84"/>
                                  </a:lnTo>
                                  <a:lnTo>
                                    <a:pt x="188" y="84"/>
                                  </a:lnTo>
                                  <a:lnTo>
                                    <a:pt x="1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5"/>
                          <wps:cNvSpPr>
                            <a:spLocks/>
                          </wps:cNvSpPr>
                          <wps:spPr bwMode="auto">
                            <a:xfrm>
                              <a:off x="4505" y="4322"/>
                              <a:ext cx="3740" cy="189"/>
                            </a:xfrm>
                            <a:custGeom>
                              <a:avLst/>
                              <a:gdLst>
                                <a:gd name="T0" fmla="+- 0 8057 4505"/>
                                <a:gd name="T1" fmla="*/ T0 w 3740"/>
                                <a:gd name="T2" fmla="+- 0 4322 4322"/>
                                <a:gd name="T3" fmla="*/ 4322 h 189"/>
                                <a:gd name="T4" fmla="+- 0 8057 4505"/>
                                <a:gd name="T5" fmla="*/ T4 w 3740"/>
                                <a:gd name="T6" fmla="+- 0 4510 4322"/>
                                <a:gd name="T7" fmla="*/ 4510 h 189"/>
                                <a:gd name="T8" fmla="+- 0 8225 4505"/>
                                <a:gd name="T9" fmla="*/ T8 w 3740"/>
                                <a:gd name="T10" fmla="+- 0 4425 4322"/>
                                <a:gd name="T11" fmla="*/ 4425 h 189"/>
                                <a:gd name="T12" fmla="+- 0 8075 4505"/>
                                <a:gd name="T13" fmla="*/ T12 w 3740"/>
                                <a:gd name="T14" fmla="+- 0 4425 4322"/>
                                <a:gd name="T15" fmla="*/ 4425 h 189"/>
                                <a:gd name="T16" fmla="+- 0 8075 4505"/>
                                <a:gd name="T17" fmla="*/ T16 w 3740"/>
                                <a:gd name="T18" fmla="+- 0 4406 4322"/>
                                <a:gd name="T19" fmla="*/ 4406 h 189"/>
                                <a:gd name="T20" fmla="+- 0 8225 4505"/>
                                <a:gd name="T21" fmla="*/ T20 w 3740"/>
                                <a:gd name="T22" fmla="+- 0 4406 4322"/>
                                <a:gd name="T23" fmla="*/ 4406 h 189"/>
                                <a:gd name="T24" fmla="+- 0 8057 4505"/>
                                <a:gd name="T25" fmla="*/ T24 w 3740"/>
                                <a:gd name="T26" fmla="+- 0 4322 4322"/>
                                <a:gd name="T27" fmla="*/ 4322 h 189"/>
                              </a:gdLst>
                              <a:ahLst/>
                              <a:cxnLst>
                                <a:cxn ang="0">
                                  <a:pos x="T1" y="T3"/>
                                </a:cxn>
                                <a:cxn ang="0">
                                  <a:pos x="T5" y="T7"/>
                                </a:cxn>
                                <a:cxn ang="0">
                                  <a:pos x="T9" y="T11"/>
                                </a:cxn>
                                <a:cxn ang="0">
                                  <a:pos x="T13" y="T15"/>
                                </a:cxn>
                                <a:cxn ang="0">
                                  <a:pos x="T17" y="T19"/>
                                </a:cxn>
                                <a:cxn ang="0">
                                  <a:pos x="T21" y="T23"/>
                                </a:cxn>
                                <a:cxn ang="0">
                                  <a:pos x="T25" y="T27"/>
                                </a:cxn>
                              </a:cxnLst>
                              <a:rect l="0" t="0" r="r" b="b"/>
                              <a:pathLst>
                                <a:path w="3740" h="189">
                                  <a:moveTo>
                                    <a:pt x="3552" y="0"/>
                                  </a:moveTo>
                                  <a:lnTo>
                                    <a:pt x="3552" y="188"/>
                                  </a:lnTo>
                                  <a:lnTo>
                                    <a:pt x="3720" y="103"/>
                                  </a:lnTo>
                                  <a:lnTo>
                                    <a:pt x="3570" y="103"/>
                                  </a:lnTo>
                                  <a:lnTo>
                                    <a:pt x="3570" y="84"/>
                                  </a:lnTo>
                                  <a:lnTo>
                                    <a:pt x="3720" y="84"/>
                                  </a:lnTo>
                                  <a:lnTo>
                                    <a:pt x="35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6"/>
                          <wps:cNvSpPr>
                            <a:spLocks/>
                          </wps:cNvSpPr>
                          <wps:spPr bwMode="auto">
                            <a:xfrm>
                              <a:off x="4505" y="4322"/>
                              <a:ext cx="3740" cy="189"/>
                            </a:xfrm>
                            <a:custGeom>
                              <a:avLst/>
                              <a:gdLst>
                                <a:gd name="T0" fmla="+- 0 4693 4505"/>
                                <a:gd name="T1" fmla="*/ T0 w 3740"/>
                                <a:gd name="T2" fmla="+- 0 4406 4322"/>
                                <a:gd name="T3" fmla="*/ 4406 h 189"/>
                                <a:gd name="T4" fmla="+- 0 4674 4505"/>
                                <a:gd name="T5" fmla="*/ T4 w 3740"/>
                                <a:gd name="T6" fmla="+- 0 4406 4322"/>
                                <a:gd name="T7" fmla="*/ 4406 h 189"/>
                                <a:gd name="T8" fmla="+- 0 4674 4505"/>
                                <a:gd name="T9" fmla="*/ T8 w 3740"/>
                                <a:gd name="T10" fmla="+- 0 4425 4322"/>
                                <a:gd name="T11" fmla="*/ 4425 h 189"/>
                                <a:gd name="T12" fmla="+- 0 4693 4505"/>
                                <a:gd name="T13" fmla="*/ T12 w 3740"/>
                                <a:gd name="T14" fmla="+- 0 4425 4322"/>
                                <a:gd name="T15" fmla="*/ 4425 h 189"/>
                                <a:gd name="T16" fmla="+- 0 4693 4505"/>
                                <a:gd name="T17" fmla="*/ T16 w 3740"/>
                                <a:gd name="T18" fmla="+- 0 4406 4322"/>
                                <a:gd name="T19" fmla="*/ 4406 h 189"/>
                              </a:gdLst>
                              <a:ahLst/>
                              <a:cxnLst>
                                <a:cxn ang="0">
                                  <a:pos x="T1" y="T3"/>
                                </a:cxn>
                                <a:cxn ang="0">
                                  <a:pos x="T5" y="T7"/>
                                </a:cxn>
                                <a:cxn ang="0">
                                  <a:pos x="T9" y="T11"/>
                                </a:cxn>
                                <a:cxn ang="0">
                                  <a:pos x="T13" y="T15"/>
                                </a:cxn>
                                <a:cxn ang="0">
                                  <a:pos x="T17" y="T19"/>
                                </a:cxn>
                              </a:cxnLst>
                              <a:rect l="0" t="0" r="r" b="b"/>
                              <a:pathLst>
                                <a:path w="3740" h="189">
                                  <a:moveTo>
                                    <a:pt x="188" y="84"/>
                                  </a:moveTo>
                                  <a:lnTo>
                                    <a:pt x="169" y="84"/>
                                  </a:lnTo>
                                  <a:lnTo>
                                    <a:pt x="169" y="103"/>
                                  </a:lnTo>
                                  <a:lnTo>
                                    <a:pt x="188" y="103"/>
                                  </a:lnTo>
                                  <a:lnTo>
                                    <a:pt x="188"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7"/>
                          <wps:cNvSpPr>
                            <a:spLocks/>
                          </wps:cNvSpPr>
                          <wps:spPr bwMode="auto">
                            <a:xfrm>
                              <a:off x="4505" y="4322"/>
                              <a:ext cx="3740" cy="189"/>
                            </a:xfrm>
                            <a:custGeom>
                              <a:avLst/>
                              <a:gdLst>
                                <a:gd name="T0" fmla="+- 0 8057 4505"/>
                                <a:gd name="T1" fmla="*/ T0 w 3740"/>
                                <a:gd name="T2" fmla="+- 0 4406 4322"/>
                                <a:gd name="T3" fmla="*/ 4406 h 189"/>
                                <a:gd name="T4" fmla="+- 0 4693 4505"/>
                                <a:gd name="T5" fmla="*/ T4 w 3740"/>
                                <a:gd name="T6" fmla="+- 0 4406 4322"/>
                                <a:gd name="T7" fmla="*/ 4406 h 189"/>
                                <a:gd name="T8" fmla="+- 0 4693 4505"/>
                                <a:gd name="T9" fmla="*/ T8 w 3740"/>
                                <a:gd name="T10" fmla="+- 0 4425 4322"/>
                                <a:gd name="T11" fmla="*/ 4425 h 189"/>
                                <a:gd name="T12" fmla="+- 0 8057 4505"/>
                                <a:gd name="T13" fmla="*/ T12 w 3740"/>
                                <a:gd name="T14" fmla="+- 0 4425 4322"/>
                                <a:gd name="T15" fmla="*/ 4425 h 189"/>
                                <a:gd name="T16" fmla="+- 0 8057 4505"/>
                                <a:gd name="T17" fmla="*/ T16 w 3740"/>
                                <a:gd name="T18" fmla="+- 0 4406 4322"/>
                                <a:gd name="T19" fmla="*/ 4406 h 189"/>
                              </a:gdLst>
                              <a:ahLst/>
                              <a:cxnLst>
                                <a:cxn ang="0">
                                  <a:pos x="T1" y="T3"/>
                                </a:cxn>
                                <a:cxn ang="0">
                                  <a:pos x="T5" y="T7"/>
                                </a:cxn>
                                <a:cxn ang="0">
                                  <a:pos x="T9" y="T11"/>
                                </a:cxn>
                                <a:cxn ang="0">
                                  <a:pos x="T13" y="T15"/>
                                </a:cxn>
                                <a:cxn ang="0">
                                  <a:pos x="T17" y="T19"/>
                                </a:cxn>
                              </a:cxnLst>
                              <a:rect l="0" t="0" r="r" b="b"/>
                              <a:pathLst>
                                <a:path w="3740" h="189">
                                  <a:moveTo>
                                    <a:pt x="3552" y="84"/>
                                  </a:moveTo>
                                  <a:lnTo>
                                    <a:pt x="188" y="84"/>
                                  </a:lnTo>
                                  <a:lnTo>
                                    <a:pt x="188" y="103"/>
                                  </a:lnTo>
                                  <a:lnTo>
                                    <a:pt x="3552" y="103"/>
                                  </a:lnTo>
                                  <a:lnTo>
                                    <a:pt x="3552"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8"/>
                          <wps:cNvSpPr>
                            <a:spLocks/>
                          </wps:cNvSpPr>
                          <wps:spPr bwMode="auto">
                            <a:xfrm>
                              <a:off x="4505" y="4322"/>
                              <a:ext cx="3740" cy="189"/>
                            </a:xfrm>
                            <a:custGeom>
                              <a:avLst/>
                              <a:gdLst>
                                <a:gd name="T0" fmla="+- 0 8225 4505"/>
                                <a:gd name="T1" fmla="*/ T0 w 3740"/>
                                <a:gd name="T2" fmla="+- 0 4406 4322"/>
                                <a:gd name="T3" fmla="*/ 4406 h 189"/>
                                <a:gd name="T4" fmla="+- 0 8075 4505"/>
                                <a:gd name="T5" fmla="*/ T4 w 3740"/>
                                <a:gd name="T6" fmla="+- 0 4406 4322"/>
                                <a:gd name="T7" fmla="*/ 4406 h 189"/>
                                <a:gd name="T8" fmla="+- 0 8075 4505"/>
                                <a:gd name="T9" fmla="*/ T8 w 3740"/>
                                <a:gd name="T10" fmla="+- 0 4425 4322"/>
                                <a:gd name="T11" fmla="*/ 4425 h 189"/>
                                <a:gd name="T12" fmla="+- 0 8225 4505"/>
                                <a:gd name="T13" fmla="*/ T12 w 3740"/>
                                <a:gd name="T14" fmla="+- 0 4425 4322"/>
                                <a:gd name="T15" fmla="*/ 4425 h 189"/>
                                <a:gd name="T16" fmla="+- 0 8244 4505"/>
                                <a:gd name="T17" fmla="*/ T16 w 3740"/>
                                <a:gd name="T18" fmla="+- 0 4415 4322"/>
                                <a:gd name="T19" fmla="*/ 4415 h 189"/>
                                <a:gd name="T20" fmla="+- 0 8225 4505"/>
                                <a:gd name="T21" fmla="*/ T20 w 3740"/>
                                <a:gd name="T22" fmla="+- 0 4406 4322"/>
                                <a:gd name="T23" fmla="*/ 4406 h 189"/>
                              </a:gdLst>
                              <a:ahLst/>
                              <a:cxnLst>
                                <a:cxn ang="0">
                                  <a:pos x="T1" y="T3"/>
                                </a:cxn>
                                <a:cxn ang="0">
                                  <a:pos x="T5" y="T7"/>
                                </a:cxn>
                                <a:cxn ang="0">
                                  <a:pos x="T9" y="T11"/>
                                </a:cxn>
                                <a:cxn ang="0">
                                  <a:pos x="T13" y="T15"/>
                                </a:cxn>
                                <a:cxn ang="0">
                                  <a:pos x="T17" y="T19"/>
                                </a:cxn>
                                <a:cxn ang="0">
                                  <a:pos x="T21" y="T23"/>
                                </a:cxn>
                              </a:cxnLst>
                              <a:rect l="0" t="0" r="r" b="b"/>
                              <a:pathLst>
                                <a:path w="3740" h="189">
                                  <a:moveTo>
                                    <a:pt x="3720" y="84"/>
                                  </a:moveTo>
                                  <a:lnTo>
                                    <a:pt x="3570" y="84"/>
                                  </a:lnTo>
                                  <a:lnTo>
                                    <a:pt x="3570" y="103"/>
                                  </a:lnTo>
                                  <a:lnTo>
                                    <a:pt x="3720" y="103"/>
                                  </a:lnTo>
                                  <a:lnTo>
                                    <a:pt x="3739" y="93"/>
                                  </a:lnTo>
                                  <a:lnTo>
                                    <a:pt x="3720"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29"/>
                        <wpg:cNvGrpSpPr>
                          <a:grpSpLocks/>
                        </wpg:cNvGrpSpPr>
                        <wpg:grpSpPr bwMode="auto">
                          <a:xfrm>
                            <a:off x="4505" y="4211"/>
                            <a:ext cx="2" cy="339"/>
                            <a:chOff x="4505" y="4211"/>
                            <a:chExt cx="2" cy="339"/>
                          </a:xfrm>
                        </wpg:grpSpPr>
                        <wps:wsp>
                          <wps:cNvPr id="35" name="Freeform 30"/>
                          <wps:cNvSpPr>
                            <a:spLocks/>
                          </wps:cNvSpPr>
                          <wps:spPr bwMode="auto">
                            <a:xfrm>
                              <a:off x="4505" y="4211"/>
                              <a:ext cx="2" cy="339"/>
                            </a:xfrm>
                            <a:custGeom>
                              <a:avLst/>
                              <a:gdLst>
                                <a:gd name="T0" fmla="+- 0 4211 4211"/>
                                <a:gd name="T1" fmla="*/ 4211 h 339"/>
                                <a:gd name="T2" fmla="+- 0 4550 4211"/>
                                <a:gd name="T3" fmla="*/ 4550 h 339"/>
                              </a:gdLst>
                              <a:ahLst/>
                              <a:cxnLst>
                                <a:cxn ang="0">
                                  <a:pos x="0" y="T1"/>
                                </a:cxn>
                                <a:cxn ang="0">
                                  <a:pos x="0" y="T3"/>
                                </a:cxn>
                              </a:cxnLst>
                              <a:rect l="0" t="0" r="r" b="b"/>
                              <a:pathLst>
                                <a:path h="339">
                                  <a:moveTo>
                                    <a:pt x="0" y="0"/>
                                  </a:moveTo>
                                  <a:lnTo>
                                    <a:pt x="0" y="339"/>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1"/>
                        <wpg:cNvGrpSpPr>
                          <a:grpSpLocks/>
                        </wpg:cNvGrpSpPr>
                        <wpg:grpSpPr bwMode="auto">
                          <a:xfrm>
                            <a:off x="8244" y="4211"/>
                            <a:ext cx="2" cy="339"/>
                            <a:chOff x="8244" y="4211"/>
                            <a:chExt cx="2" cy="339"/>
                          </a:xfrm>
                        </wpg:grpSpPr>
                        <wps:wsp>
                          <wps:cNvPr id="37" name="Freeform 32"/>
                          <wps:cNvSpPr>
                            <a:spLocks/>
                          </wps:cNvSpPr>
                          <wps:spPr bwMode="auto">
                            <a:xfrm>
                              <a:off x="8244" y="4211"/>
                              <a:ext cx="2" cy="339"/>
                            </a:xfrm>
                            <a:custGeom>
                              <a:avLst/>
                              <a:gdLst>
                                <a:gd name="T0" fmla="+- 0 4211 4211"/>
                                <a:gd name="T1" fmla="*/ 4211 h 339"/>
                                <a:gd name="T2" fmla="+- 0 4550 4211"/>
                                <a:gd name="T3" fmla="*/ 4550 h 339"/>
                              </a:gdLst>
                              <a:ahLst/>
                              <a:cxnLst>
                                <a:cxn ang="0">
                                  <a:pos x="0" y="T1"/>
                                </a:cxn>
                                <a:cxn ang="0">
                                  <a:pos x="0" y="T3"/>
                                </a:cxn>
                              </a:cxnLst>
                              <a:rect l="0" t="0" r="r" b="b"/>
                              <a:pathLst>
                                <a:path h="339">
                                  <a:moveTo>
                                    <a:pt x="0" y="0"/>
                                  </a:moveTo>
                                  <a:lnTo>
                                    <a:pt x="0" y="339"/>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3"/>
                        <wpg:cNvGrpSpPr>
                          <a:grpSpLocks/>
                        </wpg:cNvGrpSpPr>
                        <wpg:grpSpPr bwMode="auto">
                          <a:xfrm>
                            <a:off x="4943" y="4246"/>
                            <a:ext cx="2978" cy="424"/>
                            <a:chOff x="4943" y="4246"/>
                            <a:chExt cx="2978" cy="424"/>
                          </a:xfrm>
                        </wpg:grpSpPr>
                        <wps:wsp>
                          <wps:cNvPr id="39" name="Freeform 34"/>
                          <wps:cNvSpPr>
                            <a:spLocks/>
                          </wps:cNvSpPr>
                          <wps:spPr bwMode="auto">
                            <a:xfrm>
                              <a:off x="4943" y="4246"/>
                              <a:ext cx="2978" cy="424"/>
                            </a:xfrm>
                            <a:custGeom>
                              <a:avLst/>
                              <a:gdLst>
                                <a:gd name="T0" fmla="+- 0 4943 4943"/>
                                <a:gd name="T1" fmla="*/ T0 w 2978"/>
                                <a:gd name="T2" fmla="+- 0 4670 4246"/>
                                <a:gd name="T3" fmla="*/ 4670 h 424"/>
                                <a:gd name="T4" fmla="+- 0 7920 4943"/>
                                <a:gd name="T5" fmla="*/ T4 w 2978"/>
                                <a:gd name="T6" fmla="+- 0 4670 4246"/>
                                <a:gd name="T7" fmla="*/ 4670 h 424"/>
                                <a:gd name="T8" fmla="+- 0 7920 4943"/>
                                <a:gd name="T9" fmla="*/ T8 w 2978"/>
                                <a:gd name="T10" fmla="+- 0 4246 4246"/>
                                <a:gd name="T11" fmla="*/ 4246 h 424"/>
                                <a:gd name="T12" fmla="+- 0 4943 4943"/>
                                <a:gd name="T13" fmla="*/ T12 w 2978"/>
                                <a:gd name="T14" fmla="+- 0 4246 4246"/>
                                <a:gd name="T15" fmla="*/ 4246 h 424"/>
                                <a:gd name="T16" fmla="+- 0 4943 4943"/>
                                <a:gd name="T17" fmla="*/ T16 w 2978"/>
                                <a:gd name="T18" fmla="+- 0 4670 4246"/>
                                <a:gd name="T19" fmla="*/ 4670 h 424"/>
                              </a:gdLst>
                              <a:ahLst/>
                              <a:cxnLst>
                                <a:cxn ang="0">
                                  <a:pos x="T1" y="T3"/>
                                </a:cxn>
                                <a:cxn ang="0">
                                  <a:pos x="T5" y="T7"/>
                                </a:cxn>
                                <a:cxn ang="0">
                                  <a:pos x="T9" y="T11"/>
                                </a:cxn>
                                <a:cxn ang="0">
                                  <a:pos x="T13" y="T15"/>
                                </a:cxn>
                                <a:cxn ang="0">
                                  <a:pos x="T17" y="T19"/>
                                </a:cxn>
                              </a:cxnLst>
                              <a:rect l="0" t="0" r="r" b="b"/>
                              <a:pathLst>
                                <a:path w="2978" h="424">
                                  <a:moveTo>
                                    <a:pt x="0" y="424"/>
                                  </a:moveTo>
                                  <a:lnTo>
                                    <a:pt x="2977" y="424"/>
                                  </a:lnTo>
                                  <a:lnTo>
                                    <a:pt x="2977" y="0"/>
                                  </a:lnTo>
                                  <a:lnTo>
                                    <a:pt x="0" y="0"/>
                                  </a:lnTo>
                                  <a:lnTo>
                                    <a:pt x="0" y="4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35"/>
                        <wpg:cNvGrpSpPr>
                          <a:grpSpLocks/>
                        </wpg:cNvGrpSpPr>
                        <wpg:grpSpPr bwMode="auto">
                          <a:xfrm>
                            <a:off x="8281" y="749"/>
                            <a:ext cx="551" cy="2984"/>
                            <a:chOff x="8281" y="749"/>
                            <a:chExt cx="551" cy="2984"/>
                          </a:xfrm>
                        </wpg:grpSpPr>
                        <wps:wsp>
                          <wps:cNvPr id="41" name="Freeform 36"/>
                          <wps:cNvSpPr>
                            <a:spLocks/>
                          </wps:cNvSpPr>
                          <wps:spPr bwMode="auto">
                            <a:xfrm>
                              <a:off x="8281" y="749"/>
                              <a:ext cx="551" cy="2984"/>
                            </a:xfrm>
                            <a:custGeom>
                              <a:avLst/>
                              <a:gdLst>
                                <a:gd name="T0" fmla="+- 0 8281 8281"/>
                                <a:gd name="T1" fmla="*/ T0 w 551"/>
                                <a:gd name="T2" fmla="+- 0 3733 749"/>
                                <a:gd name="T3" fmla="*/ 3733 h 2984"/>
                                <a:gd name="T4" fmla="+- 0 8832 8281"/>
                                <a:gd name="T5" fmla="*/ T4 w 551"/>
                                <a:gd name="T6" fmla="+- 0 3733 749"/>
                                <a:gd name="T7" fmla="*/ 3733 h 2984"/>
                                <a:gd name="T8" fmla="+- 0 8832 8281"/>
                                <a:gd name="T9" fmla="*/ T8 w 551"/>
                                <a:gd name="T10" fmla="+- 0 749 749"/>
                                <a:gd name="T11" fmla="*/ 749 h 2984"/>
                                <a:gd name="T12" fmla="+- 0 8281 8281"/>
                                <a:gd name="T13" fmla="*/ T12 w 551"/>
                                <a:gd name="T14" fmla="+- 0 749 749"/>
                                <a:gd name="T15" fmla="*/ 749 h 2984"/>
                                <a:gd name="T16" fmla="+- 0 8281 8281"/>
                                <a:gd name="T17" fmla="*/ T16 w 551"/>
                                <a:gd name="T18" fmla="+- 0 3733 749"/>
                                <a:gd name="T19" fmla="*/ 3733 h 2984"/>
                              </a:gdLst>
                              <a:ahLst/>
                              <a:cxnLst>
                                <a:cxn ang="0">
                                  <a:pos x="T1" y="T3"/>
                                </a:cxn>
                                <a:cxn ang="0">
                                  <a:pos x="T5" y="T7"/>
                                </a:cxn>
                                <a:cxn ang="0">
                                  <a:pos x="T9" y="T11"/>
                                </a:cxn>
                                <a:cxn ang="0">
                                  <a:pos x="T13" y="T15"/>
                                </a:cxn>
                                <a:cxn ang="0">
                                  <a:pos x="T17" y="T19"/>
                                </a:cxn>
                              </a:cxnLst>
                              <a:rect l="0" t="0" r="r" b="b"/>
                              <a:pathLst>
                                <a:path w="551" h="2984">
                                  <a:moveTo>
                                    <a:pt x="0" y="2984"/>
                                  </a:moveTo>
                                  <a:lnTo>
                                    <a:pt x="551" y="2984"/>
                                  </a:lnTo>
                                  <a:lnTo>
                                    <a:pt x="551" y="0"/>
                                  </a:lnTo>
                                  <a:lnTo>
                                    <a:pt x="0" y="0"/>
                                  </a:lnTo>
                                  <a:lnTo>
                                    <a:pt x="0" y="29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Text Box 37"/>
                          <wps:cNvSpPr txBox="1">
                            <a:spLocks noChangeArrowheads="1"/>
                          </wps:cNvSpPr>
                          <wps:spPr bwMode="auto">
                            <a:xfrm>
                              <a:off x="5228" y="4347"/>
                              <a:ext cx="2405"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322C3" w14:textId="77777777" w:rsidR="004717EB" w:rsidRDefault="004717EB" w:rsidP="00A96FBC">
                                <w:pPr>
                                  <w:spacing w:line="189" w:lineRule="exact"/>
                                  <w:rPr>
                                    <w:rFonts w:ascii="Arial" w:eastAsia="Arial" w:hAnsi="Arial" w:cs="Arial"/>
                                    <w:sz w:val="19"/>
                                    <w:szCs w:val="19"/>
                                  </w:rPr>
                                </w:pPr>
                                <w:r>
                                  <w:rPr>
                                    <w:rFonts w:ascii="Arial"/>
                                    <w:spacing w:val="-1"/>
                                    <w:sz w:val="19"/>
                                  </w:rPr>
                                  <w:t>Minimum</w:t>
                                </w:r>
                                <w:r>
                                  <w:rPr>
                                    <w:rFonts w:ascii="Arial"/>
                                    <w:spacing w:val="-8"/>
                                    <w:sz w:val="19"/>
                                  </w:rPr>
                                  <w:t xml:space="preserve"> </w:t>
                                </w:r>
                                <w:r>
                                  <w:rPr>
                                    <w:rFonts w:ascii="Arial"/>
                                    <w:spacing w:val="-1"/>
                                    <w:sz w:val="19"/>
                                  </w:rPr>
                                  <w:t>dimension</w:t>
                                </w:r>
                                <w:r>
                                  <w:rPr>
                                    <w:rFonts w:ascii="Arial"/>
                                    <w:spacing w:val="-9"/>
                                    <w:sz w:val="19"/>
                                  </w:rPr>
                                  <w:t xml:space="preserve"> </w:t>
                                </w:r>
                                <w:r>
                                  <w:rPr>
                                    <w:rFonts w:ascii="Arial"/>
                                    <w:spacing w:val="-1"/>
                                    <w:sz w:val="19"/>
                                  </w:rPr>
                                  <w:t>100</w:t>
                                </w:r>
                                <w:r>
                                  <w:rPr>
                                    <w:rFonts w:ascii="Arial"/>
                                    <w:spacing w:val="-8"/>
                                    <w:sz w:val="19"/>
                                  </w:rPr>
                                  <w:t xml:space="preserve"> </w:t>
                                </w:r>
                                <w:r>
                                  <w:rPr>
                                    <w:rFonts w:ascii="Arial"/>
                                    <w:spacing w:val="-1"/>
                                    <w:sz w:val="19"/>
                                  </w:rPr>
                                  <w:t>mm</w:t>
                                </w:r>
                              </w:p>
                            </w:txbxContent>
                          </wps:txbx>
                          <wps:bodyPr rot="0" vert="horz" wrap="square" lIns="0" tIns="0" rIns="0" bIns="0" anchor="t" anchorCtr="0" upright="1">
                            <a:noAutofit/>
                          </wps:bodyPr>
                        </wps:wsp>
                      </wpg:grpSp>
                    </wpg:wgp>
                  </a:graphicData>
                </a:graphic>
              </wp:inline>
            </w:drawing>
          </mc:Choice>
          <mc:Fallback>
            <w:pict>
              <v:group w14:anchorId="15A7AE02" id="Group 15" o:spid="_x0000_s1028" style="width:216.85pt;height:213.6pt;mso-position-horizontal-relative:char;mso-position-vertical-relative:line" coordorigin="4495,398" coordsize="4337,42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4517;top:404;width:3740;height:37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YXSXBAAAA2wAAAA8AAABkcnMvZG93bnJldi54bWxET01rwkAQvQv+h2UEb3Wjh7SkriKCICKW&#10;pgXxNs1Os6nZ2ZBdk/jvu4WCt3m8z1muB1uLjlpfOVYwnyUgiAunKy4VfH7snl5A+ICssXZMCu7k&#10;Yb0aj5aYadfzO3V5KEUMYZ+hAhNCk0npC0MW/cw1xJH7dq3FEGFbSt1iH8NtLRdJkkqLFccGgw1t&#10;DRXX/GYVJD/1/kCm8aczHsPX5W2Bt2er1HQybF5BBBrCQ/zv3us4P4W/X+IBcv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PYXSXBAAAA2wAAAA8AAAAAAAAAAAAAAAAAnwIA&#10;AGRycy9kb3ducmV2LnhtbFBLBQYAAAAABAAEAPcAAACNAwAAAAA=&#10;">
                  <v:imagedata r:id="rId13" o:title=""/>
                </v:shape>
                <v:group id="Group 13" o:spid="_x0000_s1030" style="position:absolute;left:8430;top:407;width:189;height:3740" coordorigin="8430,407" coordsize="189,3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4" o:spid="_x0000_s1031" style="position:absolute;left:8430;top:407;width:189;height:3740;visibility:visible;mso-wrap-style:square;v-text-anchor:top" coordsize="189,3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RisQA&#10;AADbAAAADwAAAGRycy9kb3ducmV2LnhtbESPQWvDMAyF74P+B6NCb6uzUcrI6pYxKB29jCWD7ihi&#10;NQmN5WC7SdpfPx0Gu0m8p/c+bXaT69RAIbaeDTwtM1DElbct1wa+y/3jC6iYkC12nsnAjSLstrOH&#10;DebWj/xFQ5FqJSEcczTQpNTnWseqIYdx6Xti0c4+OEyyhlrbgKOEu04/Z9laO2xZGhrs6b2h6lJc&#10;nYHiVE730+pnCOkyfpbXMx7vh7Uxi/n09goq0ZT+zX/XH1bwBVZ+kQH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cUYrEAAAA2wAAAA8AAAAAAAAAAAAAAAAAmAIAAGRycy9k&#10;b3ducmV2LnhtbFBLBQYAAAAABAAEAPUAAACJAwAAAAA=&#10;" path="m84,3551r-84,l94,3740r85,-170l84,3570r,-19xe" fillcolor="black" stroked="f">
                    <v:path arrowok="t" o:connecttype="custom" o:connectlocs="84,3958;0,3958;94,4147;179,3977;84,3977;84,3958" o:connectangles="0,0,0,0,0,0"/>
                  </v:shape>
                  <v:shape id="Freeform 15" o:spid="_x0000_s1032" style="position:absolute;left:8430;top:407;width:189;height:3740;visibility:visible;mso-wrap-style:square;v-text-anchor:top" coordsize="189,3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0EcIA&#10;AADbAAAADwAAAGRycy9kb3ducmV2LnhtbERPTWvCQBC9F/wPywi91Y0i0kZXEUGUXopJQY9DdkyC&#10;2dmwuyapv75bEHqbx/uc1WYwjejI+dqygukkAUFcWF1zqeA737+9g/ABWWNjmRT8kIfNevSywlTb&#10;nk/UZaEUMYR9igqqENpUSl9UZNBPbEscuat1BkOErpTaYR/DTSNnSbKQBmuODRW2tKuouGV3oyA7&#10;58PjPL90Ltz6r/x+xc/HYaHU63jYLkEEGsK/+Ok+6jj/A/5+i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0PQRwgAAANsAAAAPAAAAAAAAAAAAAAAAAJgCAABkcnMvZG93&#10;bnJldi54bWxQSwUGAAAAAAQABAD1AAAAhwMAAAAA&#10;" path="m103,170r-19,l84,3570r19,l103,170xe" fillcolor="black" stroked="f">
                    <v:path arrowok="t" o:connecttype="custom" o:connectlocs="103,577;84,577;84,3977;103,3977;103,577" o:connectangles="0,0,0,0,0"/>
                  </v:shape>
                  <v:shape id="Freeform 16" o:spid="_x0000_s1033" style="position:absolute;left:8430;top:407;width:189;height:3740;visibility:visible;mso-wrap-style:square;v-text-anchor:top" coordsize="189,3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XMcAA&#10;AADbAAAADwAAAGRycy9kb3ducmV2LnhtbERPTYvCMBC9L/gfwgh7W1NFRKpRRJBdvCy2gh6HZmyL&#10;zaQkse366zcHwePjfa+3g2lER87XlhVMJwkI4sLqmksF5/zwtQThA7LGxjIp+CMP283oY42ptj2f&#10;qMtCKWII+xQVVCG0qZS+qMign9iWOHI36wyGCF0ptcM+hptGzpJkIQ3WHBsqbGlfUXHPHkZBdsmH&#10;52V+7Vy497/544bH5/dCqc/xsFuBCDSEt/jl/tEKZnF9/BJ/gN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aXMcAAAADbAAAADwAAAAAAAAAAAAAAAACYAgAAZHJzL2Rvd25y&#10;ZXYueG1sUEsFBgAAAAAEAAQA9QAAAIUDAAAAAA==&#10;" path="m188,3551r-85,l103,3570r76,l188,3551xe" fillcolor="black" stroked="f">
                    <v:path arrowok="t" o:connecttype="custom" o:connectlocs="188,3958;103,3958;103,3977;179,3977;188,3958" o:connectangles="0,0,0,0,0"/>
                  </v:shape>
                  <v:shape id="Freeform 17" o:spid="_x0000_s1034" style="position:absolute;left:8430;top:407;width:189;height:3740;visibility:visible;mso-wrap-style:square;v-text-anchor:top" coordsize="189,3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oyqsQA&#10;AADbAAAADwAAAGRycy9kb3ducmV2LnhtbESPT2vCQBTE74V+h+UVeqsbpUiJbqQURPFSmgh6fGRf&#10;/mD2bdhdk9RP3xWEHoeZ+Q2z3kymEwM531pWMJ8lIIhLq1uuFRyL7dsHCB+QNXaWScEvedhkz09r&#10;TLUd+YeGPNQiQtinqKAJoU+l9GVDBv3M9sTRq6wzGKJ0tdQOxwg3nVwkyVIabDkuNNjTV0PlJb8a&#10;BfmpmG6n9/PgwmX8Lq4VHm67pVKvL9PnCkSgKfyHH+29VrCYw/1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KMqrEAAAA2wAAAA8AAAAAAAAAAAAAAAAAmAIAAGRycy9k&#10;b3ducmV2LnhtbFBLBQYAAAAABAAEAPUAAACJAwAAAAA=&#10;" path="m94,l,188r84,l84,170r95,l94,xe" fillcolor="black" stroked="f">
                    <v:path arrowok="t" o:connecttype="custom" o:connectlocs="94,407;0,595;84,595;84,577;179,577;94,407" o:connectangles="0,0,0,0,0,0"/>
                  </v:shape>
                  <v:shape id="Freeform 18" o:spid="_x0000_s1035" style="position:absolute;left:8430;top:407;width:189;height:3740;visibility:visible;mso-wrap-style:square;v-text-anchor:top" coordsize="189,3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s3cQA&#10;AADbAAAADwAAAGRycy9kb3ducmV2LnhtbESPQWvCQBSE7wX/w/IEb3XTICLRVaQgll6KScEeH9ln&#10;Esy+Dbtrkvrr3ULB4zAz3zCb3Wha0ZPzjWUFb/MEBHFpdcOVgu/i8LoC4QOyxtYyKfglD7vt5GWD&#10;mbYDn6jPQyUihH2GCuoQukxKX9Zk0M9tRxy9i3UGQ5SuktrhEOGmlWmSLKXBhuNCjR2911Re85tR&#10;kJ+L8X5e/PQuXIev4nbBz/txqdRsOu7XIAKN4Rn+b39oBWkKf1/iD5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YrN3EAAAA2wAAAA8AAAAAAAAAAAAAAAAAmAIAAGRycy9k&#10;b3ducmV2LnhtbFBLBQYAAAAABAAEAPUAAACJAwAAAAA=&#10;" path="m179,170r-76,l103,188r85,l179,170xe" fillcolor="black" stroked="f">
                    <v:path arrowok="t" o:connecttype="custom" o:connectlocs="179,577;103,577;103,595;188,595;179,577" o:connectangles="0,0,0,0,0"/>
                  </v:shape>
                </v:group>
                <v:group id="Group 19" o:spid="_x0000_s1036" style="position:absolute;left:8318;top:4148;width:340;height:2" coordorigin="8318,4148" coordsize="3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0" o:spid="_x0000_s1037" style="position:absolute;left:8318;top:4148;width:340;height:2;visibility:visible;mso-wrap-style:square;v-text-anchor:top" coordsize="3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ZsHcUA&#10;AADbAAAADwAAAGRycy9kb3ducmV2LnhtbESPQWsCMRSE74X+h/AK3mq2i0hdjVKE0iq9dPWw3h6b&#10;52bt5mVJoq7/vikUPA4z8w2zWA22ExfyoXWs4GWcgSCunW65UbDfvT+/gggRWWPnmBTcKMBq+fiw&#10;wEK7K3/TpYyNSBAOBSowMfaFlKE2ZDGMXU+cvKPzFmOSvpHa4zXBbSfzLJtKiy2nBYM9rQ3VP+XZ&#10;Klib/LSJh+qr2n54Wx7O1WzTTZQaPQ1vcxCRhngP/7c/tYJ8An9f0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1mwdxQAAANsAAAAPAAAAAAAAAAAAAAAAAJgCAABkcnMv&#10;ZG93bnJldi54bWxQSwUGAAAAAAQABAD1AAAAigMAAAAA&#10;" path="m,l340,e" filled="f" strokeweight=".33197mm">
                    <v:path arrowok="t" o:connecttype="custom" o:connectlocs="0,0;340,0" o:connectangles="0,0"/>
                  </v:shape>
                </v:group>
                <v:group id="Group 21" o:spid="_x0000_s1038" style="position:absolute;left:8318;top:407;width:340;height:2" coordorigin="8318,407" coordsize="3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2" o:spid="_x0000_s1039" style="position:absolute;left:8318;top:407;width:340;height:2;visibility:visible;mso-wrap-style:square;v-text-anchor:top" coordsize="3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hX8cUA&#10;AADbAAAADwAAAGRycy9kb3ducmV2LnhtbESPQWsCMRSE74X+h/AK3mq2i0hdjVKE0iq9dPWw3h6b&#10;52bt5mVJoq7/vikUPA4z8w2zWA22ExfyoXWs4GWcgSCunW65UbDfvT+/gggRWWPnmBTcKMBq+fiw&#10;wEK7K3/TpYyNSBAOBSowMfaFlKE2ZDGMXU+cvKPzFmOSvpHa4zXBbSfzLJtKiy2nBYM9rQ3VP+XZ&#10;Klib/LSJh+qr2n54Wx7O1WzTTZQaPQ1vcxCRhngP/7c/tYJ8Cn9f0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SFfxxQAAANsAAAAPAAAAAAAAAAAAAAAAAJgCAABkcnMv&#10;ZG93bnJldi54bWxQSwUGAAAAAAQABAD1AAAAigMAAAAA&#10;" path="m,l340,e" filled="f" strokeweight=".33197mm">
                    <v:path arrowok="t" o:connecttype="custom" o:connectlocs="0,0;340,0" o:connectangles="0,0"/>
                  </v:shape>
                </v:group>
                <v:group id="Group 23" o:spid="_x0000_s1040" style="position:absolute;left:4505;top:4322;width:3740;height:189" coordorigin="4505,4322" coordsize="3740,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4" o:spid="_x0000_s1041" style="position:absolute;left:4505;top:4322;width:3740;height:189;visibility:visible;mso-wrap-style:square;v-text-anchor:top" coordsize="3740,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fsCL8A&#10;AADbAAAADwAAAGRycy9kb3ducmV2LnhtbERPy4rCMBTdD/gP4QruxlQF0WoUUQSXPgbG5aW5tsXm&#10;piaxtn69WQzM8nDey3VrKtGQ86VlBaNhAoI4s7rkXMHPZf89A+EDssbKMinoyMN61ftaYqrti0/U&#10;nEMuYgj7FBUUIdSplD4ryKAf2po4cjfrDIYIXS61w1cMN5UcJ8lUGiw5NhRY07ag7H5+GgXN280f&#10;+todJtmx2x7tafJ0u1+lBv12swARqA3/4j/3QSsYx7HxS/wB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R+wIvwAAANsAAAAPAAAAAAAAAAAAAAAAAJgCAABkcnMvZG93bnJl&#10;di54bWxQSwUGAAAAAAQABAD1AAAAhAMAAAAA&#10;" path="m188,l,93r188,95l188,103r-19,l169,84r19,l188,xe" fillcolor="black" stroked="f">
                    <v:path arrowok="t" o:connecttype="custom" o:connectlocs="188,4322;0,4415;188,4510;188,4425;169,4425;169,4406;188,4406;188,4322" o:connectangles="0,0,0,0,0,0,0,0"/>
                  </v:shape>
                  <v:shape id="Freeform 25" o:spid="_x0000_s1042" style="position:absolute;left:4505;top:4322;width:3740;height:189;visibility:visible;mso-wrap-style:square;v-text-anchor:top" coordsize="3740,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h2078A&#10;AADbAAAADwAAAGRycy9kb3ducmV2LnhtbERPy4rCMBTdC/MP4Q6403QsDE41yqAILn3BuLw017bY&#10;3NQk1tavnywEl4fzni87U4uWnK8sK/gaJyCIc6srLhScjpvRFIQPyBpry6SgJw/Lxcdgjpm2D95T&#10;ewiFiCHsM1RQhtBkUvq8JIN+bBviyF2sMxgidIXUDh8x3NRykiTf0mDFsaHEhlYl5dfD3Shon+7n&#10;ps/9Ns13/Wpn9+ndrf+UGn52vzMQgbrwFr/cW60gjevjl/g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6HbTvwAAANsAAAAPAAAAAAAAAAAAAAAAAJgCAABkcnMvZG93bnJl&#10;di54bWxQSwUGAAAAAAQABAD1AAAAhAMAAAAA&#10;" path="m3552,r,188l3720,103r-150,l3570,84r150,l3552,xe" fillcolor="black" stroked="f">
                    <v:path arrowok="t" o:connecttype="custom" o:connectlocs="3552,4322;3552,4510;3720,4425;3570,4425;3570,4406;3720,4406;3552,4322" o:connectangles="0,0,0,0,0,0,0"/>
                  </v:shape>
                  <v:shape id="Freeform 26" o:spid="_x0000_s1043" style="position:absolute;left:4505;top:4322;width:3740;height:189;visibility:visible;mso-wrap-style:square;v-text-anchor:top" coordsize="3740,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TTSMMA&#10;AADbAAAADwAAAGRycy9kb3ducmV2LnhtbESPQWvCQBSE7wX/w/IEb3VjA6VGVxGL4FGtoMdH9pkE&#10;s2/j7hoTf71bKPQ4zMw3zHzZmVq05HxlWcFknIAgzq2uuFBw/Nm8f4HwAVljbZkU9ORhuRi8zTHT&#10;9sF7ag+hEBHCPkMFZQhNJqXPSzLox7Yhjt7FOoMhSldI7fAR4aaWH0nyKQ1WHBdKbGhdUn493I2C&#10;9ummN33ut2m+69c7u0/v7vuk1GjYrWYgAnXhP/zX3moF6QR+v8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TTSMMAAADbAAAADwAAAAAAAAAAAAAAAACYAgAAZHJzL2Rv&#10;d25yZXYueG1sUEsFBgAAAAAEAAQA9QAAAIgDAAAAAA==&#10;" path="m188,84r-19,l169,103r19,l188,84xe" fillcolor="black" stroked="f">
                    <v:path arrowok="t" o:connecttype="custom" o:connectlocs="188,4406;169,4406;169,4425;188,4425;188,4406" o:connectangles="0,0,0,0,0"/>
                  </v:shape>
                  <v:shape id="Freeform 27" o:spid="_x0000_s1044" style="position:absolute;left:4505;top:4322;width:3740;height:189;visibility:visible;mso-wrap-style:square;v-text-anchor:top" coordsize="3740,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NP8MA&#10;AADbAAAADwAAAGRycy9kb3ducmV2LnhtbESPT2vCQBTE74LfYXlCb2ZTA6KpqxRLwaP/wB4f2WcS&#10;zL5Nd9eY9NN3hUKPw8z8hlltetOIjpyvLSt4TVIQxIXVNZcKzqfP6QKED8gaG8ukYCAPm/V4tMJc&#10;2wcfqDuGUkQI+xwVVCG0uZS+qMigT2xLHL2rdQZDlK6U2uEjwk0jZ2k6lwZrjgsVtrStqLgd70ZB&#10;9+OW3/pr2GXFftju7SG7u4+LUi+T/v0NRKA+/If/2jutIJvB8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ZNP8MAAADbAAAADwAAAAAAAAAAAAAAAACYAgAAZHJzL2Rv&#10;d25yZXYueG1sUEsFBgAAAAAEAAQA9QAAAIgDAAAAAA==&#10;" path="m3552,84l188,84r,19l3552,103r,-19xe" fillcolor="black" stroked="f">
                    <v:path arrowok="t" o:connecttype="custom" o:connectlocs="3552,4406;188,4406;188,4425;3552,4425;3552,4406" o:connectangles="0,0,0,0,0"/>
                  </v:shape>
                  <v:shape id="Freeform 28" o:spid="_x0000_s1045" style="position:absolute;left:4505;top:4322;width:3740;height:189;visibility:visible;mso-wrap-style:square;v-text-anchor:top" coordsize="3740,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ropMMA&#10;AADbAAAADwAAAGRycy9kb3ducmV2LnhtbESPzWrDMBCE74G+g9hCb4ncGErqRjHFoZBj/iA9LtbW&#10;NrVWrqQ4dp4+KgRyHGbmG2aZD6YVPTnfWFbwOktAEJdWN1wpOB6+pgsQPiBrbC2TgpE85KunyRIz&#10;bS+8o34fKhEh7DNUUIfQZVL6siaDfmY74uj9WGcwROkqqR1eIty0cp4kb9Jgw3Ghxo6Kmsrf/dko&#10;6K/u/U9/j5u03I7F1u7Ss1uflHp5Hj4/QAQawiN8b2+0gjSF/y/x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ropMMAAADbAAAADwAAAAAAAAAAAAAAAACYAgAAZHJzL2Rv&#10;d25yZXYueG1sUEsFBgAAAAAEAAQA9QAAAIgDAAAAAA==&#10;" path="m3720,84r-150,l3570,103r150,l3739,93r-19,-9xe" fillcolor="black" stroked="f">
                    <v:path arrowok="t" o:connecttype="custom" o:connectlocs="3720,4406;3570,4406;3570,4425;3720,4425;3739,4415;3720,4406" o:connectangles="0,0,0,0,0,0"/>
                  </v:shape>
                </v:group>
                <v:group id="Group 29" o:spid="_x0000_s1046" style="position:absolute;left:4505;top:4211;width:2;height:339" coordorigin="4505,4211" coordsize="2,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0" o:spid="_x0000_s1047" style="position:absolute;left:4505;top:4211;width:2;height:339;visibility:visible;mso-wrap-style:square;v-text-anchor:top" coordsize="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6hi8UA&#10;AADbAAAADwAAAGRycy9kb3ducmV2LnhtbESPzWrDMBCE74W+g9hCb43cmBbjWg6lJcSnQn4OPW6s&#10;je3EWhlLsd08fRQI9DjMzDdMtphMKwbqXWNZwessAkFcWt1wpWC3Xb4kIJxH1thaJgV/5GCRPz5k&#10;mGo78pqGja9EgLBLUUHtfZdK6cqaDLqZ7YiDd7C9QR9kX0nd4xjgppXzKHqXBhsOCzV29FVTedqc&#10;jYJiFY+nIt7vLwZ/ymFILsff9lup56fp8wOEp8n/h+/tQiuI3+D2Jfw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zqGLxQAAANsAAAAPAAAAAAAAAAAAAAAAAJgCAABkcnMv&#10;ZG93bnJldi54bWxQSwUGAAAAAAQABAD1AAAAigMAAAAA&#10;" path="m,l,339e" filled="f" strokeweight=".33197mm">
                    <v:path arrowok="t" o:connecttype="custom" o:connectlocs="0,4211;0,4550" o:connectangles="0,0"/>
                  </v:shape>
                </v:group>
                <v:group id="Group 31" o:spid="_x0000_s1048" style="position:absolute;left:8244;top:4211;width:2;height:339" coordorigin="8244,4211" coordsize="2,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2" o:spid="_x0000_s1049" style="position:absolute;left:8244;top:4211;width:2;height:339;visibility:visible;mso-wrap-style:square;v-text-anchor:top" coordsize="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CaZ8UA&#10;AADbAAAADwAAAGRycy9kb3ducmV2LnhtbESPzWrDMBCE74W+g9hCb43cGFrjWg6lJcSnQn4OPW6s&#10;je3EWhlLsd08fRQI9DjMzDdMtphMKwbqXWNZwessAkFcWt1wpWC3Xb4kIJxH1thaJgV/5GCRPz5k&#10;mGo78pqGja9EgLBLUUHtfZdK6cqaDLqZ7YiDd7C9QR9kX0nd4xjgppXzKHqTBhsOCzV29FVTedqc&#10;jYJiFY+nIt7vLwZ/ymFILsff9lup56fp8wOEp8n/h+/tQiuI3+H2Jfw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JpnxQAAANsAAAAPAAAAAAAAAAAAAAAAAJgCAABkcnMv&#10;ZG93bnJldi54bWxQSwUGAAAAAAQABAD1AAAAigMAAAAA&#10;" path="m,l,339e" filled="f" strokeweight=".33197mm">
                    <v:path arrowok="t" o:connecttype="custom" o:connectlocs="0,4211;0,4550" o:connectangles="0,0"/>
                  </v:shape>
                </v:group>
                <v:group id="Group 33" o:spid="_x0000_s1050" style="position:absolute;left:4943;top:4246;width:2978;height:424" coordorigin="4943,4246" coordsize="2978,4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4" o:spid="_x0000_s1051" style="position:absolute;left:4943;top:4246;width:2978;height:424;visibility:visible;mso-wrap-style:square;v-text-anchor:top" coordsize="2978,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pzCcUA&#10;AADbAAAADwAAAGRycy9kb3ducmV2LnhtbESPzWrDMBCE74W8g9hAbo3cFNrUiWJMIMQ9FPJXyHGx&#10;tpaJtTKWajtvXxUKPQ4z8w2zzkbbiJ46XztW8DRPQBCXTtdcKbicd49LED4ga2wck4I7ecg2k4c1&#10;ptoNfKT+FCoRIexTVGBCaFMpfWnIop+7ljh6X66zGKLsKqk7HCLcNnKRJC/SYs1xwWBLW0Pl7fRt&#10;FQz59fVTf7wXbnfYV4f9JTEm3JSaTcd8BSLQGP7Df+1CK3h+g9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KnMJxQAAANsAAAAPAAAAAAAAAAAAAAAAAJgCAABkcnMv&#10;ZG93bnJldi54bWxQSwUGAAAAAAQABAD1AAAAigMAAAAA&#10;" path="m,424r2977,l2977,,,,,424xe" stroked="f">
                    <v:path arrowok="t" o:connecttype="custom" o:connectlocs="0,4670;2977,4670;2977,4246;0,4246;0,4670" o:connectangles="0,0,0,0,0"/>
                  </v:shape>
                </v:group>
                <v:group id="Group 35" o:spid="_x0000_s1052" style="position:absolute;left:8281;top:749;width:551;height:2984" coordorigin="8281,749" coordsize="551,2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36" o:spid="_x0000_s1053" style="position:absolute;left:8281;top:749;width:551;height:2984;visibility:visible;mso-wrap-style:square;v-text-anchor:top" coordsize="551,2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rNH8UA&#10;AADbAAAADwAAAGRycy9kb3ducmV2LnhtbESPX0sDMRDE3wW/Q1jBN5trKaJn0yJiq9Cn/oH6uCbr&#10;3dFkc1y27dVPbwpCH4eZ+Q0zmfXBqyN1qYlsYDgoQBHb6BquDGw384cnUEmQHfrIZOBMCWbT25sJ&#10;li6eeEXHtVQqQziVaKAWaUutk60pYBrEljh7P7ELKFl2lXYdnjI8eD0qikcdsOG8UGNLbzXZ/foQ&#10;DIjd+e3XYvm+/9753wWfZfVhn425v+tfX0AJ9XIN/7c/nYHxEC5f8g/Q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2s0fxQAAANsAAAAPAAAAAAAAAAAAAAAAAJgCAABkcnMv&#10;ZG93bnJldi54bWxQSwUGAAAAAAQABAD1AAAAigMAAAAA&#10;" path="m,2984r551,l551,,,,,2984xe" stroked="f">
                    <v:path arrowok="t" o:connecttype="custom" o:connectlocs="0,3733;551,3733;551,749;0,749;0,3733" o:connectangles="0,0,0,0,0"/>
                  </v:shape>
                  <v:shape id="Text Box 37" o:spid="_x0000_s1054" type="#_x0000_t202" style="position:absolute;left:5228;top:4347;width:2405;height: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14:paraId="6C1322C3" w14:textId="77777777" w:rsidR="004717EB" w:rsidRDefault="004717EB" w:rsidP="00A96FBC">
                          <w:pPr>
                            <w:spacing w:line="189" w:lineRule="exact"/>
                            <w:rPr>
                              <w:rFonts w:ascii="Arial" w:eastAsia="Arial" w:hAnsi="Arial" w:cs="Arial"/>
                              <w:sz w:val="19"/>
                              <w:szCs w:val="19"/>
                            </w:rPr>
                          </w:pPr>
                          <w:r>
                            <w:rPr>
                              <w:rFonts w:ascii="Arial"/>
                              <w:spacing w:val="-1"/>
                              <w:sz w:val="19"/>
                            </w:rPr>
                            <w:t>Minimum</w:t>
                          </w:r>
                          <w:r>
                            <w:rPr>
                              <w:rFonts w:ascii="Arial"/>
                              <w:spacing w:val="-8"/>
                              <w:sz w:val="19"/>
                            </w:rPr>
                            <w:t xml:space="preserve"> </w:t>
                          </w:r>
                          <w:r>
                            <w:rPr>
                              <w:rFonts w:ascii="Arial"/>
                              <w:spacing w:val="-1"/>
                              <w:sz w:val="19"/>
                            </w:rPr>
                            <w:t>dimension</w:t>
                          </w:r>
                          <w:r>
                            <w:rPr>
                              <w:rFonts w:ascii="Arial"/>
                              <w:spacing w:val="-9"/>
                              <w:sz w:val="19"/>
                            </w:rPr>
                            <w:t xml:space="preserve"> </w:t>
                          </w:r>
                          <w:r>
                            <w:rPr>
                              <w:rFonts w:ascii="Arial"/>
                              <w:spacing w:val="-1"/>
                              <w:sz w:val="19"/>
                            </w:rPr>
                            <w:t>100</w:t>
                          </w:r>
                          <w:r>
                            <w:rPr>
                              <w:rFonts w:ascii="Arial"/>
                              <w:spacing w:val="-8"/>
                              <w:sz w:val="19"/>
                            </w:rPr>
                            <w:t xml:space="preserve"> </w:t>
                          </w:r>
                          <w:r>
                            <w:rPr>
                              <w:rFonts w:ascii="Arial"/>
                              <w:spacing w:val="-1"/>
                              <w:sz w:val="19"/>
                            </w:rPr>
                            <w:t>mm</w:t>
                          </w:r>
                        </w:p>
                      </w:txbxContent>
                    </v:textbox>
                  </v:shape>
                </v:group>
                <w10:anchorlock/>
              </v:group>
            </w:pict>
          </mc:Fallback>
        </mc:AlternateContent>
      </w:r>
    </w:p>
    <w:p w14:paraId="54E354B7" w14:textId="5DB1118E" w:rsidR="00A96FBC" w:rsidRDefault="00A96FBC" w:rsidP="00A96FBC">
      <w:pPr>
        <w:pStyle w:val="TextBody"/>
        <w:tabs>
          <w:tab w:val="left" w:pos="1985"/>
        </w:tabs>
        <w:jc w:val="center"/>
        <w:rPr>
          <w:lang w:val="en-US"/>
        </w:rPr>
      </w:pPr>
      <w:r w:rsidRPr="00A96FBC">
        <w:rPr>
          <w:lang w:val="en-US"/>
        </w:rPr>
        <w:t>Знак за изключени количества</w:t>
      </w:r>
    </w:p>
    <w:p w14:paraId="047D296A" w14:textId="77777777" w:rsidR="00A96FBC" w:rsidRPr="00752E54" w:rsidRDefault="00A96FBC" w:rsidP="00A96FBC">
      <w:pPr>
        <w:pStyle w:val="TextBody"/>
        <w:tabs>
          <w:tab w:val="left" w:pos="1985"/>
        </w:tabs>
        <w:jc w:val="center"/>
        <w:rPr>
          <w:lang w:val="en-US"/>
        </w:rPr>
      </w:pPr>
    </w:p>
    <w:p w14:paraId="36BE6CE9" w14:textId="0F3599B2" w:rsidR="00A96FBC" w:rsidRPr="00A96FBC" w:rsidRDefault="00752E54" w:rsidP="006A01A7">
      <w:pPr>
        <w:pStyle w:val="TextBody"/>
        <w:tabs>
          <w:tab w:val="left" w:pos="1985"/>
        </w:tabs>
        <w:jc w:val="both"/>
        <w:rPr>
          <w:lang w:val="bg-BG"/>
        </w:rPr>
      </w:pPr>
      <w:r w:rsidRPr="00752E54">
        <w:rPr>
          <w:lang w:val="en-US"/>
        </w:rPr>
        <w:t xml:space="preserve">*       </w:t>
      </w:r>
      <w:r w:rsidR="00A96FBC">
        <w:rPr>
          <w:lang w:val="bg-BG"/>
        </w:rPr>
        <w:t>На това място трябва да стои първият или единствен номер</w:t>
      </w:r>
      <w:r w:rsidR="00BF1053">
        <w:rPr>
          <w:lang w:val="bg-BG"/>
        </w:rPr>
        <w:t>,</w:t>
      </w:r>
      <w:r w:rsidR="00A96FBC">
        <w:rPr>
          <w:lang w:val="bg-BG"/>
        </w:rPr>
        <w:t xml:space="preserve"> указан в колона </w:t>
      </w:r>
      <w:r w:rsidR="00A96FBC" w:rsidRPr="00752E54">
        <w:rPr>
          <w:lang w:val="en-US"/>
        </w:rPr>
        <w:t xml:space="preserve">(5) </w:t>
      </w:r>
      <w:r w:rsidR="00A96FBC">
        <w:rPr>
          <w:lang w:val="bg-BG"/>
        </w:rPr>
        <w:t>на Таблица</w:t>
      </w:r>
      <w:r w:rsidR="00A96FBC" w:rsidRPr="00752E54">
        <w:rPr>
          <w:lang w:val="en-US"/>
        </w:rPr>
        <w:t xml:space="preserve"> A </w:t>
      </w:r>
      <w:r w:rsidR="00A96FBC">
        <w:rPr>
          <w:lang w:val="bg-BG"/>
        </w:rPr>
        <w:t>от Глава</w:t>
      </w:r>
      <w:r w:rsidR="00A96FBC" w:rsidRPr="00752E54">
        <w:rPr>
          <w:lang w:val="en-US"/>
        </w:rPr>
        <w:t xml:space="preserve"> 3.2</w:t>
      </w:r>
      <w:r w:rsidR="00A96FBC">
        <w:rPr>
          <w:lang w:val="bg-BG"/>
        </w:rPr>
        <w:t>.</w:t>
      </w:r>
    </w:p>
    <w:p w14:paraId="2FD46385" w14:textId="1C11EDBC" w:rsidR="00A96FBC" w:rsidRDefault="00752E54" w:rsidP="006A01A7">
      <w:pPr>
        <w:pStyle w:val="TextBody"/>
        <w:tabs>
          <w:tab w:val="left" w:pos="1985"/>
        </w:tabs>
        <w:jc w:val="both"/>
        <w:rPr>
          <w:lang w:val="bg-BG"/>
        </w:rPr>
      </w:pPr>
      <w:r w:rsidRPr="00A96FBC">
        <w:rPr>
          <w:lang w:val="bg-BG"/>
        </w:rPr>
        <w:t xml:space="preserve">** </w:t>
      </w:r>
      <w:r w:rsidR="00A96FBC">
        <w:rPr>
          <w:lang w:val="bg-BG"/>
        </w:rPr>
        <w:t xml:space="preserve">    На това място трябва да бъде показано името на изпращача, ако не е показано на друго място върху пакета.</w:t>
      </w:r>
    </w:p>
    <w:p w14:paraId="6B032B19" w14:textId="7B7C9027" w:rsidR="00752E54" w:rsidRPr="00AB4737" w:rsidRDefault="00A96FBC" w:rsidP="006A01A7">
      <w:pPr>
        <w:pStyle w:val="TextBody"/>
        <w:tabs>
          <w:tab w:val="left" w:pos="1985"/>
        </w:tabs>
        <w:jc w:val="both"/>
        <w:rPr>
          <w:lang w:val="bg-BG"/>
        </w:rPr>
      </w:pPr>
      <w:r>
        <w:rPr>
          <w:lang w:val="bg-BG"/>
        </w:rPr>
        <w:t xml:space="preserve">Маркировката трябва да бъде във формата на квадрат. </w:t>
      </w:r>
      <w:r w:rsidR="00C168D7" w:rsidRPr="00C168D7">
        <w:rPr>
          <w:lang w:val="bg-BG"/>
        </w:rPr>
        <w:t>Щриховка</w:t>
      </w:r>
      <w:r w:rsidR="00C168D7">
        <w:rPr>
          <w:lang w:val="bg-BG"/>
        </w:rPr>
        <w:t>та</w:t>
      </w:r>
      <w:r w:rsidR="00C168D7" w:rsidRPr="00C168D7">
        <w:rPr>
          <w:lang w:val="bg-BG"/>
        </w:rPr>
        <w:t xml:space="preserve"> и символ</w:t>
      </w:r>
      <w:r w:rsidR="00C168D7">
        <w:rPr>
          <w:lang w:val="bg-BG"/>
        </w:rPr>
        <w:t>ът трябва да са</w:t>
      </w:r>
      <w:r w:rsidR="00C168D7" w:rsidRPr="00C168D7">
        <w:rPr>
          <w:lang w:val="bg-BG"/>
        </w:rPr>
        <w:t xml:space="preserve"> с един и същ цвят, черен или червен,</w:t>
      </w:r>
      <w:r w:rsidR="00C168D7">
        <w:rPr>
          <w:lang w:val="bg-BG"/>
        </w:rPr>
        <w:t xml:space="preserve"> </w:t>
      </w:r>
      <w:r w:rsidR="00C168D7" w:rsidRPr="00C168D7">
        <w:rPr>
          <w:lang w:val="bg-BG"/>
        </w:rPr>
        <w:t>върху бял или подходящ контрастиращ фон</w:t>
      </w:r>
      <w:r w:rsidR="00C168D7">
        <w:rPr>
          <w:lang w:val="bg-BG"/>
        </w:rPr>
        <w:t xml:space="preserve">. Минималните размери трябва да бъдат </w:t>
      </w:r>
      <w:r w:rsidR="00C168D7" w:rsidRPr="00C168D7">
        <w:rPr>
          <w:lang w:val="bg-BG"/>
        </w:rPr>
        <w:t xml:space="preserve">100 </w:t>
      </w:r>
      <w:r w:rsidR="00C168D7" w:rsidRPr="00752E54">
        <w:rPr>
          <w:lang w:val="en-US"/>
        </w:rPr>
        <w:t>mm</w:t>
      </w:r>
      <w:r w:rsidR="00C168D7" w:rsidRPr="00C168D7">
        <w:rPr>
          <w:lang w:val="bg-BG"/>
        </w:rPr>
        <w:t xml:space="preserve"> </w:t>
      </w:r>
      <w:r w:rsidR="00C168D7" w:rsidRPr="00752E54">
        <w:rPr>
          <w:lang w:val="en-US"/>
        </w:rPr>
        <w:t>x</w:t>
      </w:r>
      <w:r w:rsidR="00C168D7" w:rsidRPr="00C168D7">
        <w:rPr>
          <w:lang w:val="bg-BG"/>
        </w:rPr>
        <w:t xml:space="preserve"> 100 </w:t>
      </w:r>
      <w:r w:rsidR="00C168D7" w:rsidRPr="00752E54">
        <w:rPr>
          <w:lang w:val="en-US"/>
        </w:rPr>
        <w:t>mm</w:t>
      </w:r>
      <w:r w:rsidR="00C168D7">
        <w:rPr>
          <w:lang w:val="bg-BG"/>
        </w:rPr>
        <w:t>. Когато размерите не са определени, всички подробности трябва да са приблизително пропорционални на показаните</w:t>
      </w:r>
      <w:r w:rsidR="00752E54" w:rsidRPr="00AB4737">
        <w:rPr>
          <w:lang w:val="bg-BG"/>
        </w:rPr>
        <w:t>.”.</w:t>
      </w:r>
    </w:p>
    <w:p w14:paraId="2E11B24B" w14:textId="77777777" w:rsidR="00AB4737" w:rsidRPr="00EB23FA" w:rsidRDefault="00AB4737" w:rsidP="00AB4737">
      <w:pPr>
        <w:pStyle w:val="TextBody"/>
        <w:rPr>
          <w:lang w:val="bg-BG"/>
        </w:rPr>
      </w:pPr>
    </w:p>
    <w:p w14:paraId="77F1BE9C" w14:textId="22AD7260" w:rsidR="00AB4737" w:rsidRPr="00EB23FA" w:rsidRDefault="00AB4737" w:rsidP="00AB4737">
      <w:pPr>
        <w:pStyle w:val="TextBody"/>
        <w:rPr>
          <w:b/>
          <w:lang w:val="bg-BG"/>
        </w:rPr>
      </w:pPr>
      <w:r w:rsidRPr="00EB23FA">
        <w:rPr>
          <w:b/>
          <w:lang w:val="bg-BG"/>
        </w:rPr>
        <w:t xml:space="preserve">Глава </w:t>
      </w:r>
      <w:r>
        <w:rPr>
          <w:b/>
          <w:lang w:val="bg-BG"/>
        </w:rPr>
        <w:t>4.1</w:t>
      </w:r>
    </w:p>
    <w:p w14:paraId="102A5EEF" w14:textId="77777777" w:rsidR="00AB4737" w:rsidRPr="00EB23FA" w:rsidRDefault="00AB4737" w:rsidP="00AB4737">
      <w:pPr>
        <w:pStyle w:val="TextBody"/>
        <w:rPr>
          <w:lang w:val="bg-BG"/>
        </w:rPr>
      </w:pPr>
    </w:p>
    <w:p w14:paraId="77BBC6BA" w14:textId="1655ED80" w:rsidR="00AB4737" w:rsidRPr="001B32D0" w:rsidRDefault="00AB4737" w:rsidP="006A01A7">
      <w:pPr>
        <w:pStyle w:val="TextBody"/>
        <w:tabs>
          <w:tab w:val="left" w:pos="1985"/>
        </w:tabs>
        <w:jc w:val="both"/>
        <w:rPr>
          <w:lang w:val="bg-BG"/>
        </w:rPr>
      </w:pPr>
      <w:r w:rsidRPr="001B32D0">
        <w:rPr>
          <w:lang w:val="bg-BG"/>
        </w:rPr>
        <w:t>4.1.1.5</w:t>
      </w:r>
      <w:r w:rsidRPr="001B32D0">
        <w:rPr>
          <w:lang w:val="bg-BG"/>
        </w:rPr>
        <w:tab/>
      </w:r>
      <w:r>
        <w:rPr>
          <w:lang w:val="bg-BG"/>
        </w:rPr>
        <w:t>Добавете нов</w:t>
      </w:r>
      <w:r w:rsidR="00BF1053">
        <w:rPr>
          <w:lang w:val="bg-BG"/>
        </w:rPr>
        <w:t>а точка</w:t>
      </w:r>
      <w:r w:rsidRPr="001B32D0">
        <w:rPr>
          <w:lang w:val="bg-BG"/>
        </w:rPr>
        <w:t xml:space="preserve"> 4.1.1.5.2</w:t>
      </w:r>
      <w:r>
        <w:rPr>
          <w:lang w:val="bg-BG"/>
        </w:rPr>
        <w:t>, както следва</w:t>
      </w:r>
      <w:r w:rsidRPr="001B32D0">
        <w:rPr>
          <w:lang w:val="bg-BG"/>
        </w:rPr>
        <w:t>:</w:t>
      </w:r>
    </w:p>
    <w:p w14:paraId="79C3C3F4" w14:textId="200C06F7" w:rsidR="00AB4737" w:rsidRPr="001B32D0" w:rsidRDefault="00AB4737" w:rsidP="006A01A7">
      <w:pPr>
        <w:pStyle w:val="TextBody"/>
        <w:tabs>
          <w:tab w:val="left" w:pos="1985"/>
        </w:tabs>
        <w:jc w:val="both"/>
        <w:rPr>
          <w:lang w:val="bg-BG"/>
        </w:rPr>
      </w:pPr>
      <w:r w:rsidRPr="001B32D0">
        <w:rPr>
          <w:lang w:val="bg-BG"/>
        </w:rPr>
        <w:lastRenderedPageBreak/>
        <w:t xml:space="preserve">“4.1.1.5.2 </w:t>
      </w:r>
      <w:r w:rsidRPr="001B32D0">
        <w:rPr>
          <w:lang w:val="bg-BG"/>
        </w:rPr>
        <w:tab/>
      </w:r>
      <w:r>
        <w:rPr>
          <w:lang w:val="bg-BG"/>
        </w:rPr>
        <w:t xml:space="preserve">Употребата на допълнителни опаковки в една външна опаковка (напр. междинна опаковка или съд вътре в изискваната вътрешна опаковка), която се явява допълнителна към изискваната от опаковъчните инструкции, е разрешена при условие, че са спазени всички свързани изисквания, включително и тези от </w:t>
      </w:r>
      <w:r w:rsidRPr="001B32D0">
        <w:rPr>
          <w:lang w:val="bg-BG"/>
        </w:rPr>
        <w:t>4.1.1.3</w:t>
      </w:r>
      <w:r>
        <w:rPr>
          <w:lang w:val="bg-BG"/>
        </w:rPr>
        <w:t xml:space="preserve">, и, ако е необходимо, може да се използва подходящ </w:t>
      </w:r>
      <w:r w:rsidRPr="00AB4737">
        <w:rPr>
          <w:lang w:val="bg-BG"/>
        </w:rPr>
        <w:t>уплътняващ материал</w:t>
      </w:r>
      <w:r>
        <w:rPr>
          <w:lang w:val="bg-BG"/>
        </w:rPr>
        <w:t xml:space="preserve"> за предотвратяване на движение вътре в опаковката.</w:t>
      </w:r>
      <w:r w:rsidRPr="001B32D0">
        <w:rPr>
          <w:lang w:val="bg-BG"/>
        </w:rPr>
        <w:t>”.</w:t>
      </w:r>
    </w:p>
    <w:p w14:paraId="610CB34B" w14:textId="6F0699E8" w:rsidR="001B32D0" w:rsidRPr="001B32D0" w:rsidRDefault="001B32D0" w:rsidP="006A01A7">
      <w:pPr>
        <w:pStyle w:val="TextBody"/>
        <w:tabs>
          <w:tab w:val="left" w:pos="1985"/>
        </w:tabs>
        <w:jc w:val="both"/>
        <w:rPr>
          <w:lang w:val="bg-BG"/>
        </w:rPr>
      </w:pPr>
      <w:r w:rsidRPr="001B32D0">
        <w:rPr>
          <w:lang w:val="bg-BG"/>
        </w:rPr>
        <w:t xml:space="preserve">4.1.1.11 </w:t>
      </w:r>
      <w:r w:rsidRPr="001B32D0">
        <w:rPr>
          <w:lang w:val="bg-BG"/>
        </w:rPr>
        <w:tab/>
      </w:r>
      <w:r>
        <w:rPr>
          <w:lang w:val="bg-BG"/>
        </w:rPr>
        <w:t>В края добавете нова Забележка, както следва:</w:t>
      </w:r>
    </w:p>
    <w:p w14:paraId="3F4723B5" w14:textId="4E89C651" w:rsidR="001B32D0" w:rsidRPr="001B32D0" w:rsidRDefault="001B32D0" w:rsidP="006A01A7">
      <w:pPr>
        <w:pStyle w:val="TextBody"/>
        <w:tabs>
          <w:tab w:val="left" w:pos="1985"/>
        </w:tabs>
        <w:jc w:val="both"/>
        <w:rPr>
          <w:lang w:val="bg-BG"/>
        </w:rPr>
      </w:pPr>
      <w:r w:rsidRPr="001B32D0">
        <w:rPr>
          <w:lang w:val="bg-BG"/>
        </w:rPr>
        <w:t>“</w:t>
      </w:r>
      <w:r>
        <w:rPr>
          <w:b/>
          <w:bCs/>
          <w:i/>
          <w:lang w:val="bg-BG"/>
        </w:rPr>
        <w:t>ЗАБЕЛЕЖКА</w:t>
      </w:r>
      <w:r w:rsidRPr="001B32D0">
        <w:rPr>
          <w:b/>
          <w:bCs/>
          <w:i/>
          <w:lang w:val="bg-BG"/>
        </w:rPr>
        <w:t xml:space="preserve">: </w:t>
      </w:r>
      <w:r>
        <w:rPr>
          <w:i/>
          <w:lang w:val="bg-BG"/>
        </w:rPr>
        <w:t xml:space="preserve">Когато такива опаковки се превозват за изхвърляне, рециклиране или </w:t>
      </w:r>
      <w:r w:rsidRPr="001B32D0">
        <w:rPr>
          <w:i/>
          <w:lang w:val="bg-BG"/>
        </w:rPr>
        <w:t>оползотворяване</w:t>
      </w:r>
      <w:r>
        <w:rPr>
          <w:i/>
          <w:lang w:val="bg-BG"/>
        </w:rPr>
        <w:t xml:space="preserve"> на техния материал, те също могат да бъдат превозвани по</w:t>
      </w:r>
      <w:r w:rsidRPr="001B32D0">
        <w:rPr>
          <w:i/>
          <w:lang w:val="bg-BG"/>
        </w:rPr>
        <w:t xml:space="preserve"> </w:t>
      </w:r>
      <w:r w:rsidRPr="001B32D0">
        <w:rPr>
          <w:i/>
          <w:lang w:val="en-US"/>
        </w:rPr>
        <w:t>UN</w:t>
      </w:r>
      <w:r w:rsidRPr="001B32D0">
        <w:rPr>
          <w:i/>
          <w:lang w:val="bg-BG"/>
        </w:rPr>
        <w:t xml:space="preserve"> 3509 </w:t>
      </w:r>
      <w:r>
        <w:rPr>
          <w:i/>
          <w:lang w:val="bg-BG"/>
        </w:rPr>
        <w:t xml:space="preserve">при условие, че са спазени условията на специална разпоредба </w:t>
      </w:r>
      <w:r w:rsidRPr="001B32D0">
        <w:rPr>
          <w:i/>
          <w:lang w:val="bg-BG"/>
        </w:rPr>
        <w:t xml:space="preserve">663 </w:t>
      </w:r>
      <w:r>
        <w:rPr>
          <w:i/>
          <w:lang w:val="bg-BG"/>
        </w:rPr>
        <w:t>от Глава</w:t>
      </w:r>
      <w:r w:rsidRPr="001B32D0">
        <w:rPr>
          <w:i/>
          <w:lang w:val="bg-BG"/>
        </w:rPr>
        <w:t xml:space="preserve"> 3.3.</w:t>
      </w:r>
      <w:r w:rsidRPr="001B32D0">
        <w:rPr>
          <w:lang w:val="bg-BG"/>
        </w:rPr>
        <w:t>”.</w:t>
      </w:r>
    </w:p>
    <w:p w14:paraId="273199F7" w14:textId="6FAA5941" w:rsidR="001B32D0" w:rsidRPr="001B32D0" w:rsidRDefault="001B32D0" w:rsidP="006A01A7">
      <w:pPr>
        <w:pStyle w:val="TextBody"/>
        <w:tabs>
          <w:tab w:val="left" w:pos="1985"/>
        </w:tabs>
        <w:jc w:val="both"/>
        <w:rPr>
          <w:lang w:val="bg-BG"/>
        </w:rPr>
      </w:pPr>
      <w:r w:rsidRPr="001B32D0">
        <w:rPr>
          <w:lang w:val="bg-BG"/>
        </w:rPr>
        <w:t xml:space="preserve">4.1.1.21.6 </w:t>
      </w:r>
      <w:r w:rsidRPr="001B32D0">
        <w:rPr>
          <w:lang w:val="bg-BG"/>
        </w:rPr>
        <w:tab/>
      </w:r>
      <w:r>
        <w:rPr>
          <w:lang w:val="bg-BG"/>
        </w:rPr>
        <w:t>В таблицата, за</w:t>
      </w:r>
      <w:r w:rsidRPr="001B32D0">
        <w:rPr>
          <w:lang w:val="bg-BG"/>
        </w:rPr>
        <w:t xml:space="preserve"> </w:t>
      </w:r>
      <w:r w:rsidRPr="001B32D0">
        <w:rPr>
          <w:lang w:val="en-US"/>
        </w:rPr>
        <w:t>UN</w:t>
      </w:r>
      <w:r w:rsidRPr="001B32D0">
        <w:rPr>
          <w:lang w:val="bg-BG"/>
        </w:rPr>
        <w:t xml:space="preserve"> </w:t>
      </w:r>
      <w:r w:rsidRPr="001B32D0">
        <w:rPr>
          <w:lang w:val="en-US"/>
        </w:rPr>
        <w:t>No</w:t>
      </w:r>
      <w:r w:rsidRPr="001B32D0">
        <w:rPr>
          <w:lang w:val="bg-BG"/>
        </w:rPr>
        <w:t xml:space="preserve">. 1202, </w:t>
      </w:r>
      <w:r>
        <w:rPr>
          <w:lang w:val="bg-BG"/>
        </w:rPr>
        <w:t>първи и четвърти запис</w:t>
      </w:r>
      <w:r w:rsidRPr="001B32D0">
        <w:rPr>
          <w:lang w:val="bg-BG"/>
        </w:rPr>
        <w:t xml:space="preserve">, </w:t>
      </w:r>
      <w:r>
        <w:rPr>
          <w:lang w:val="bg-BG"/>
        </w:rPr>
        <w:t>в Колона</w:t>
      </w:r>
      <w:r w:rsidRPr="001B32D0">
        <w:rPr>
          <w:lang w:val="bg-BG"/>
        </w:rPr>
        <w:t xml:space="preserve"> (2</w:t>
      </w:r>
      <w:r w:rsidRPr="001B32D0">
        <w:rPr>
          <w:lang w:val="en-US"/>
        </w:rPr>
        <w:t>b</w:t>
      </w:r>
      <w:r w:rsidRPr="001B32D0">
        <w:rPr>
          <w:lang w:val="bg-BG"/>
        </w:rPr>
        <w:t xml:space="preserve">), </w:t>
      </w:r>
      <w:r>
        <w:rPr>
          <w:lang w:val="bg-BG"/>
        </w:rPr>
        <w:t>заместете</w:t>
      </w:r>
      <w:r w:rsidRPr="001B32D0">
        <w:rPr>
          <w:lang w:val="bg-BG"/>
        </w:rPr>
        <w:t xml:space="preserve"> “</w:t>
      </w:r>
      <w:r w:rsidRPr="001B32D0">
        <w:rPr>
          <w:lang w:val="en-US"/>
        </w:rPr>
        <w:t>EN</w:t>
      </w:r>
      <w:r w:rsidRPr="001B32D0">
        <w:rPr>
          <w:lang w:val="bg-BG"/>
        </w:rPr>
        <w:t xml:space="preserve"> 590:2004” </w:t>
      </w:r>
      <w:r>
        <w:rPr>
          <w:lang w:val="bg-BG"/>
        </w:rPr>
        <w:t>с</w:t>
      </w:r>
      <w:r w:rsidRPr="001B32D0">
        <w:rPr>
          <w:lang w:val="bg-BG"/>
        </w:rPr>
        <w:t xml:space="preserve"> “</w:t>
      </w:r>
      <w:r w:rsidRPr="001B32D0">
        <w:rPr>
          <w:lang w:val="en-US"/>
        </w:rPr>
        <w:t>EN</w:t>
      </w:r>
      <w:r w:rsidRPr="001B32D0">
        <w:rPr>
          <w:lang w:val="bg-BG"/>
        </w:rPr>
        <w:t xml:space="preserve"> 590:2009 + </w:t>
      </w:r>
      <w:r w:rsidRPr="001B32D0">
        <w:rPr>
          <w:lang w:val="en-US"/>
        </w:rPr>
        <w:t>A</w:t>
      </w:r>
      <w:r w:rsidRPr="001B32D0">
        <w:rPr>
          <w:lang w:val="bg-BG"/>
        </w:rPr>
        <w:t>1:2010”.</w:t>
      </w:r>
    </w:p>
    <w:p w14:paraId="34EC6FF3" w14:textId="62665679" w:rsidR="001B32D0" w:rsidRPr="001B32D0" w:rsidRDefault="001B32D0" w:rsidP="006A01A7">
      <w:pPr>
        <w:pStyle w:val="TextBody"/>
        <w:tabs>
          <w:tab w:val="left" w:pos="1985"/>
        </w:tabs>
        <w:jc w:val="both"/>
        <w:rPr>
          <w:lang w:val="bg-BG"/>
        </w:rPr>
      </w:pPr>
      <w:r w:rsidRPr="001B32D0">
        <w:rPr>
          <w:lang w:val="bg-BG"/>
        </w:rPr>
        <w:t>4.1.3.1</w:t>
      </w:r>
      <w:r w:rsidRPr="001B32D0">
        <w:rPr>
          <w:lang w:val="bg-BG"/>
        </w:rPr>
        <w:tab/>
      </w:r>
      <w:r>
        <w:rPr>
          <w:lang w:val="bg-BG"/>
        </w:rPr>
        <w:t>Променете дефиницията за</w:t>
      </w:r>
      <w:r w:rsidRPr="001B32D0">
        <w:rPr>
          <w:lang w:val="bg-BG"/>
        </w:rPr>
        <w:t xml:space="preserve"> “</w:t>
      </w:r>
      <w:r w:rsidRPr="001B32D0">
        <w:rPr>
          <w:lang w:val="en-US"/>
        </w:rPr>
        <w:t>L</w:t>
      </w:r>
      <w:r w:rsidRPr="001B32D0">
        <w:rPr>
          <w:lang w:val="bg-BG"/>
        </w:rPr>
        <w:t>”</w:t>
      </w:r>
      <w:r>
        <w:rPr>
          <w:lang w:val="bg-BG"/>
        </w:rPr>
        <w:t>,</w:t>
      </w:r>
      <w:r w:rsidRPr="001B32D0">
        <w:rPr>
          <w:lang w:val="bg-BG"/>
        </w:rPr>
        <w:t xml:space="preserve"> </w:t>
      </w:r>
      <w:r>
        <w:rPr>
          <w:lang w:val="bg-BG"/>
        </w:rPr>
        <w:t>както следва</w:t>
      </w:r>
      <w:r w:rsidRPr="001B32D0">
        <w:rPr>
          <w:lang w:val="bg-BG"/>
        </w:rPr>
        <w:t>:</w:t>
      </w:r>
    </w:p>
    <w:p w14:paraId="48269131" w14:textId="77777777" w:rsidR="001B32D0" w:rsidRDefault="001B32D0" w:rsidP="006A01A7">
      <w:pPr>
        <w:pStyle w:val="TextBody"/>
        <w:tabs>
          <w:tab w:val="left" w:pos="1985"/>
        </w:tabs>
        <w:jc w:val="both"/>
        <w:rPr>
          <w:lang w:val="bg-BG"/>
        </w:rPr>
      </w:pPr>
      <w:r w:rsidRPr="001B32D0">
        <w:rPr>
          <w:lang w:val="bg-BG"/>
        </w:rPr>
        <w:t>“"</w:t>
      </w:r>
      <w:r w:rsidRPr="001B32D0">
        <w:rPr>
          <w:lang w:val="en-US"/>
        </w:rPr>
        <w:t>L</w:t>
      </w:r>
      <w:r w:rsidRPr="001B32D0">
        <w:rPr>
          <w:lang w:val="bg-BG"/>
        </w:rPr>
        <w:t>"</w:t>
      </w:r>
      <w:r w:rsidRPr="001B32D0">
        <w:rPr>
          <w:lang w:val="bg-BG"/>
        </w:rPr>
        <w:tab/>
      </w:r>
      <w:r>
        <w:rPr>
          <w:lang w:val="bg-BG"/>
        </w:rPr>
        <w:t>за големи опаковки или</w:t>
      </w:r>
      <w:r w:rsidRPr="001B32D0">
        <w:rPr>
          <w:lang w:val="bg-BG"/>
        </w:rPr>
        <w:t xml:space="preserve"> "</w:t>
      </w:r>
      <w:r w:rsidRPr="001B32D0">
        <w:rPr>
          <w:lang w:val="en-US"/>
        </w:rPr>
        <w:t>LL</w:t>
      </w:r>
      <w:r w:rsidRPr="001B32D0">
        <w:rPr>
          <w:lang w:val="bg-BG"/>
        </w:rPr>
        <w:t xml:space="preserve">" </w:t>
      </w:r>
      <w:r>
        <w:rPr>
          <w:lang w:val="bg-BG"/>
        </w:rPr>
        <w:t xml:space="preserve">за специални опаковъчни разпоредби специфични за </w:t>
      </w:r>
      <w:r w:rsidRPr="001B32D0">
        <w:rPr>
          <w:lang w:val="en-US"/>
        </w:rPr>
        <w:t>ADR</w:t>
      </w:r>
      <w:r w:rsidRPr="001B32D0">
        <w:rPr>
          <w:lang w:val="bg-BG"/>
        </w:rPr>
        <w:t>;”</w:t>
      </w:r>
    </w:p>
    <w:p w14:paraId="6D8F813C" w14:textId="44722C99" w:rsidR="001B32D0" w:rsidRPr="001B32D0" w:rsidRDefault="001B32D0" w:rsidP="006A01A7">
      <w:pPr>
        <w:pStyle w:val="TextBody"/>
        <w:tabs>
          <w:tab w:val="left" w:pos="1985"/>
        </w:tabs>
        <w:jc w:val="both"/>
        <w:rPr>
          <w:lang w:val="bg-BG"/>
        </w:rPr>
      </w:pPr>
      <w:r w:rsidRPr="001B32D0">
        <w:rPr>
          <w:lang w:val="bg-BG"/>
        </w:rPr>
        <w:t xml:space="preserve">4.1.4.1, </w:t>
      </w:r>
      <w:r w:rsidRPr="001B32D0">
        <w:rPr>
          <w:lang w:val="en-US"/>
        </w:rPr>
        <w:t>P</w:t>
      </w:r>
      <w:r w:rsidRPr="001B32D0">
        <w:rPr>
          <w:lang w:val="bg-BG"/>
        </w:rPr>
        <w:t>003</w:t>
      </w:r>
      <w:r w:rsidRPr="001B32D0">
        <w:rPr>
          <w:lang w:val="bg-BG"/>
        </w:rPr>
        <w:tab/>
      </w:r>
      <w:r>
        <w:rPr>
          <w:lang w:val="bg-BG"/>
        </w:rPr>
        <w:t>Добавете нова специална опаковъчна разпоредба</w:t>
      </w:r>
      <w:r w:rsidRPr="001B32D0">
        <w:rPr>
          <w:lang w:val="bg-BG"/>
        </w:rPr>
        <w:t xml:space="preserve"> </w:t>
      </w:r>
      <w:r w:rsidRPr="001B32D0">
        <w:rPr>
          <w:lang w:val="en-US"/>
        </w:rPr>
        <w:t>PP</w:t>
      </w:r>
      <w:r w:rsidRPr="001B32D0">
        <w:rPr>
          <w:lang w:val="bg-BG"/>
        </w:rPr>
        <w:t>91</w:t>
      </w:r>
      <w:r>
        <w:rPr>
          <w:lang w:val="bg-BG"/>
        </w:rPr>
        <w:t>, както следва</w:t>
      </w:r>
      <w:r w:rsidRPr="001B32D0">
        <w:rPr>
          <w:lang w:val="bg-BG"/>
        </w:rPr>
        <w:t>:</w:t>
      </w:r>
    </w:p>
    <w:p w14:paraId="6B349181" w14:textId="108BEAB7" w:rsidR="001B32D0" w:rsidRPr="007A1811" w:rsidRDefault="001B32D0" w:rsidP="006A01A7">
      <w:pPr>
        <w:pStyle w:val="TextBody"/>
        <w:tabs>
          <w:tab w:val="left" w:pos="1985"/>
        </w:tabs>
        <w:jc w:val="both"/>
        <w:rPr>
          <w:lang w:val="bg-BG"/>
        </w:rPr>
      </w:pPr>
      <w:r w:rsidRPr="001B32D0">
        <w:rPr>
          <w:lang w:val="bg-BG"/>
        </w:rPr>
        <w:t>“</w:t>
      </w:r>
      <w:r w:rsidRPr="001B32D0">
        <w:rPr>
          <w:lang w:val="en-US"/>
        </w:rPr>
        <w:t>PP</w:t>
      </w:r>
      <w:r w:rsidRPr="001B32D0">
        <w:rPr>
          <w:lang w:val="bg-BG"/>
        </w:rPr>
        <w:t>91</w:t>
      </w:r>
      <w:r w:rsidRPr="001B32D0">
        <w:rPr>
          <w:lang w:val="bg-BG"/>
        </w:rPr>
        <w:tab/>
      </w:r>
      <w:r>
        <w:rPr>
          <w:lang w:val="bg-BG"/>
        </w:rPr>
        <w:t>За</w:t>
      </w:r>
      <w:r w:rsidRPr="001B32D0">
        <w:rPr>
          <w:lang w:val="bg-BG"/>
        </w:rPr>
        <w:t xml:space="preserve"> </w:t>
      </w:r>
      <w:r w:rsidRPr="001B32D0">
        <w:rPr>
          <w:lang w:val="en-US"/>
        </w:rPr>
        <w:t>UN</w:t>
      </w:r>
      <w:r w:rsidRPr="001B32D0">
        <w:rPr>
          <w:lang w:val="bg-BG"/>
        </w:rPr>
        <w:t xml:space="preserve"> 1044, </w:t>
      </w:r>
      <w:r>
        <w:rPr>
          <w:lang w:val="bg-BG"/>
        </w:rPr>
        <w:t>големи пожарогасители могат да бъдат пренасяни неопаковани, при условие че са спазени изискванията на</w:t>
      </w:r>
      <w:r w:rsidRPr="001B32D0">
        <w:rPr>
          <w:lang w:val="bg-BG"/>
        </w:rPr>
        <w:t xml:space="preserve"> 4.1.3.8.1 (</w:t>
      </w:r>
      <w:r w:rsidRPr="001B32D0">
        <w:rPr>
          <w:lang w:val="en-US"/>
        </w:rPr>
        <w:t>a</w:t>
      </w:r>
      <w:r w:rsidRPr="001B32D0">
        <w:rPr>
          <w:lang w:val="bg-BG"/>
        </w:rPr>
        <w:t xml:space="preserve">) </w:t>
      </w:r>
      <w:r>
        <w:rPr>
          <w:lang w:val="bg-BG"/>
        </w:rPr>
        <w:t>до</w:t>
      </w:r>
      <w:r w:rsidRPr="001B32D0">
        <w:rPr>
          <w:lang w:val="bg-BG"/>
        </w:rPr>
        <w:t xml:space="preserve"> (</w:t>
      </w:r>
      <w:r w:rsidRPr="001B32D0">
        <w:rPr>
          <w:lang w:val="en-US"/>
        </w:rPr>
        <w:t>e</w:t>
      </w:r>
      <w:r w:rsidRPr="001B32D0">
        <w:rPr>
          <w:lang w:val="bg-BG"/>
        </w:rPr>
        <w:t xml:space="preserve">), </w:t>
      </w:r>
      <w:r>
        <w:rPr>
          <w:lang w:val="bg-BG"/>
        </w:rPr>
        <w:t xml:space="preserve">вентилите са защитени с един от методите в съответствие с </w:t>
      </w:r>
      <w:r w:rsidRPr="001B32D0">
        <w:rPr>
          <w:lang w:val="bg-BG"/>
        </w:rPr>
        <w:t>4.1.6.8 (</w:t>
      </w:r>
      <w:r w:rsidRPr="001B32D0">
        <w:rPr>
          <w:lang w:val="en-US"/>
        </w:rPr>
        <w:t>a</w:t>
      </w:r>
      <w:r w:rsidRPr="001B32D0">
        <w:rPr>
          <w:lang w:val="bg-BG"/>
        </w:rPr>
        <w:t xml:space="preserve">) </w:t>
      </w:r>
      <w:r>
        <w:rPr>
          <w:lang w:val="bg-BG"/>
        </w:rPr>
        <w:t>до</w:t>
      </w:r>
      <w:r w:rsidRPr="001B32D0">
        <w:rPr>
          <w:lang w:val="bg-BG"/>
        </w:rPr>
        <w:t xml:space="preserve"> (</w:t>
      </w:r>
      <w:r w:rsidRPr="001B32D0">
        <w:rPr>
          <w:lang w:val="en-US"/>
        </w:rPr>
        <w:t>d</w:t>
      </w:r>
      <w:r w:rsidRPr="001B32D0">
        <w:rPr>
          <w:lang w:val="bg-BG"/>
        </w:rPr>
        <w:t>)</w:t>
      </w:r>
      <w:r>
        <w:rPr>
          <w:lang w:val="bg-BG"/>
        </w:rPr>
        <w:t>, а другото оборудване монтирано на пожарогасители</w:t>
      </w:r>
      <w:r w:rsidRPr="001B32D0">
        <w:rPr>
          <w:lang w:val="bg-BG"/>
        </w:rPr>
        <w:t xml:space="preserve"> </w:t>
      </w:r>
      <w:r>
        <w:rPr>
          <w:lang w:val="bg-BG"/>
        </w:rPr>
        <w:t>е защитено, за да предпази от инцидентно задействане. За целите на тази специална разпоредба, „големи пожарогасители“ означава пожарогасит</w:t>
      </w:r>
      <w:r w:rsidR="007A1811">
        <w:rPr>
          <w:lang w:val="bg-BG"/>
        </w:rPr>
        <w:t xml:space="preserve">ели, както са описани в тирета </w:t>
      </w:r>
      <w:r w:rsidRPr="007A1811">
        <w:rPr>
          <w:lang w:val="bg-BG"/>
        </w:rPr>
        <w:t>(</w:t>
      </w:r>
      <w:r w:rsidRPr="001B32D0">
        <w:rPr>
          <w:lang w:val="en-US"/>
        </w:rPr>
        <w:t>c</w:t>
      </w:r>
      <w:r w:rsidRPr="007A1811">
        <w:rPr>
          <w:lang w:val="bg-BG"/>
        </w:rPr>
        <w:t xml:space="preserve">) </w:t>
      </w:r>
      <w:r w:rsidR="007A1811">
        <w:rPr>
          <w:lang w:val="bg-BG"/>
        </w:rPr>
        <w:t>до</w:t>
      </w:r>
      <w:r w:rsidRPr="007A1811">
        <w:rPr>
          <w:lang w:val="bg-BG"/>
        </w:rPr>
        <w:t xml:space="preserve"> (</w:t>
      </w:r>
      <w:r w:rsidRPr="001B32D0">
        <w:rPr>
          <w:lang w:val="en-US"/>
        </w:rPr>
        <w:t>e</w:t>
      </w:r>
      <w:r w:rsidRPr="007A1811">
        <w:rPr>
          <w:lang w:val="bg-BG"/>
        </w:rPr>
        <w:t xml:space="preserve">) </w:t>
      </w:r>
      <w:r w:rsidR="007A1811">
        <w:rPr>
          <w:lang w:val="bg-BG"/>
        </w:rPr>
        <w:t>на специална разпоредба</w:t>
      </w:r>
      <w:r w:rsidRPr="007A1811">
        <w:rPr>
          <w:lang w:val="bg-BG"/>
        </w:rPr>
        <w:t xml:space="preserve"> 225 </w:t>
      </w:r>
      <w:r w:rsidR="007A1811">
        <w:rPr>
          <w:lang w:val="bg-BG"/>
        </w:rPr>
        <w:t>от Глава</w:t>
      </w:r>
      <w:r w:rsidRPr="007A1811">
        <w:rPr>
          <w:lang w:val="bg-BG"/>
        </w:rPr>
        <w:t xml:space="preserve"> 3.3.”.</w:t>
      </w:r>
    </w:p>
    <w:p w14:paraId="5ABEE3B8" w14:textId="4E6EB727" w:rsidR="001B32D0" w:rsidRPr="008F4C8B" w:rsidRDefault="001B32D0" w:rsidP="006A01A7">
      <w:pPr>
        <w:pStyle w:val="TextBody"/>
        <w:tabs>
          <w:tab w:val="left" w:pos="1985"/>
        </w:tabs>
        <w:jc w:val="both"/>
        <w:rPr>
          <w:lang w:val="bg-BG"/>
        </w:rPr>
      </w:pPr>
      <w:r w:rsidRPr="008F4C8B">
        <w:rPr>
          <w:lang w:val="bg-BG"/>
        </w:rPr>
        <w:t xml:space="preserve">4.1.4.1, </w:t>
      </w:r>
      <w:r w:rsidRPr="001B32D0">
        <w:rPr>
          <w:lang w:val="en-US"/>
        </w:rPr>
        <w:t>P</w:t>
      </w:r>
      <w:r w:rsidRPr="008F4C8B">
        <w:rPr>
          <w:lang w:val="bg-BG"/>
        </w:rPr>
        <w:t>003</w:t>
      </w:r>
      <w:r w:rsidRPr="008F4C8B">
        <w:rPr>
          <w:lang w:val="bg-BG"/>
        </w:rPr>
        <w:tab/>
      </w:r>
      <w:r w:rsidR="007A1811">
        <w:rPr>
          <w:lang w:val="bg-BG"/>
        </w:rPr>
        <w:t>Под</w:t>
      </w:r>
      <w:r w:rsidRPr="008F4C8B">
        <w:rPr>
          <w:lang w:val="bg-BG"/>
        </w:rPr>
        <w:t xml:space="preserve"> “</w:t>
      </w:r>
      <w:r w:rsidR="008F4C8B" w:rsidRPr="008F4C8B">
        <w:rPr>
          <w:lang w:val="bg-BG"/>
        </w:rPr>
        <w:t>Специална разпоредба за опа</w:t>
      </w:r>
      <w:r w:rsidR="008F4C8B">
        <w:rPr>
          <w:lang w:val="bg-BG"/>
        </w:rPr>
        <w:t>коване, специфична за RID и ADR</w:t>
      </w:r>
      <w:r w:rsidRPr="008F4C8B">
        <w:rPr>
          <w:lang w:val="bg-BG"/>
        </w:rPr>
        <w:t xml:space="preserve">:”, </w:t>
      </w:r>
      <w:r w:rsidR="008F4C8B">
        <w:rPr>
          <w:lang w:val="bg-BG"/>
        </w:rPr>
        <w:t>заместете</w:t>
      </w:r>
      <w:r w:rsidRPr="008F4C8B">
        <w:rPr>
          <w:lang w:val="bg-BG"/>
        </w:rPr>
        <w:t xml:space="preserve"> “</w:t>
      </w:r>
      <w:r w:rsidR="008F4C8B">
        <w:rPr>
          <w:lang w:val="bg-BG"/>
        </w:rPr>
        <w:t>разпоредба</w:t>
      </w:r>
      <w:r w:rsidRPr="008F4C8B">
        <w:rPr>
          <w:lang w:val="bg-BG"/>
        </w:rPr>
        <w:t xml:space="preserve">” </w:t>
      </w:r>
      <w:r w:rsidR="008F4C8B">
        <w:rPr>
          <w:lang w:val="bg-BG"/>
        </w:rPr>
        <w:t>с</w:t>
      </w:r>
      <w:r w:rsidRPr="008F4C8B">
        <w:rPr>
          <w:lang w:val="bg-BG"/>
        </w:rPr>
        <w:t xml:space="preserve"> “</w:t>
      </w:r>
      <w:r w:rsidR="008F4C8B">
        <w:rPr>
          <w:lang w:val="bg-BG"/>
        </w:rPr>
        <w:t>разпоредби</w:t>
      </w:r>
      <w:r w:rsidRPr="008F4C8B">
        <w:rPr>
          <w:lang w:val="bg-BG"/>
        </w:rPr>
        <w:t xml:space="preserve">” </w:t>
      </w:r>
      <w:r w:rsidR="008F4C8B">
        <w:rPr>
          <w:lang w:val="bg-BG"/>
        </w:rPr>
        <w:t>и добавете нова специална опаковъчна разпоредба</w:t>
      </w:r>
      <w:r w:rsidRPr="008F4C8B">
        <w:rPr>
          <w:lang w:val="bg-BG"/>
        </w:rPr>
        <w:t xml:space="preserve"> </w:t>
      </w:r>
      <w:r w:rsidRPr="001B32D0">
        <w:rPr>
          <w:lang w:val="en-US"/>
        </w:rPr>
        <w:t>RR</w:t>
      </w:r>
      <w:r w:rsidRPr="008F4C8B">
        <w:rPr>
          <w:lang w:val="bg-BG"/>
        </w:rPr>
        <w:t>9</w:t>
      </w:r>
      <w:r w:rsidR="008F4C8B">
        <w:rPr>
          <w:lang w:val="bg-BG"/>
        </w:rPr>
        <w:t>, както следва</w:t>
      </w:r>
      <w:r w:rsidRPr="008F4C8B">
        <w:rPr>
          <w:lang w:val="bg-BG"/>
        </w:rPr>
        <w:t>:</w:t>
      </w:r>
    </w:p>
    <w:p w14:paraId="6832EC5F" w14:textId="3F026F3B" w:rsidR="001B32D0" w:rsidRPr="00CF7F95" w:rsidRDefault="001B32D0" w:rsidP="006A01A7">
      <w:pPr>
        <w:pStyle w:val="TextBody"/>
        <w:tabs>
          <w:tab w:val="left" w:pos="1985"/>
        </w:tabs>
        <w:jc w:val="both"/>
        <w:rPr>
          <w:lang w:val="bg-BG"/>
        </w:rPr>
      </w:pPr>
      <w:r w:rsidRPr="00CF7F95">
        <w:rPr>
          <w:lang w:val="bg-BG"/>
        </w:rPr>
        <w:t>“</w:t>
      </w:r>
      <w:r w:rsidRPr="001B32D0">
        <w:rPr>
          <w:lang w:val="en-US"/>
        </w:rPr>
        <w:t>RR</w:t>
      </w:r>
      <w:r w:rsidRPr="00CF7F95">
        <w:rPr>
          <w:lang w:val="bg-BG"/>
        </w:rPr>
        <w:t xml:space="preserve">9 </w:t>
      </w:r>
      <w:r w:rsidR="00CF7F95" w:rsidRPr="00CF7F95">
        <w:rPr>
          <w:lang w:val="bg-BG"/>
        </w:rPr>
        <w:tab/>
      </w:r>
      <w:r w:rsidR="00CF7F95">
        <w:rPr>
          <w:lang w:val="bg-BG"/>
        </w:rPr>
        <w:t>За</w:t>
      </w:r>
      <w:r w:rsidRPr="00CF7F95">
        <w:rPr>
          <w:lang w:val="bg-BG"/>
        </w:rPr>
        <w:t xml:space="preserve"> </w:t>
      </w:r>
      <w:r w:rsidRPr="001B32D0">
        <w:rPr>
          <w:lang w:val="en-US"/>
        </w:rPr>
        <w:t>UN</w:t>
      </w:r>
      <w:r w:rsidRPr="00CF7F95">
        <w:rPr>
          <w:lang w:val="bg-BG"/>
        </w:rPr>
        <w:t xml:space="preserve"> 3509, </w:t>
      </w:r>
      <w:r w:rsidR="00CF7F95">
        <w:rPr>
          <w:lang w:val="bg-BG"/>
        </w:rPr>
        <w:t>не се изисква опаковките да удовлетворяват изискванията на</w:t>
      </w:r>
      <w:r w:rsidRPr="00CF7F95">
        <w:rPr>
          <w:lang w:val="bg-BG"/>
        </w:rPr>
        <w:t xml:space="preserve"> 4.1.1.3.</w:t>
      </w:r>
      <w:r w:rsidR="00CF7F95" w:rsidRPr="00CF7F95">
        <w:rPr>
          <w:lang w:val="bg-BG"/>
        </w:rPr>
        <w:t xml:space="preserve"> </w:t>
      </w:r>
    </w:p>
    <w:p w14:paraId="5CAEC6CF" w14:textId="42FC3F09" w:rsidR="00CF7F95" w:rsidRDefault="00CF7F95" w:rsidP="006A01A7">
      <w:pPr>
        <w:pStyle w:val="TextBody"/>
        <w:tabs>
          <w:tab w:val="left" w:pos="1985"/>
        </w:tabs>
        <w:jc w:val="both"/>
        <w:rPr>
          <w:lang w:val="bg-BG"/>
        </w:rPr>
      </w:pPr>
      <w:r>
        <w:rPr>
          <w:lang w:val="bg-BG"/>
        </w:rPr>
        <w:t xml:space="preserve">Трябва да се използват опаковки, които удовлетворяват изискванията на </w:t>
      </w:r>
      <w:r w:rsidR="00ED3886">
        <w:rPr>
          <w:lang w:val="bg-BG"/>
        </w:rPr>
        <w:t>6.1.4 и са</w:t>
      </w:r>
      <w:r>
        <w:rPr>
          <w:lang w:val="bg-BG"/>
        </w:rPr>
        <w:t xml:space="preserve"> направени от херметични </w:t>
      </w:r>
      <w:r w:rsidR="00ED3886">
        <w:rPr>
          <w:lang w:val="bg-BG"/>
        </w:rPr>
        <w:t xml:space="preserve">торбички </w:t>
      </w:r>
      <w:r>
        <w:rPr>
          <w:lang w:val="bg-BG"/>
        </w:rPr>
        <w:t xml:space="preserve">или са вкарани в херметични и </w:t>
      </w:r>
      <w:r w:rsidR="00ED3886">
        <w:rPr>
          <w:lang w:val="bg-BG"/>
        </w:rPr>
        <w:t>устойчиви на пробиване запечатани пластични торбички.</w:t>
      </w:r>
    </w:p>
    <w:p w14:paraId="620B088B" w14:textId="47A6353B" w:rsidR="00ED3886" w:rsidRPr="00ED3886" w:rsidRDefault="00ED3886" w:rsidP="006A01A7">
      <w:pPr>
        <w:pStyle w:val="TextBody"/>
        <w:tabs>
          <w:tab w:val="left" w:pos="1985"/>
        </w:tabs>
        <w:jc w:val="both"/>
        <w:rPr>
          <w:lang w:val="bg-BG"/>
        </w:rPr>
      </w:pPr>
      <w:r>
        <w:rPr>
          <w:lang w:val="bg-BG"/>
        </w:rPr>
        <w:t>Когато единствено съдържащите се остатъци са твърди тела, които няма как да се втечнят при температурите, които вероятно биха били налични по вр</w:t>
      </w:r>
      <w:r w:rsidR="00166815">
        <w:rPr>
          <w:lang w:val="bg-BG"/>
        </w:rPr>
        <w:t>е</w:t>
      </w:r>
      <w:r>
        <w:rPr>
          <w:lang w:val="bg-BG"/>
        </w:rPr>
        <w:t xml:space="preserve">ме на </w:t>
      </w:r>
      <w:r w:rsidR="00166815">
        <w:rPr>
          <w:lang w:val="bg-BG"/>
        </w:rPr>
        <w:t>превоза</w:t>
      </w:r>
      <w:r>
        <w:rPr>
          <w:lang w:val="bg-BG"/>
        </w:rPr>
        <w:t xml:space="preserve">, </w:t>
      </w:r>
      <w:r w:rsidR="00166815">
        <w:rPr>
          <w:lang w:val="bg-BG"/>
        </w:rPr>
        <w:t xml:space="preserve">могат </w:t>
      </w:r>
      <w:r>
        <w:rPr>
          <w:lang w:val="bg-BG"/>
        </w:rPr>
        <w:t>да се използват гъвкави опаковки.</w:t>
      </w:r>
    </w:p>
    <w:p w14:paraId="4E54F232" w14:textId="3258E6EC" w:rsidR="00166815" w:rsidRPr="00166815" w:rsidRDefault="00166815" w:rsidP="006A01A7">
      <w:pPr>
        <w:pStyle w:val="TextBody"/>
        <w:tabs>
          <w:tab w:val="left" w:pos="1985"/>
        </w:tabs>
        <w:jc w:val="both"/>
        <w:rPr>
          <w:lang w:val="bg-BG"/>
        </w:rPr>
      </w:pPr>
      <w:r>
        <w:rPr>
          <w:lang w:val="bg-BG"/>
        </w:rPr>
        <w:t xml:space="preserve">Когато са налице течни остатъци, трябва да се използват твърди опаковки, които осигуряват средства за </w:t>
      </w:r>
      <w:r w:rsidR="00C554B1">
        <w:rPr>
          <w:lang w:val="bg-BG"/>
        </w:rPr>
        <w:t>поемане</w:t>
      </w:r>
      <w:r>
        <w:rPr>
          <w:lang w:val="bg-BG"/>
        </w:rPr>
        <w:t xml:space="preserve"> (напр. абсорбиращ материал).</w:t>
      </w:r>
    </w:p>
    <w:p w14:paraId="79DB4CA6" w14:textId="575D00C8" w:rsidR="00166815" w:rsidRPr="00166815" w:rsidRDefault="00166815" w:rsidP="006A01A7">
      <w:pPr>
        <w:pStyle w:val="TextBody"/>
        <w:tabs>
          <w:tab w:val="left" w:pos="1985"/>
        </w:tabs>
        <w:jc w:val="both"/>
        <w:rPr>
          <w:lang w:val="bg-BG"/>
        </w:rPr>
      </w:pPr>
      <w:r>
        <w:rPr>
          <w:lang w:val="bg-BG"/>
        </w:rPr>
        <w:t>Преди да бъдат напълнени и предадени за превоз, всяка опаковка трябва да бъде проверена, за да се гарантира че няма корозия, замърсяване или други повреди. Всяка опаковка, която показва признаци на намалена здравина, не трябва да се използва повече (минималните вдлъбнатини и драскотини не се считат за понижаващи здравината на опаковката).</w:t>
      </w:r>
    </w:p>
    <w:p w14:paraId="25F3EDB2" w14:textId="32DFB99A" w:rsidR="00166815" w:rsidRPr="00166815" w:rsidRDefault="00166815" w:rsidP="006A01A7">
      <w:pPr>
        <w:pStyle w:val="TextBody"/>
        <w:tabs>
          <w:tab w:val="left" w:pos="1985"/>
        </w:tabs>
        <w:jc w:val="both"/>
        <w:rPr>
          <w:lang w:val="bg-BG"/>
        </w:rPr>
      </w:pPr>
      <w:r>
        <w:rPr>
          <w:lang w:val="bg-BG"/>
        </w:rPr>
        <w:t xml:space="preserve">Опаковките предназначени за превоз на </w:t>
      </w:r>
      <w:r w:rsidR="000D7592" w:rsidRPr="000D7592">
        <w:rPr>
          <w:lang w:val="bg-BG"/>
        </w:rPr>
        <w:t>опаковки, изхвърлени, празни, непочистени</w:t>
      </w:r>
      <w:r>
        <w:rPr>
          <w:lang w:val="bg-BG"/>
        </w:rPr>
        <w:t xml:space="preserve">, </w:t>
      </w:r>
      <w:r w:rsidR="000D7592">
        <w:rPr>
          <w:lang w:val="bg-BG"/>
        </w:rPr>
        <w:t>с остатъци от Клас 5.1, трябва да бъдат конструирани или адаптирани така, че</w:t>
      </w:r>
      <w:r w:rsidR="00B41EDF">
        <w:rPr>
          <w:lang w:val="bg-BG"/>
        </w:rPr>
        <w:t xml:space="preserve"> товарите да не могат да влязат в контакт с дърво или друг запалим материал.“.</w:t>
      </w:r>
    </w:p>
    <w:p w14:paraId="4BE022B6" w14:textId="3BD797D1" w:rsidR="00B41EDF" w:rsidRPr="00B41EDF" w:rsidRDefault="001B32D0" w:rsidP="006A01A7">
      <w:pPr>
        <w:pStyle w:val="TextBody"/>
        <w:tabs>
          <w:tab w:val="left" w:pos="1985"/>
        </w:tabs>
        <w:jc w:val="both"/>
        <w:rPr>
          <w:lang w:val="bg-BG"/>
        </w:rPr>
      </w:pPr>
      <w:r w:rsidRPr="00B41EDF">
        <w:rPr>
          <w:lang w:val="bg-BG"/>
        </w:rPr>
        <w:t xml:space="preserve">4.1.4.1, </w:t>
      </w:r>
      <w:r w:rsidRPr="001B32D0">
        <w:rPr>
          <w:lang w:val="en-US"/>
        </w:rPr>
        <w:t>P</w:t>
      </w:r>
      <w:r w:rsidRPr="00B41EDF">
        <w:rPr>
          <w:lang w:val="bg-BG"/>
        </w:rPr>
        <w:t>116</w:t>
      </w:r>
      <w:r w:rsidRPr="00B41EDF">
        <w:rPr>
          <w:lang w:val="bg-BG"/>
        </w:rPr>
        <w:tab/>
      </w:r>
      <w:r w:rsidR="00B41EDF">
        <w:rPr>
          <w:lang w:val="bg-BG"/>
        </w:rPr>
        <w:t>В колоната за „външни опаковки“, променете първия запис за „</w:t>
      </w:r>
      <w:r w:rsidR="009D0415" w:rsidRPr="009D0415">
        <w:rPr>
          <w:lang w:val="bg-BG"/>
        </w:rPr>
        <w:t>чували</w:t>
      </w:r>
      <w:r w:rsidR="00B41EDF">
        <w:rPr>
          <w:lang w:val="bg-BG"/>
        </w:rPr>
        <w:t xml:space="preserve">“ </w:t>
      </w:r>
      <w:r w:rsidR="009D0415">
        <w:rPr>
          <w:lang w:val="bg-BG"/>
        </w:rPr>
        <w:t xml:space="preserve"> да гласи: „</w:t>
      </w:r>
      <w:r w:rsidR="008821AA" w:rsidRPr="008821AA">
        <w:rPr>
          <w:lang w:val="bg-BG"/>
        </w:rPr>
        <w:t>тъкани пластмаси</w:t>
      </w:r>
      <w:r w:rsidR="008821AA">
        <w:rPr>
          <w:lang w:val="bg-BG"/>
        </w:rPr>
        <w:t xml:space="preserve"> </w:t>
      </w:r>
      <w:r w:rsidR="008821AA" w:rsidRPr="008821AA">
        <w:rPr>
          <w:lang w:val="bg-BG"/>
        </w:rPr>
        <w:t>(5</w:t>
      </w:r>
      <w:r w:rsidR="008821AA" w:rsidRPr="001B32D0">
        <w:rPr>
          <w:lang w:val="en-US"/>
        </w:rPr>
        <w:t>H</w:t>
      </w:r>
      <w:r w:rsidR="008821AA" w:rsidRPr="008821AA">
        <w:rPr>
          <w:lang w:val="bg-BG"/>
        </w:rPr>
        <w:t>1, 5</w:t>
      </w:r>
      <w:r w:rsidR="008821AA" w:rsidRPr="001B32D0">
        <w:rPr>
          <w:lang w:val="en-US"/>
        </w:rPr>
        <w:t>H</w:t>
      </w:r>
      <w:r w:rsidR="008821AA" w:rsidRPr="008821AA">
        <w:rPr>
          <w:lang w:val="bg-BG"/>
        </w:rPr>
        <w:t>2, 5</w:t>
      </w:r>
      <w:r w:rsidR="008821AA" w:rsidRPr="001B32D0">
        <w:rPr>
          <w:lang w:val="en-US"/>
        </w:rPr>
        <w:t>H</w:t>
      </w:r>
      <w:r w:rsidR="008821AA">
        <w:rPr>
          <w:lang w:val="bg-BG"/>
        </w:rPr>
        <w:t xml:space="preserve">3)”. Изтрийте специална опаковъчна разпоредба </w:t>
      </w:r>
      <w:r w:rsidR="008821AA" w:rsidRPr="001B32D0">
        <w:rPr>
          <w:lang w:val="en-US"/>
        </w:rPr>
        <w:t>PP</w:t>
      </w:r>
      <w:r w:rsidR="008821AA" w:rsidRPr="008821AA">
        <w:rPr>
          <w:lang w:val="bg-BG"/>
        </w:rPr>
        <w:t xml:space="preserve">65 </w:t>
      </w:r>
      <w:r w:rsidR="008821AA">
        <w:rPr>
          <w:lang w:val="bg-BG"/>
        </w:rPr>
        <w:t>и вмъкнете</w:t>
      </w:r>
      <w:r w:rsidR="008821AA" w:rsidRPr="008821AA">
        <w:rPr>
          <w:lang w:val="bg-BG"/>
        </w:rPr>
        <w:t xml:space="preserve"> “</w:t>
      </w:r>
      <w:r w:rsidR="008821AA" w:rsidRPr="001B32D0">
        <w:rPr>
          <w:lang w:val="en-US"/>
        </w:rPr>
        <w:t>PP</w:t>
      </w:r>
      <w:r w:rsidR="008821AA" w:rsidRPr="008821AA">
        <w:rPr>
          <w:lang w:val="bg-BG"/>
        </w:rPr>
        <w:t xml:space="preserve">65 </w:t>
      </w:r>
      <w:r w:rsidR="008821AA" w:rsidRPr="008821AA">
        <w:rPr>
          <w:i/>
          <w:lang w:val="bg-BG"/>
        </w:rPr>
        <w:t>(</w:t>
      </w:r>
      <w:r w:rsidR="008821AA">
        <w:rPr>
          <w:i/>
          <w:lang w:val="bg-BG"/>
        </w:rPr>
        <w:t>Изтрито</w:t>
      </w:r>
      <w:r w:rsidR="008821AA" w:rsidRPr="008821AA">
        <w:rPr>
          <w:i/>
          <w:lang w:val="bg-BG"/>
        </w:rPr>
        <w:t>)</w:t>
      </w:r>
      <w:r w:rsidR="008821AA" w:rsidRPr="008821AA">
        <w:rPr>
          <w:lang w:val="bg-BG"/>
        </w:rPr>
        <w:t>”.</w:t>
      </w:r>
    </w:p>
    <w:p w14:paraId="6A40A0BB" w14:textId="03639946" w:rsidR="001B32D0" w:rsidRPr="008821AA" w:rsidRDefault="001B32D0" w:rsidP="006A01A7">
      <w:pPr>
        <w:pStyle w:val="TextBody"/>
        <w:tabs>
          <w:tab w:val="left" w:pos="1985"/>
        </w:tabs>
        <w:jc w:val="both"/>
        <w:rPr>
          <w:lang w:val="bg-BG"/>
        </w:rPr>
      </w:pPr>
      <w:r w:rsidRPr="008821AA">
        <w:rPr>
          <w:lang w:val="bg-BG"/>
        </w:rPr>
        <w:t xml:space="preserve">4.1.4.1, </w:t>
      </w:r>
      <w:r w:rsidRPr="001B32D0">
        <w:rPr>
          <w:lang w:val="en-US"/>
        </w:rPr>
        <w:t>P</w:t>
      </w:r>
      <w:r w:rsidRPr="008821AA">
        <w:rPr>
          <w:lang w:val="bg-BG"/>
        </w:rPr>
        <w:t xml:space="preserve">131 </w:t>
      </w:r>
      <w:r w:rsidR="008821AA">
        <w:rPr>
          <w:lang w:val="bg-BG"/>
        </w:rPr>
        <w:t>и</w:t>
      </w:r>
      <w:r w:rsidRPr="008821AA">
        <w:rPr>
          <w:lang w:val="bg-BG"/>
        </w:rPr>
        <w:t xml:space="preserve"> </w:t>
      </w:r>
      <w:r w:rsidRPr="001B32D0">
        <w:rPr>
          <w:lang w:val="en-US"/>
        </w:rPr>
        <w:t>P</w:t>
      </w:r>
      <w:r w:rsidRPr="008821AA">
        <w:rPr>
          <w:lang w:val="bg-BG"/>
        </w:rPr>
        <w:t xml:space="preserve">137 </w:t>
      </w:r>
      <w:r w:rsidR="008821AA">
        <w:rPr>
          <w:lang w:val="bg-BG"/>
        </w:rPr>
        <w:tab/>
        <w:t xml:space="preserve">В записа за </w:t>
      </w:r>
      <w:r w:rsidRPr="008821AA">
        <w:rPr>
          <w:lang w:val="bg-BG"/>
        </w:rPr>
        <w:t>“</w:t>
      </w:r>
      <w:r w:rsidR="008821AA">
        <w:rPr>
          <w:lang w:val="bg-BG"/>
        </w:rPr>
        <w:t>каси</w:t>
      </w:r>
      <w:r w:rsidRPr="008821AA">
        <w:rPr>
          <w:lang w:val="bg-BG"/>
        </w:rPr>
        <w:t xml:space="preserve">”, </w:t>
      </w:r>
      <w:r w:rsidR="008821AA">
        <w:rPr>
          <w:lang w:val="bg-BG"/>
        </w:rPr>
        <w:t>в колоната за</w:t>
      </w:r>
      <w:r w:rsidRPr="008821AA">
        <w:rPr>
          <w:lang w:val="bg-BG"/>
        </w:rPr>
        <w:t xml:space="preserve"> “</w:t>
      </w:r>
      <w:r w:rsidR="008821AA" w:rsidRPr="008821AA">
        <w:rPr>
          <w:lang w:val="bg-BG"/>
        </w:rPr>
        <w:t xml:space="preserve"> </w:t>
      </w:r>
      <w:r w:rsidR="008821AA">
        <w:rPr>
          <w:lang w:val="bg-BG"/>
        </w:rPr>
        <w:t>външни опаковки</w:t>
      </w:r>
      <w:r w:rsidR="008821AA" w:rsidRPr="008821AA">
        <w:rPr>
          <w:lang w:val="bg-BG"/>
        </w:rPr>
        <w:t xml:space="preserve"> </w:t>
      </w:r>
      <w:r w:rsidRPr="008821AA">
        <w:rPr>
          <w:lang w:val="bg-BG"/>
        </w:rPr>
        <w:t xml:space="preserve">” </w:t>
      </w:r>
      <w:r w:rsidR="008821AA">
        <w:rPr>
          <w:lang w:val="bg-BG"/>
        </w:rPr>
        <w:t>добавете</w:t>
      </w:r>
      <w:r w:rsidRPr="008821AA">
        <w:rPr>
          <w:lang w:val="bg-BG"/>
        </w:rPr>
        <w:t>: “</w:t>
      </w:r>
      <w:r w:rsidR="008821AA" w:rsidRPr="008821AA">
        <w:rPr>
          <w:lang w:val="bg-BG"/>
        </w:rPr>
        <w:t xml:space="preserve"> от твърда пластмаса </w:t>
      </w:r>
      <w:r w:rsidRPr="008821AA">
        <w:rPr>
          <w:lang w:val="bg-BG"/>
        </w:rPr>
        <w:t>(4</w:t>
      </w:r>
      <w:r w:rsidRPr="001B32D0">
        <w:rPr>
          <w:lang w:val="en-US"/>
        </w:rPr>
        <w:t>H</w:t>
      </w:r>
      <w:r w:rsidRPr="008821AA">
        <w:rPr>
          <w:lang w:val="bg-BG"/>
        </w:rPr>
        <w:t>2)”.</w:t>
      </w:r>
    </w:p>
    <w:p w14:paraId="4C630E3C" w14:textId="0A4CD7B9" w:rsidR="001B32D0" w:rsidRPr="00364EFE" w:rsidRDefault="001B32D0" w:rsidP="006A01A7">
      <w:pPr>
        <w:pStyle w:val="TextBody"/>
        <w:tabs>
          <w:tab w:val="left" w:pos="1985"/>
        </w:tabs>
        <w:jc w:val="both"/>
        <w:rPr>
          <w:lang w:val="bg-BG"/>
        </w:rPr>
      </w:pPr>
      <w:r w:rsidRPr="00364EFE">
        <w:rPr>
          <w:lang w:val="bg-BG"/>
        </w:rPr>
        <w:t xml:space="preserve">4.1.4.1, </w:t>
      </w:r>
      <w:r w:rsidRPr="001B32D0">
        <w:rPr>
          <w:lang w:val="en-US"/>
        </w:rPr>
        <w:t>P</w:t>
      </w:r>
      <w:r w:rsidRPr="00364EFE">
        <w:rPr>
          <w:lang w:val="bg-BG"/>
        </w:rPr>
        <w:t>200</w:t>
      </w:r>
      <w:r w:rsidRPr="00364EFE">
        <w:rPr>
          <w:lang w:val="bg-BG"/>
        </w:rPr>
        <w:tab/>
      </w:r>
      <w:r w:rsidR="008821AA">
        <w:rPr>
          <w:lang w:val="bg-BG"/>
        </w:rPr>
        <w:t>Променете второто изречение, както следва</w:t>
      </w:r>
      <w:r w:rsidRPr="00364EFE">
        <w:rPr>
          <w:lang w:val="bg-BG"/>
        </w:rPr>
        <w:t>:</w:t>
      </w:r>
    </w:p>
    <w:p w14:paraId="04381CBC" w14:textId="58CDC115" w:rsidR="00364EFE" w:rsidRPr="00364EFE" w:rsidRDefault="001B32D0" w:rsidP="006A01A7">
      <w:pPr>
        <w:pStyle w:val="TextBody"/>
        <w:tabs>
          <w:tab w:val="left" w:pos="1985"/>
        </w:tabs>
        <w:jc w:val="both"/>
        <w:rPr>
          <w:lang w:val="bg-BG"/>
        </w:rPr>
      </w:pPr>
      <w:r w:rsidRPr="00364EFE">
        <w:rPr>
          <w:lang w:val="bg-BG"/>
        </w:rPr>
        <w:t>“</w:t>
      </w:r>
      <w:r w:rsidR="00364EFE" w:rsidRPr="00364EFE">
        <w:rPr>
          <w:lang w:val="bg-BG"/>
        </w:rPr>
        <w:t xml:space="preserve"> Разрешава се използването на </w:t>
      </w:r>
      <w:r w:rsidR="00364EFE">
        <w:rPr>
          <w:lang w:val="bg-BG"/>
        </w:rPr>
        <w:t>ц</w:t>
      </w:r>
      <w:r w:rsidR="00364EFE" w:rsidRPr="00364EFE">
        <w:rPr>
          <w:lang w:val="bg-BG"/>
        </w:rPr>
        <w:t xml:space="preserve">илиндрични бутилки, тубуси, барабани под налягане </w:t>
      </w:r>
      <w:r w:rsidR="00364EFE" w:rsidRPr="00364EFE">
        <w:rPr>
          <w:lang w:val="bg-BG"/>
        </w:rPr>
        <w:lastRenderedPageBreak/>
        <w:t>и връзки от цилиндрични</w:t>
      </w:r>
      <w:r w:rsidR="00364EFE">
        <w:rPr>
          <w:lang w:val="bg-BG"/>
        </w:rPr>
        <w:t xml:space="preserve"> </w:t>
      </w:r>
      <w:r w:rsidR="00364EFE" w:rsidRPr="00364EFE">
        <w:rPr>
          <w:lang w:val="bg-BG"/>
        </w:rPr>
        <w:t>балони</w:t>
      </w:r>
      <w:r w:rsidR="00364EFE">
        <w:rPr>
          <w:lang w:val="bg-BG"/>
        </w:rPr>
        <w:t xml:space="preserve"> </w:t>
      </w:r>
      <w:r w:rsidR="00364EFE" w:rsidRPr="00364EFE">
        <w:rPr>
          <w:lang w:val="bg-BG"/>
        </w:rPr>
        <w:t xml:space="preserve">при условие че са изпълнени специалните разпоредби за опаковане </w:t>
      </w:r>
      <w:r w:rsidR="00364EFE">
        <w:rPr>
          <w:lang w:val="bg-BG"/>
        </w:rPr>
        <w:t>от</w:t>
      </w:r>
      <w:r w:rsidR="00364EFE" w:rsidRPr="00364EFE">
        <w:rPr>
          <w:lang w:val="bg-BG"/>
        </w:rPr>
        <w:t xml:space="preserve"> </w:t>
      </w:r>
      <w:r w:rsidR="00364EFE" w:rsidRPr="00364EFE">
        <w:rPr>
          <w:b/>
          <w:lang w:val="bg-BG"/>
        </w:rPr>
        <w:t>4.1.6</w:t>
      </w:r>
      <w:r w:rsidR="00364EFE" w:rsidRPr="00364EFE">
        <w:rPr>
          <w:lang w:val="bg-BG"/>
        </w:rPr>
        <w:t xml:space="preserve"> и</w:t>
      </w:r>
      <w:r w:rsidR="00364EFE">
        <w:rPr>
          <w:lang w:val="bg-BG"/>
        </w:rPr>
        <w:t xml:space="preserve"> </w:t>
      </w:r>
      <w:r w:rsidR="00364EFE" w:rsidRPr="00364EFE">
        <w:rPr>
          <w:lang w:val="bg-BG"/>
        </w:rPr>
        <w:t xml:space="preserve">разпоредбите, изброени по-долу </w:t>
      </w:r>
      <w:r w:rsidR="00364EFE">
        <w:rPr>
          <w:lang w:val="bg-BG"/>
        </w:rPr>
        <w:t>от</w:t>
      </w:r>
      <w:r w:rsidR="00364EFE" w:rsidRPr="00364EFE">
        <w:rPr>
          <w:lang w:val="bg-BG"/>
        </w:rPr>
        <w:t xml:space="preserve"> (1) до (</w:t>
      </w:r>
      <w:r w:rsidR="00364EFE">
        <w:rPr>
          <w:lang w:val="bg-BG"/>
        </w:rPr>
        <w:t>9) и, когато е споменати в колоната „Специални разпоредби за опаковане“ от таблици 1, 2 или 3, са изпълнени съответните специални опаковъчни разпоредби изброени по-долу в (10).“.</w:t>
      </w:r>
    </w:p>
    <w:p w14:paraId="3C34623C" w14:textId="44E31F92" w:rsidR="001B32D0" w:rsidRPr="00436260" w:rsidRDefault="001B32D0" w:rsidP="006A01A7">
      <w:pPr>
        <w:pStyle w:val="TextBody"/>
        <w:tabs>
          <w:tab w:val="left" w:pos="1985"/>
        </w:tabs>
        <w:jc w:val="both"/>
        <w:rPr>
          <w:lang w:val="bg-BG"/>
        </w:rPr>
      </w:pPr>
      <w:r w:rsidRPr="00436260">
        <w:rPr>
          <w:lang w:val="bg-BG"/>
        </w:rPr>
        <w:t xml:space="preserve">4.1.4.1, </w:t>
      </w:r>
      <w:r w:rsidRPr="001B32D0">
        <w:rPr>
          <w:lang w:val="en-US"/>
        </w:rPr>
        <w:t>P</w:t>
      </w:r>
      <w:r w:rsidRPr="00436260">
        <w:rPr>
          <w:lang w:val="bg-BG"/>
        </w:rPr>
        <w:t xml:space="preserve">200 (10), </w:t>
      </w:r>
      <w:r w:rsidR="00436260">
        <w:rPr>
          <w:lang w:val="bg-BG"/>
        </w:rPr>
        <w:t>в</w:t>
      </w:r>
      <w:r w:rsidRPr="00436260">
        <w:rPr>
          <w:lang w:val="bg-BG"/>
        </w:rPr>
        <w:t xml:space="preserve"> “</w:t>
      </w:r>
      <w:r w:rsidR="00436260">
        <w:rPr>
          <w:lang w:val="bg-BG"/>
        </w:rPr>
        <w:t>Периодичн</w:t>
      </w:r>
      <w:r w:rsidR="006B2CAE">
        <w:rPr>
          <w:lang w:val="bg-BG"/>
        </w:rPr>
        <w:t>а контролна</w:t>
      </w:r>
      <w:r w:rsidR="00436260">
        <w:rPr>
          <w:lang w:val="bg-BG"/>
        </w:rPr>
        <w:t xml:space="preserve"> проверк</w:t>
      </w:r>
      <w:r w:rsidR="006B2CAE">
        <w:rPr>
          <w:lang w:val="bg-BG"/>
        </w:rPr>
        <w:t>а</w:t>
      </w:r>
      <w:r w:rsidRPr="00436260">
        <w:rPr>
          <w:lang w:val="bg-BG"/>
        </w:rPr>
        <w:t xml:space="preserve">” </w:t>
      </w:r>
      <w:r w:rsidR="00436260">
        <w:rPr>
          <w:lang w:val="bg-BG"/>
        </w:rPr>
        <w:t>след</w:t>
      </w:r>
      <w:r w:rsidRPr="00436260">
        <w:rPr>
          <w:lang w:val="bg-BG"/>
        </w:rPr>
        <w:t xml:space="preserve"> “</w:t>
      </w:r>
      <w:r w:rsidRPr="001B32D0">
        <w:rPr>
          <w:lang w:val="en-US"/>
        </w:rPr>
        <w:t>u</w:t>
      </w:r>
      <w:r w:rsidRPr="00436260">
        <w:rPr>
          <w:lang w:val="bg-BG"/>
        </w:rPr>
        <w:t xml:space="preserve">”      </w:t>
      </w:r>
      <w:r w:rsidR="00436260">
        <w:rPr>
          <w:lang w:val="bg-BG"/>
        </w:rPr>
        <w:t>Вмъкнете нова</w:t>
      </w:r>
      <w:r w:rsidRPr="00436260">
        <w:rPr>
          <w:lang w:val="bg-BG"/>
        </w:rPr>
        <w:t xml:space="preserve"> “</w:t>
      </w:r>
      <w:r w:rsidRPr="001B32D0">
        <w:rPr>
          <w:lang w:val="en-US"/>
        </w:rPr>
        <w:t>ua</w:t>
      </w:r>
      <w:r w:rsidRPr="00436260">
        <w:rPr>
          <w:lang w:val="bg-BG"/>
        </w:rPr>
        <w:t xml:space="preserve">” </w:t>
      </w:r>
      <w:r w:rsidR="00436260">
        <w:rPr>
          <w:lang w:val="bg-BG"/>
        </w:rPr>
        <w:t>да гласи, както следва</w:t>
      </w:r>
      <w:r w:rsidRPr="00436260">
        <w:rPr>
          <w:lang w:val="bg-BG"/>
        </w:rPr>
        <w:t>:</w:t>
      </w:r>
    </w:p>
    <w:p w14:paraId="40A9619A" w14:textId="186D6AA3" w:rsidR="001B32D0" w:rsidRPr="003A2746" w:rsidRDefault="001B32D0" w:rsidP="006A01A7">
      <w:pPr>
        <w:pStyle w:val="TextBody"/>
        <w:tabs>
          <w:tab w:val="left" w:pos="1985"/>
        </w:tabs>
        <w:jc w:val="both"/>
        <w:rPr>
          <w:lang w:val="bg-BG"/>
        </w:rPr>
      </w:pPr>
      <w:r w:rsidRPr="00436260">
        <w:rPr>
          <w:lang w:val="bg-BG"/>
        </w:rPr>
        <w:t>“</w:t>
      </w:r>
      <w:r w:rsidRPr="001B32D0">
        <w:rPr>
          <w:lang w:val="en-US"/>
        </w:rPr>
        <w:t>ua</w:t>
      </w:r>
      <w:r w:rsidRPr="00436260">
        <w:rPr>
          <w:lang w:val="bg-BG"/>
        </w:rPr>
        <w:t xml:space="preserve">: </w:t>
      </w:r>
      <w:r w:rsidR="00436260" w:rsidRPr="00436260">
        <w:rPr>
          <w:lang w:val="bg-BG"/>
        </w:rPr>
        <w:tab/>
      </w:r>
      <w:r w:rsidR="00436260">
        <w:rPr>
          <w:lang w:val="bg-BG"/>
        </w:rPr>
        <w:t xml:space="preserve">Интервалът между периодичните изпитвания може да се удължи до 15 години за цилиндрични бутилки от алуминиева сплав и връзки от такива цилиндрични бутилки, ако </w:t>
      </w:r>
      <w:r w:rsidR="003A2746">
        <w:rPr>
          <w:lang w:val="bg-BG"/>
        </w:rPr>
        <w:t>са приложени разпоредбите от параграф (13) на тази опаковъчна инструкция. Това не е приложимо за цилиндрични бутилки от алуминиева сплав</w:t>
      </w:r>
      <w:r w:rsidR="003A2746" w:rsidRPr="003A2746">
        <w:rPr>
          <w:lang w:val="bg-BG"/>
        </w:rPr>
        <w:t xml:space="preserve"> </w:t>
      </w:r>
      <w:r w:rsidR="003A2746" w:rsidRPr="003A2746">
        <w:rPr>
          <w:lang w:val="en-US"/>
        </w:rPr>
        <w:t>AA</w:t>
      </w:r>
      <w:r w:rsidR="003A2746" w:rsidRPr="003A2746">
        <w:rPr>
          <w:lang w:val="bg-BG"/>
        </w:rPr>
        <w:t xml:space="preserve"> 6351</w:t>
      </w:r>
      <w:r w:rsidR="003A2746">
        <w:rPr>
          <w:lang w:val="bg-BG"/>
        </w:rPr>
        <w:t xml:space="preserve">. За смеси, може да се прилага тази разпоредба </w:t>
      </w:r>
      <w:r w:rsidR="003A2746" w:rsidRPr="003A2746">
        <w:rPr>
          <w:lang w:val="bg-BG"/>
        </w:rPr>
        <w:t>“</w:t>
      </w:r>
      <w:r w:rsidR="003A2746" w:rsidRPr="003A2746">
        <w:rPr>
          <w:lang w:val="en-US"/>
        </w:rPr>
        <w:t>ua</w:t>
      </w:r>
      <w:r w:rsidR="003A2746" w:rsidRPr="003A2746">
        <w:rPr>
          <w:lang w:val="bg-BG"/>
        </w:rPr>
        <w:t>”</w:t>
      </w:r>
      <w:r w:rsidR="004D1AC0">
        <w:rPr>
          <w:lang w:val="bg-BG"/>
        </w:rPr>
        <w:t>, при условие</w:t>
      </w:r>
      <w:r w:rsidR="001B0B1D">
        <w:rPr>
          <w:lang w:val="bg-BG"/>
        </w:rPr>
        <w:t>,</w:t>
      </w:r>
      <w:r w:rsidR="003A2746">
        <w:rPr>
          <w:lang w:val="bg-BG"/>
        </w:rPr>
        <w:t xml:space="preserve"> че вси</w:t>
      </w:r>
      <w:r w:rsidR="004D1AC0">
        <w:rPr>
          <w:lang w:val="bg-BG"/>
        </w:rPr>
        <w:t>чки индивидуални газове в смест</w:t>
      </w:r>
      <w:r w:rsidR="003A2746">
        <w:rPr>
          <w:lang w:val="bg-BG"/>
        </w:rPr>
        <w:t xml:space="preserve">а имат отбелязано </w:t>
      </w:r>
      <w:r w:rsidR="003A2746" w:rsidRPr="003A2746">
        <w:rPr>
          <w:lang w:val="bg-BG"/>
        </w:rPr>
        <w:t>“</w:t>
      </w:r>
      <w:r w:rsidR="003A2746" w:rsidRPr="003A2746">
        <w:rPr>
          <w:lang w:val="en-US"/>
        </w:rPr>
        <w:t>ua</w:t>
      </w:r>
      <w:r w:rsidR="003A2746" w:rsidRPr="003A2746">
        <w:rPr>
          <w:lang w:val="bg-BG"/>
        </w:rPr>
        <w:t>”</w:t>
      </w:r>
      <w:r w:rsidR="003A2746">
        <w:rPr>
          <w:lang w:val="bg-BG"/>
        </w:rPr>
        <w:t xml:space="preserve"> в Таблица 1 или Таблица 2.“.</w:t>
      </w:r>
    </w:p>
    <w:p w14:paraId="4144527D" w14:textId="2129FABC" w:rsidR="003A2746" w:rsidRPr="006B2CAE" w:rsidRDefault="003A2746" w:rsidP="006A01A7">
      <w:pPr>
        <w:pStyle w:val="TextBody"/>
        <w:tabs>
          <w:tab w:val="left" w:pos="1985"/>
        </w:tabs>
        <w:jc w:val="both"/>
        <w:rPr>
          <w:lang w:val="bg-BG"/>
        </w:rPr>
      </w:pPr>
      <w:r w:rsidRPr="006B2CAE">
        <w:rPr>
          <w:lang w:val="bg-BG"/>
        </w:rPr>
        <w:t xml:space="preserve">4.1.4.1, </w:t>
      </w:r>
      <w:r w:rsidRPr="003A2746">
        <w:rPr>
          <w:lang w:val="en-US"/>
        </w:rPr>
        <w:t>P</w:t>
      </w:r>
      <w:r w:rsidRPr="006B2CAE">
        <w:rPr>
          <w:lang w:val="bg-BG"/>
        </w:rPr>
        <w:t xml:space="preserve">200 (10), </w:t>
      </w:r>
      <w:r>
        <w:rPr>
          <w:lang w:val="bg-BG"/>
        </w:rPr>
        <w:t>в</w:t>
      </w:r>
      <w:r w:rsidRPr="006B2CAE">
        <w:rPr>
          <w:lang w:val="bg-BG"/>
        </w:rPr>
        <w:t xml:space="preserve"> “</w:t>
      </w:r>
      <w:r w:rsidR="006B2CAE">
        <w:rPr>
          <w:lang w:val="bg-BG"/>
        </w:rPr>
        <w:t>Периодична контролна проверка</w:t>
      </w:r>
      <w:r w:rsidRPr="006B2CAE">
        <w:rPr>
          <w:lang w:val="bg-BG"/>
        </w:rPr>
        <w:t xml:space="preserve">” </w:t>
      </w:r>
      <w:r w:rsidR="006B2CAE">
        <w:rPr>
          <w:lang w:val="bg-BG"/>
        </w:rPr>
        <w:t>след</w:t>
      </w:r>
      <w:r w:rsidRPr="006B2CAE">
        <w:rPr>
          <w:lang w:val="bg-BG"/>
        </w:rPr>
        <w:t xml:space="preserve"> “</w:t>
      </w:r>
      <w:r w:rsidRPr="003A2746">
        <w:rPr>
          <w:lang w:val="en-US"/>
        </w:rPr>
        <w:t>v</w:t>
      </w:r>
      <w:r w:rsidRPr="006B2CAE">
        <w:rPr>
          <w:lang w:val="bg-BG"/>
        </w:rPr>
        <w:t xml:space="preserve">”      </w:t>
      </w:r>
      <w:r w:rsidR="006B2CAE">
        <w:rPr>
          <w:lang w:val="bg-BG"/>
        </w:rPr>
        <w:t>Вмъкнете нова</w:t>
      </w:r>
      <w:r w:rsidR="006B2CAE" w:rsidRPr="00436260">
        <w:rPr>
          <w:lang w:val="bg-BG"/>
        </w:rPr>
        <w:t xml:space="preserve"> </w:t>
      </w:r>
      <w:r w:rsidRPr="006B2CAE">
        <w:rPr>
          <w:lang w:val="bg-BG"/>
        </w:rPr>
        <w:t>“</w:t>
      </w:r>
      <w:r w:rsidRPr="003A2746">
        <w:rPr>
          <w:lang w:val="en-US"/>
        </w:rPr>
        <w:t>va</w:t>
      </w:r>
      <w:r w:rsidRPr="006B2CAE">
        <w:rPr>
          <w:lang w:val="bg-BG"/>
        </w:rPr>
        <w:t xml:space="preserve">” </w:t>
      </w:r>
      <w:r w:rsidR="006B2CAE">
        <w:rPr>
          <w:lang w:val="bg-BG"/>
        </w:rPr>
        <w:t>да гласи, както следва</w:t>
      </w:r>
      <w:r w:rsidRPr="006B2CAE">
        <w:rPr>
          <w:lang w:val="bg-BG"/>
        </w:rPr>
        <w:t>:</w:t>
      </w:r>
    </w:p>
    <w:p w14:paraId="521BD61E" w14:textId="2A9BA00E" w:rsidR="00D47D50" w:rsidRPr="004D1AC0" w:rsidRDefault="003A2746" w:rsidP="006A01A7">
      <w:pPr>
        <w:pStyle w:val="TextBody"/>
        <w:tabs>
          <w:tab w:val="left" w:pos="1985"/>
        </w:tabs>
        <w:jc w:val="both"/>
        <w:rPr>
          <w:lang w:val="bg-BG"/>
        </w:rPr>
      </w:pPr>
      <w:r w:rsidRPr="00D47D50">
        <w:rPr>
          <w:lang w:val="bg-BG"/>
        </w:rPr>
        <w:t>“</w:t>
      </w:r>
      <w:r w:rsidRPr="003A2746">
        <w:rPr>
          <w:lang w:val="en-US"/>
        </w:rPr>
        <w:t>va</w:t>
      </w:r>
      <w:r w:rsidRPr="00D47D50">
        <w:rPr>
          <w:lang w:val="bg-BG"/>
        </w:rPr>
        <w:t xml:space="preserve">: </w:t>
      </w:r>
      <w:r w:rsidR="006B2CAE" w:rsidRPr="00D47D50">
        <w:rPr>
          <w:lang w:val="bg-BG"/>
        </w:rPr>
        <w:tab/>
      </w:r>
      <w:r w:rsidR="00D47D50">
        <w:rPr>
          <w:lang w:val="bg-BG"/>
        </w:rPr>
        <w:t xml:space="preserve">За </w:t>
      </w:r>
      <w:r w:rsidR="00D47D50" w:rsidRPr="00D47D50">
        <w:rPr>
          <w:lang w:val="bg-BG"/>
        </w:rPr>
        <w:t>безшевни стоманени цилиндрични бутилки</w:t>
      </w:r>
      <w:r w:rsidR="00D47D50">
        <w:rPr>
          <w:lang w:val="bg-BG"/>
        </w:rPr>
        <w:t xml:space="preserve">, оборудвани с </w:t>
      </w:r>
      <w:r w:rsidR="00D47D50" w:rsidRPr="00D47D50">
        <w:rPr>
          <w:lang w:val="bg-BG"/>
        </w:rPr>
        <w:t>вентил</w:t>
      </w:r>
      <w:r w:rsidR="00D47D50">
        <w:rPr>
          <w:lang w:val="bg-BG"/>
        </w:rPr>
        <w:t>и</w:t>
      </w:r>
      <w:r w:rsidR="00D47D50" w:rsidRPr="00D47D50">
        <w:rPr>
          <w:lang w:val="bg-BG"/>
        </w:rPr>
        <w:t xml:space="preserve"> за остатъчно налягане</w:t>
      </w:r>
      <w:r w:rsidR="00D47D50">
        <w:rPr>
          <w:lang w:val="bg-BG"/>
        </w:rPr>
        <w:t xml:space="preserve"> </w:t>
      </w:r>
      <w:r w:rsidR="00D47D50" w:rsidRPr="00D47D50">
        <w:rPr>
          <w:lang w:val="bg-BG"/>
        </w:rPr>
        <w:t>(</w:t>
      </w:r>
      <w:r w:rsidR="00D47D50" w:rsidRPr="003A2746">
        <w:rPr>
          <w:lang w:val="en-US"/>
        </w:rPr>
        <w:t>RPVs</w:t>
      </w:r>
      <w:r w:rsidR="00D47D50" w:rsidRPr="00D47D50">
        <w:rPr>
          <w:lang w:val="bg-BG"/>
        </w:rPr>
        <w:t>)</w:t>
      </w:r>
      <w:r w:rsidR="00D47D50">
        <w:rPr>
          <w:lang w:val="bg-BG"/>
        </w:rPr>
        <w:t xml:space="preserve"> (виж забележката долу), които са проектирани и изпитани в съответствие с </w:t>
      </w:r>
      <w:r w:rsidR="00D47D50" w:rsidRPr="003A2746">
        <w:rPr>
          <w:lang w:val="en-US"/>
        </w:rPr>
        <w:t>EN</w:t>
      </w:r>
      <w:r w:rsidR="00D47D50" w:rsidRPr="00D47D50">
        <w:rPr>
          <w:lang w:val="bg-BG"/>
        </w:rPr>
        <w:t xml:space="preserve"> </w:t>
      </w:r>
      <w:r w:rsidR="00D47D50" w:rsidRPr="003A2746">
        <w:rPr>
          <w:lang w:val="en-US"/>
        </w:rPr>
        <w:t>ISO</w:t>
      </w:r>
      <w:r w:rsidR="00D47D50" w:rsidRPr="00D47D50">
        <w:rPr>
          <w:lang w:val="bg-BG"/>
        </w:rPr>
        <w:t xml:space="preserve"> 15996:2005 + </w:t>
      </w:r>
      <w:r w:rsidR="00D47D50" w:rsidRPr="003A2746">
        <w:rPr>
          <w:lang w:val="en-US"/>
        </w:rPr>
        <w:t>A</w:t>
      </w:r>
      <w:r w:rsidR="00D47D50" w:rsidRPr="00D47D50">
        <w:rPr>
          <w:lang w:val="bg-BG"/>
        </w:rPr>
        <w:t>1:2007</w:t>
      </w:r>
      <w:r w:rsidR="00D47D50">
        <w:rPr>
          <w:lang w:val="bg-BG"/>
        </w:rPr>
        <w:t xml:space="preserve"> и за връзки от </w:t>
      </w:r>
      <w:r w:rsidR="00D47D50" w:rsidRPr="00D47D50">
        <w:rPr>
          <w:lang w:val="bg-BG"/>
        </w:rPr>
        <w:t>безшевни стоманени цилиндрични бутилки</w:t>
      </w:r>
      <w:r w:rsidR="00D47D50">
        <w:rPr>
          <w:lang w:val="bg-BG"/>
        </w:rPr>
        <w:t xml:space="preserve">, оборудвани с главен вентил(и) с устройство за остатъчно налягане </w:t>
      </w:r>
      <w:r w:rsidR="004D1AC0">
        <w:rPr>
          <w:lang w:val="bg-BG"/>
        </w:rPr>
        <w:t>и</w:t>
      </w:r>
      <w:r w:rsidR="00D47D50">
        <w:rPr>
          <w:lang w:val="bg-BG"/>
        </w:rPr>
        <w:t xml:space="preserve"> изпитани в съответствие с </w:t>
      </w:r>
      <w:r w:rsidR="00D47D50" w:rsidRPr="003A2746">
        <w:rPr>
          <w:lang w:val="en-US"/>
        </w:rPr>
        <w:t>EN</w:t>
      </w:r>
      <w:r w:rsidR="00D47D50" w:rsidRPr="00D47D50">
        <w:rPr>
          <w:lang w:val="bg-BG"/>
        </w:rPr>
        <w:t xml:space="preserve"> </w:t>
      </w:r>
      <w:r w:rsidR="00D47D50" w:rsidRPr="003A2746">
        <w:rPr>
          <w:lang w:val="en-US"/>
        </w:rPr>
        <w:t>ISO</w:t>
      </w:r>
      <w:r w:rsidR="00D47D50" w:rsidRPr="00D47D50">
        <w:rPr>
          <w:lang w:val="bg-BG"/>
        </w:rPr>
        <w:t xml:space="preserve"> 15996:2005 + </w:t>
      </w:r>
      <w:r w:rsidR="00D47D50" w:rsidRPr="003A2746">
        <w:rPr>
          <w:lang w:val="en-US"/>
        </w:rPr>
        <w:t>A</w:t>
      </w:r>
      <w:r w:rsidR="00D47D50" w:rsidRPr="00D47D50">
        <w:rPr>
          <w:lang w:val="bg-BG"/>
        </w:rPr>
        <w:t>1:2007</w:t>
      </w:r>
      <w:r w:rsidR="00D47D50">
        <w:rPr>
          <w:lang w:val="bg-BG"/>
        </w:rPr>
        <w:t>, интервалът между периодичните изпитвания може да бъде удължен до 15 години, ако са приложени разпоредбите от параграф (13) на тази опаковъчна инструкция.</w:t>
      </w:r>
      <w:r w:rsidR="004D1AC0">
        <w:rPr>
          <w:lang w:val="bg-BG"/>
        </w:rPr>
        <w:t xml:space="preserve"> За смеси, тази разпоредба </w:t>
      </w:r>
      <w:r w:rsidR="004D1AC0" w:rsidRPr="004D1AC0">
        <w:rPr>
          <w:lang w:val="bg-BG"/>
        </w:rPr>
        <w:t>“</w:t>
      </w:r>
      <w:r w:rsidR="004D1AC0" w:rsidRPr="003A2746">
        <w:rPr>
          <w:lang w:val="en-US"/>
        </w:rPr>
        <w:t>va</w:t>
      </w:r>
      <w:r w:rsidR="004D1AC0" w:rsidRPr="004D1AC0">
        <w:rPr>
          <w:lang w:val="bg-BG"/>
        </w:rPr>
        <w:t>”</w:t>
      </w:r>
      <w:r w:rsidR="004D1AC0">
        <w:rPr>
          <w:lang w:val="bg-BG"/>
        </w:rPr>
        <w:t xml:space="preserve"> може да бъде приложена, при условие че всички индивидуални газове в сместа имат отбелязано </w:t>
      </w:r>
      <w:r w:rsidR="004D1AC0" w:rsidRPr="003A2746">
        <w:rPr>
          <w:lang w:val="bg-BG"/>
        </w:rPr>
        <w:t>“</w:t>
      </w:r>
      <w:r w:rsidR="004D1AC0" w:rsidRPr="004D1AC0">
        <w:rPr>
          <w:lang w:val="bg-BG"/>
        </w:rPr>
        <w:t xml:space="preserve"> </w:t>
      </w:r>
      <w:r w:rsidR="004D1AC0" w:rsidRPr="003A2746">
        <w:rPr>
          <w:lang w:val="en-US"/>
        </w:rPr>
        <w:t>va</w:t>
      </w:r>
      <w:r w:rsidR="004D1AC0" w:rsidRPr="003A2746">
        <w:rPr>
          <w:lang w:val="bg-BG"/>
        </w:rPr>
        <w:t>”</w:t>
      </w:r>
      <w:r w:rsidR="004D1AC0">
        <w:rPr>
          <w:lang w:val="bg-BG"/>
        </w:rPr>
        <w:t xml:space="preserve"> в Таблица 1 или Таблица 2.</w:t>
      </w:r>
    </w:p>
    <w:p w14:paraId="1F103A3C" w14:textId="7D786499" w:rsidR="009810E4" w:rsidRDefault="009810E4" w:rsidP="006A01A7">
      <w:pPr>
        <w:pStyle w:val="TextBody"/>
        <w:tabs>
          <w:tab w:val="left" w:pos="1985"/>
        </w:tabs>
        <w:jc w:val="both"/>
        <w:rPr>
          <w:i/>
          <w:lang w:val="bg-BG"/>
        </w:rPr>
      </w:pPr>
      <w:r>
        <w:rPr>
          <w:b/>
          <w:bCs/>
          <w:i/>
          <w:lang w:val="bg-BG"/>
        </w:rPr>
        <w:t>ЗАБЕЛЖКА</w:t>
      </w:r>
      <w:r w:rsidR="003A2746" w:rsidRPr="009810E4">
        <w:rPr>
          <w:b/>
          <w:bCs/>
          <w:i/>
          <w:lang w:val="bg-BG"/>
        </w:rPr>
        <w:t xml:space="preserve">: </w:t>
      </w:r>
      <w:r w:rsidR="003A2746" w:rsidRPr="009810E4">
        <w:rPr>
          <w:i/>
          <w:lang w:val="bg-BG"/>
        </w:rPr>
        <w:t>“</w:t>
      </w:r>
      <w:r w:rsidRPr="009810E4">
        <w:rPr>
          <w:i/>
          <w:lang w:val="bg-BG"/>
        </w:rPr>
        <w:t>Вентил за остатъчно налягане</w:t>
      </w:r>
      <w:r w:rsidR="003A2746" w:rsidRPr="009810E4">
        <w:rPr>
          <w:i/>
          <w:lang w:val="bg-BG"/>
        </w:rPr>
        <w:t>” (</w:t>
      </w:r>
      <w:r w:rsidR="003A2746" w:rsidRPr="003A2746">
        <w:rPr>
          <w:i/>
          <w:lang w:val="en-US"/>
        </w:rPr>
        <w:t>RPV</w:t>
      </w:r>
      <w:r w:rsidR="003A2746" w:rsidRPr="009810E4">
        <w:rPr>
          <w:i/>
          <w:lang w:val="bg-BG"/>
        </w:rPr>
        <w:t xml:space="preserve">) </w:t>
      </w:r>
      <w:r>
        <w:rPr>
          <w:i/>
          <w:lang w:val="bg-BG"/>
        </w:rPr>
        <w:t>означава средство за затваряне, което включва устройство за остатъчно налягане, което предпазва от навлизане на замърсители, като поддържа положителна разлика между налягането вътре в цилиндричната бутилка и извода на клапана. За да се предотврати обратния поток на флуидите навътре към цилиндричната бутилка от източник на по-високо налягане, трябва да има</w:t>
      </w:r>
      <w:r w:rsidR="003A2746" w:rsidRPr="009810E4">
        <w:rPr>
          <w:i/>
          <w:lang w:val="bg-BG"/>
        </w:rPr>
        <w:t xml:space="preserve"> </w:t>
      </w:r>
      <w:r>
        <w:rPr>
          <w:i/>
          <w:lang w:val="bg-BG"/>
        </w:rPr>
        <w:t>функция „</w:t>
      </w:r>
      <w:r w:rsidRPr="009810E4">
        <w:rPr>
          <w:i/>
          <w:lang w:val="bg-BG"/>
        </w:rPr>
        <w:t>обратен клапан</w:t>
      </w:r>
      <w:r>
        <w:rPr>
          <w:i/>
          <w:lang w:val="bg-BG"/>
        </w:rPr>
        <w:t xml:space="preserve">“ </w:t>
      </w:r>
      <w:r w:rsidRPr="009810E4">
        <w:rPr>
          <w:i/>
          <w:lang w:val="bg-BG"/>
        </w:rPr>
        <w:t>(</w:t>
      </w:r>
      <w:r w:rsidRPr="003A2746">
        <w:rPr>
          <w:i/>
          <w:lang w:val="en-US"/>
        </w:rPr>
        <w:t>NRV</w:t>
      </w:r>
      <w:r w:rsidRPr="009810E4">
        <w:rPr>
          <w:i/>
          <w:lang w:val="bg-BG"/>
        </w:rPr>
        <w:t>)</w:t>
      </w:r>
      <w:r>
        <w:rPr>
          <w:i/>
          <w:lang w:val="bg-BG"/>
        </w:rPr>
        <w:t>, която е включена или в устройството за остатъчно налягане или представлява отделно допълнително устройство в вентила на цилиндричната бутилка, напр. регулатор.“.</w:t>
      </w:r>
    </w:p>
    <w:p w14:paraId="2A704F37" w14:textId="5BAD20C0" w:rsidR="003A2746" w:rsidRPr="00AD0D98" w:rsidRDefault="003A2746" w:rsidP="006A01A7">
      <w:pPr>
        <w:pStyle w:val="TextBody"/>
        <w:tabs>
          <w:tab w:val="left" w:pos="1985"/>
        </w:tabs>
        <w:jc w:val="both"/>
        <w:rPr>
          <w:lang w:val="bg-BG"/>
        </w:rPr>
      </w:pPr>
      <w:r w:rsidRPr="00AD0D98">
        <w:rPr>
          <w:lang w:val="bg-BG"/>
        </w:rPr>
        <w:t xml:space="preserve">4.1.4.1, </w:t>
      </w:r>
      <w:r w:rsidRPr="003A2746">
        <w:rPr>
          <w:lang w:val="en-US"/>
        </w:rPr>
        <w:t>P</w:t>
      </w:r>
      <w:r w:rsidRPr="00AD0D98">
        <w:rPr>
          <w:lang w:val="bg-BG"/>
        </w:rPr>
        <w:t xml:space="preserve">200 (11)    </w:t>
      </w:r>
      <w:r w:rsidR="004D1E24">
        <w:rPr>
          <w:lang w:val="bg-BG"/>
        </w:rPr>
        <w:t>В края на таблицата вмъкнете следния нов стандарт</w:t>
      </w:r>
      <w:r w:rsidRPr="00AD0D98">
        <w:rPr>
          <w:lang w:val="bg-BG"/>
        </w:rPr>
        <w:t>:</w:t>
      </w:r>
    </w:p>
    <w:tbl>
      <w:tblPr>
        <w:tblStyle w:val="TableGrid"/>
        <w:tblW w:w="8471" w:type="dxa"/>
        <w:tblInd w:w="959" w:type="dxa"/>
        <w:tblLook w:val="04A0" w:firstRow="1" w:lastRow="0" w:firstColumn="1" w:lastColumn="0" w:noHBand="0" w:noVBand="1"/>
      </w:tblPr>
      <w:tblGrid>
        <w:gridCol w:w="958"/>
        <w:gridCol w:w="2841"/>
        <w:gridCol w:w="4672"/>
      </w:tblGrid>
      <w:tr w:rsidR="00AD0D98" w:rsidRPr="006A01A7" w14:paraId="264A48F8" w14:textId="77777777" w:rsidTr="00AD0D98">
        <w:tc>
          <w:tcPr>
            <w:tcW w:w="958" w:type="dxa"/>
          </w:tcPr>
          <w:p w14:paraId="125DAC47" w14:textId="4EC0C29B" w:rsidR="00AD0D98" w:rsidRPr="00AD0D98" w:rsidRDefault="00AD0D98" w:rsidP="006A01A7">
            <w:pPr>
              <w:pStyle w:val="TextBody"/>
              <w:ind w:left="0"/>
              <w:jc w:val="both"/>
              <w:rPr>
                <w:sz w:val="20"/>
                <w:lang w:val="bg-BG"/>
              </w:rPr>
            </w:pPr>
            <w:r w:rsidRPr="00AD0D98">
              <w:rPr>
                <w:sz w:val="20"/>
                <w:lang w:val="bg-BG"/>
              </w:rPr>
              <w:t>(10) p</w:t>
            </w:r>
          </w:p>
        </w:tc>
        <w:tc>
          <w:tcPr>
            <w:tcW w:w="2841" w:type="dxa"/>
          </w:tcPr>
          <w:p w14:paraId="2EA6CB1A" w14:textId="1AB329A1" w:rsidR="00AD0D98" w:rsidRPr="00AD0D98" w:rsidRDefault="00AD0D98" w:rsidP="006A01A7">
            <w:pPr>
              <w:pStyle w:val="TextBody"/>
              <w:ind w:left="0"/>
              <w:jc w:val="both"/>
              <w:rPr>
                <w:sz w:val="20"/>
                <w:lang w:val="bg-BG"/>
              </w:rPr>
            </w:pPr>
            <w:r w:rsidRPr="00AD0D98">
              <w:rPr>
                <w:sz w:val="20"/>
                <w:lang w:val="bg-BG"/>
              </w:rPr>
              <w:t>EN ISO 13088:2012</w:t>
            </w:r>
          </w:p>
        </w:tc>
        <w:tc>
          <w:tcPr>
            <w:tcW w:w="4672" w:type="dxa"/>
          </w:tcPr>
          <w:p w14:paraId="4FCA7DD6" w14:textId="6A08929B" w:rsidR="00AD0D98" w:rsidRPr="00AD0D98" w:rsidRDefault="00244C85" w:rsidP="006A01A7">
            <w:pPr>
              <w:pStyle w:val="TextBody"/>
              <w:ind w:left="0"/>
              <w:jc w:val="both"/>
              <w:rPr>
                <w:sz w:val="20"/>
                <w:lang w:val="bg-BG"/>
              </w:rPr>
            </w:pPr>
            <w:r w:rsidRPr="00244C85">
              <w:rPr>
                <w:sz w:val="20"/>
                <w:lang w:val="bg-BG"/>
              </w:rPr>
              <w:t>Бутилки за газ. Ацетиленови транспортируеми бутилки за газ. Условия за зареждане и изпитване</w:t>
            </w:r>
            <w:r>
              <w:rPr>
                <w:sz w:val="20"/>
                <w:lang w:val="bg-BG"/>
              </w:rPr>
              <w:t xml:space="preserve"> </w:t>
            </w:r>
            <w:r w:rsidR="00AD0D98" w:rsidRPr="00AD0D98">
              <w:rPr>
                <w:sz w:val="20"/>
                <w:lang w:val="bg-BG"/>
              </w:rPr>
              <w:t xml:space="preserve"> (ISO 13088:2011)</w:t>
            </w:r>
          </w:p>
        </w:tc>
      </w:tr>
    </w:tbl>
    <w:p w14:paraId="411EEFF0" w14:textId="7180C343" w:rsidR="00021659" w:rsidRPr="00021659" w:rsidRDefault="00021659" w:rsidP="006A01A7">
      <w:pPr>
        <w:pStyle w:val="TextBody"/>
        <w:tabs>
          <w:tab w:val="left" w:pos="1985"/>
        </w:tabs>
        <w:jc w:val="both"/>
        <w:rPr>
          <w:lang w:val="es-ES"/>
        </w:rPr>
      </w:pPr>
      <w:r w:rsidRPr="00021659">
        <w:rPr>
          <w:lang w:val="es-ES"/>
        </w:rPr>
        <w:t xml:space="preserve">4.1.4.1 P200 (12) </w:t>
      </w:r>
      <w:r>
        <w:rPr>
          <w:lang w:val="bg-BG"/>
        </w:rPr>
        <w:t xml:space="preserve">    В параграф</w:t>
      </w:r>
      <w:r w:rsidRPr="00021659">
        <w:rPr>
          <w:lang w:val="es-ES"/>
        </w:rPr>
        <w:t xml:space="preserve"> </w:t>
      </w:r>
      <w:r>
        <w:rPr>
          <w:lang w:val="es-ES"/>
        </w:rPr>
        <w:t>3.4,</w:t>
      </w:r>
      <w:r w:rsidRPr="00021659">
        <w:rPr>
          <w:lang w:val="es-ES"/>
        </w:rPr>
        <w:t xml:space="preserve"> </w:t>
      </w:r>
      <w:r>
        <w:rPr>
          <w:lang w:val="bg-BG"/>
        </w:rPr>
        <w:t>заместете</w:t>
      </w:r>
      <w:r w:rsidRPr="00021659">
        <w:rPr>
          <w:lang w:val="es-ES"/>
        </w:rPr>
        <w:t xml:space="preserve"> “</w:t>
      </w:r>
      <w:r w:rsidR="009C187D">
        <w:rPr>
          <w:lang w:val="bg-BG"/>
        </w:rPr>
        <w:t>или</w:t>
      </w:r>
      <w:r w:rsidRPr="00021659">
        <w:rPr>
          <w:lang w:val="es-ES"/>
        </w:rPr>
        <w:t xml:space="preserve"> EN 13153:2001  + A1:2003” </w:t>
      </w:r>
      <w:r w:rsidR="009C187D">
        <w:rPr>
          <w:lang w:val="bg-BG"/>
        </w:rPr>
        <w:t>с</w:t>
      </w:r>
      <w:r w:rsidRPr="00021659">
        <w:rPr>
          <w:lang w:val="es-ES"/>
        </w:rPr>
        <w:t xml:space="preserve"> “, EN 13153:2001 + A1:2003, EN ISO 14245:2010 </w:t>
      </w:r>
      <w:r w:rsidR="009C187D">
        <w:rPr>
          <w:lang w:val="bg-BG"/>
        </w:rPr>
        <w:t>или</w:t>
      </w:r>
      <w:r w:rsidRPr="00021659">
        <w:rPr>
          <w:lang w:val="es-ES"/>
        </w:rPr>
        <w:t xml:space="preserve"> EN ISO 15995:2010”.</w:t>
      </w:r>
    </w:p>
    <w:p w14:paraId="5AE7B269" w14:textId="3E15E923" w:rsidR="00021659" w:rsidRPr="009C187D" w:rsidRDefault="00021659" w:rsidP="006A01A7">
      <w:pPr>
        <w:pStyle w:val="TextBody"/>
        <w:tabs>
          <w:tab w:val="left" w:pos="1985"/>
        </w:tabs>
        <w:jc w:val="both"/>
        <w:rPr>
          <w:lang w:val="es-ES"/>
        </w:rPr>
      </w:pPr>
      <w:r w:rsidRPr="009C187D">
        <w:rPr>
          <w:lang w:val="es-ES"/>
        </w:rPr>
        <w:t xml:space="preserve">4.1.4.1, P200 </w:t>
      </w:r>
      <w:r w:rsidR="009C187D" w:rsidRPr="009C187D">
        <w:rPr>
          <w:lang w:val="es-ES"/>
        </w:rPr>
        <w:tab/>
      </w:r>
      <w:r w:rsidR="009C187D">
        <w:rPr>
          <w:lang w:val="bg-BG"/>
        </w:rPr>
        <w:t>Добавете нов параграф</w:t>
      </w:r>
      <w:r w:rsidRPr="009C187D">
        <w:rPr>
          <w:lang w:val="es-ES"/>
        </w:rPr>
        <w:t xml:space="preserve"> (13)</w:t>
      </w:r>
      <w:r w:rsidR="009C187D">
        <w:rPr>
          <w:lang w:val="bg-BG"/>
        </w:rPr>
        <w:t>, както следва</w:t>
      </w:r>
      <w:r w:rsidRPr="009C187D">
        <w:rPr>
          <w:lang w:val="es-ES"/>
        </w:rPr>
        <w:t>:</w:t>
      </w:r>
    </w:p>
    <w:p w14:paraId="38F6576C" w14:textId="7052721C" w:rsidR="009C187D" w:rsidRPr="00AA3113" w:rsidRDefault="00021659" w:rsidP="006A01A7">
      <w:pPr>
        <w:pStyle w:val="TextBody"/>
        <w:tabs>
          <w:tab w:val="left" w:pos="1985"/>
        </w:tabs>
        <w:jc w:val="both"/>
        <w:rPr>
          <w:lang w:val="bg-BG"/>
        </w:rPr>
      </w:pPr>
      <w:r w:rsidRPr="009C187D">
        <w:rPr>
          <w:lang w:val="es-ES"/>
        </w:rPr>
        <w:t xml:space="preserve">“(13) </w:t>
      </w:r>
      <w:r w:rsidR="009C187D" w:rsidRPr="009C187D">
        <w:rPr>
          <w:lang w:val="es-ES"/>
        </w:rPr>
        <w:tab/>
      </w:r>
      <w:r w:rsidR="00AA3113">
        <w:rPr>
          <w:lang w:val="bg-BG"/>
        </w:rPr>
        <w:t>З</w:t>
      </w:r>
      <w:r w:rsidR="009C187D">
        <w:rPr>
          <w:lang w:val="bg-BG"/>
        </w:rPr>
        <w:t xml:space="preserve">а </w:t>
      </w:r>
      <w:r w:rsidR="009C187D" w:rsidRPr="00D47D50">
        <w:rPr>
          <w:lang w:val="bg-BG"/>
        </w:rPr>
        <w:t>безшевни стоманени цилиндрични бутилки</w:t>
      </w:r>
      <w:r w:rsidR="009C187D" w:rsidRPr="009C187D">
        <w:rPr>
          <w:lang w:val="es-ES"/>
        </w:rPr>
        <w:t xml:space="preserve"> </w:t>
      </w:r>
      <w:r w:rsidR="009C187D">
        <w:rPr>
          <w:lang w:val="bg-BG"/>
        </w:rPr>
        <w:t xml:space="preserve">и </w:t>
      </w:r>
      <w:r w:rsidR="009C187D" w:rsidRPr="00D47D50">
        <w:rPr>
          <w:lang w:val="bg-BG"/>
        </w:rPr>
        <w:t>цилиндрични бутилки</w:t>
      </w:r>
      <w:r w:rsidR="009C187D">
        <w:rPr>
          <w:lang w:val="bg-BG"/>
        </w:rPr>
        <w:t xml:space="preserve"> от алуминиева сплав и връзки от такива </w:t>
      </w:r>
      <w:r w:rsidR="009C187D" w:rsidRPr="00D47D50">
        <w:rPr>
          <w:lang w:val="bg-BG"/>
        </w:rPr>
        <w:t>цилиндрични бутилки</w:t>
      </w:r>
      <w:r w:rsidR="009C187D">
        <w:rPr>
          <w:lang w:val="bg-BG"/>
        </w:rPr>
        <w:t xml:space="preserve"> може да се </w:t>
      </w:r>
      <w:r w:rsidR="00AA3113">
        <w:rPr>
          <w:lang w:val="bg-BG"/>
        </w:rPr>
        <w:t xml:space="preserve">разреши интервал от </w:t>
      </w:r>
      <w:r w:rsidR="00AA3113" w:rsidRPr="009C187D">
        <w:rPr>
          <w:lang w:val="es-ES"/>
        </w:rPr>
        <w:t xml:space="preserve">15 </w:t>
      </w:r>
      <w:r w:rsidR="00AA3113">
        <w:rPr>
          <w:lang w:val="bg-BG"/>
        </w:rPr>
        <w:t>години</w:t>
      </w:r>
      <w:r w:rsidR="00AA3113" w:rsidRPr="00AA3113">
        <w:rPr>
          <w:lang w:val="bg-BG"/>
        </w:rPr>
        <w:t xml:space="preserve"> </w:t>
      </w:r>
      <w:r w:rsidR="00AA3113">
        <w:rPr>
          <w:lang w:val="bg-BG"/>
        </w:rPr>
        <w:t>за периодична проверка в съответствие със специални опаковъчни разпоредби</w:t>
      </w:r>
      <w:r w:rsidR="00AA3113" w:rsidRPr="00AA3113">
        <w:rPr>
          <w:lang w:val="es-ES"/>
        </w:rPr>
        <w:t xml:space="preserve"> ua </w:t>
      </w:r>
      <w:r w:rsidR="00AA3113">
        <w:rPr>
          <w:lang w:val="bg-BG"/>
        </w:rPr>
        <w:t>или</w:t>
      </w:r>
      <w:r w:rsidR="00AA3113" w:rsidRPr="00AA3113">
        <w:rPr>
          <w:lang w:val="es-ES"/>
        </w:rPr>
        <w:t xml:space="preserve"> va</w:t>
      </w:r>
      <w:r w:rsidR="00AA3113">
        <w:rPr>
          <w:lang w:val="bg-BG"/>
        </w:rPr>
        <w:t xml:space="preserve"> от параграф (10), ако са приложени следните разпоредби:</w:t>
      </w:r>
    </w:p>
    <w:p w14:paraId="72D5EC60" w14:textId="5A4EEE09" w:rsidR="00021659" w:rsidRPr="00D45A13" w:rsidRDefault="00AA3113" w:rsidP="006A01A7">
      <w:pPr>
        <w:pStyle w:val="TextBody"/>
        <w:tabs>
          <w:tab w:val="left" w:pos="1985"/>
        </w:tabs>
        <w:jc w:val="both"/>
        <w:rPr>
          <w:lang w:val="bg-BG"/>
        </w:rPr>
      </w:pPr>
      <w:r>
        <w:rPr>
          <w:b/>
          <w:bCs/>
          <w:lang w:val="bg-BG"/>
        </w:rPr>
        <w:t>1.</w:t>
      </w:r>
      <w:r>
        <w:rPr>
          <w:b/>
          <w:bCs/>
          <w:lang w:val="bg-BG"/>
        </w:rPr>
        <w:tab/>
        <w:t>Общи разпоредби</w:t>
      </w:r>
    </w:p>
    <w:p w14:paraId="7AB827B1" w14:textId="3A9F44F1" w:rsidR="00AA3113" w:rsidRDefault="00AA3113" w:rsidP="006A01A7">
      <w:pPr>
        <w:pStyle w:val="TextBody"/>
        <w:tabs>
          <w:tab w:val="left" w:pos="1985"/>
        </w:tabs>
        <w:jc w:val="both"/>
        <w:rPr>
          <w:lang w:val="bg-BG"/>
        </w:rPr>
      </w:pPr>
      <w:r>
        <w:rPr>
          <w:lang w:val="bg-BG"/>
        </w:rPr>
        <w:t>1.1</w:t>
      </w:r>
      <w:r>
        <w:rPr>
          <w:lang w:val="bg-BG"/>
        </w:rPr>
        <w:tab/>
        <w:t xml:space="preserve">За приложението на този параграф, компетентния орган не трябва да </w:t>
      </w:r>
      <w:r w:rsidR="00B155BD">
        <w:rPr>
          <w:lang w:val="bg-BG"/>
        </w:rPr>
        <w:t xml:space="preserve">възлага </w:t>
      </w:r>
      <w:r>
        <w:rPr>
          <w:lang w:val="bg-BG"/>
        </w:rPr>
        <w:t xml:space="preserve">задачите и задълженията си на </w:t>
      </w:r>
      <w:r w:rsidR="00C84894" w:rsidRPr="00AA3113">
        <w:rPr>
          <w:lang w:val="bg-BG"/>
        </w:rPr>
        <w:t>Xb</w:t>
      </w:r>
      <w:r w:rsidR="00C84894">
        <w:rPr>
          <w:lang w:val="bg-BG"/>
        </w:rPr>
        <w:t xml:space="preserve"> органи (проверяващи органи от тип В) или </w:t>
      </w:r>
      <w:r w:rsidR="00C84894" w:rsidRPr="00AA3113">
        <w:rPr>
          <w:lang w:val="bg-BG"/>
        </w:rPr>
        <w:t xml:space="preserve">IS </w:t>
      </w:r>
      <w:r w:rsidR="00C84894">
        <w:rPr>
          <w:lang w:val="bg-BG"/>
        </w:rPr>
        <w:t>органи (вътрешни проверки).</w:t>
      </w:r>
    </w:p>
    <w:p w14:paraId="43604EC2" w14:textId="6CB460BF" w:rsidR="00C84894" w:rsidRDefault="00AA3113" w:rsidP="006A01A7">
      <w:pPr>
        <w:pStyle w:val="TextBody"/>
        <w:tabs>
          <w:tab w:val="left" w:pos="1985"/>
        </w:tabs>
        <w:jc w:val="both"/>
        <w:rPr>
          <w:lang w:val="bg-BG"/>
        </w:rPr>
      </w:pPr>
      <w:r>
        <w:rPr>
          <w:lang w:val="bg-BG"/>
        </w:rPr>
        <w:t>1.2</w:t>
      </w:r>
      <w:r>
        <w:rPr>
          <w:lang w:val="bg-BG"/>
        </w:rPr>
        <w:tab/>
      </w:r>
      <w:r w:rsidR="00C84894">
        <w:rPr>
          <w:lang w:val="bg-BG"/>
        </w:rPr>
        <w:t xml:space="preserve">Собственикът на </w:t>
      </w:r>
      <w:r w:rsidR="00C84894" w:rsidRPr="00D47D50">
        <w:rPr>
          <w:lang w:val="bg-BG"/>
        </w:rPr>
        <w:t>цилиндрични</w:t>
      </w:r>
      <w:r w:rsidR="00C84894">
        <w:rPr>
          <w:lang w:val="bg-BG"/>
        </w:rPr>
        <w:t>те</w:t>
      </w:r>
      <w:r w:rsidR="00C84894" w:rsidRPr="00D47D50">
        <w:rPr>
          <w:lang w:val="bg-BG"/>
        </w:rPr>
        <w:t xml:space="preserve"> бутилки</w:t>
      </w:r>
      <w:r w:rsidR="00C84894">
        <w:rPr>
          <w:lang w:val="bg-BG"/>
        </w:rPr>
        <w:t xml:space="preserve"> или връзките от </w:t>
      </w:r>
      <w:r w:rsidR="00C84894" w:rsidRPr="00D47D50">
        <w:rPr>
          <w:lang w:val="bg-BG"/>
        </w:rPr>
        <w:t>цилиндрични бутилки</w:t>
      </w:r>
      <w:r w:rsidR="00E420D0">
        <w:rPr>
          <w:lang w:val="bg-BG"/>
        </w:rPr>
        <w:t xml:space="preserve"> трябва да кандидатства пред компетентния орган за получаване на 15-годишен период и трябва да покаже, че са спазени изискванията на подпараграф </w:t>
      </w:r>
      <w:r w:rsidR="00E420D0" w:rsidRPr="00AA3113">
        <w:rPr>
          <w:lang w:val="bg-BG"/>
        </w:rPr>
        <w:t xml:space="preserve">2, 3 </w:t>
      </w:r>
      <w:r w:rsidR="00E420D0">
        <w:rPr>
          <w:lang w:val="bg-BG"/>
        </w:rPr>
        <w:t>и</w:t>
      </w:r>
      <w:r w:rsidR="00E420D0" w:rsidRPr="00AA3113">
        <w:rPr>
          <w:lang w:val="bg-BG"/>
        </w:rPr>
        <w:t xml:space="preserve"> </w:t>
      </w:r>
      <w:r w:rsidR="00E420D0" w:rsidRPr="00AA3113">
        <w:rPr>
          <w:lang w:val="bg-BG"/>
        </w:rPr>
        <w:lastRenderedPageBreak/>
        <w:t>4</w:t>
      </w:r>
      <w:r w:rsidR="00E420D0">
        <w:rPr>
          <w:lang w:val="bg-BG"/>
        </w:rPr>
        <w:t>.</w:t>
      </w:r>
    </w:p>
    <w:p w14:paraId="5EF05FD1" w14:textId="04BB71F5" w:rsidR="00E420D0" w:rsidRDefault="00AA3113" w:rsidP="006A01A7">
      <w:pPr>
        <w:pStyle w:val="TextBody"/>
        <w:tabs>
          <w:tab w:val="left" w:pos="1985"/>
        </w:tabs>
        <w:jc w:val="both"/>
        <w:rPr>
          <w:lang w:val="bg-BG"/>
        </w:rPr>
      </w:pPr>
      <w:r>
        <w:rPr>
          <w:lang w:val="bg-BG"/>
        </w:rPr>
        <w:t>1.3</w:t>
      </w:r>
      <w:r>
        <w:rPr>
          <w:lang w:val="bg-BG"/>
        </w:rPr>
        <w:tab/>
      </w:r>
      <w:r w:rsidR="00E420D0" w:rsidRPr="00D47D50">
        <w:rPr>
          <w:lang w:val="bg-BG"/>
        </w:rPr>
        <w:t>Цилиндрични</w:t>
      </w:r>
      <w:r w:rsidR="00E420D0">
        <w:rPr>
          <w:lang w:val="bg-BG"/>
        </w:rPr>
        <w:t>те</w:t>
      </w:r>
      <w:r w:rsidR="00E420D0" w:rsidRPr="00D47D50">
        <w:rPr>
          <w:lang w:val="bg-BG"/>
        </w:rPr>
        <w:t xml:space="preserve"> бутилки</w:t>
      </w:r>
      <w:r w:rsidR="00B155BD">
        <w:rPr>
          <w:lang w:val="bg-BG"/>
        </w:rPr>
        <w:t>,</w:t>
      </w:r>
      <w:r w:rsidR="00E420D0">
        <w:rPr>
          <w:lang w:val="bg-BG"/>
        </w:rPr>
        <w:t xml:space="preserve"> произведени от 1 януари 1999 трябва да са произведени в съответствие с един от следните стандарти:</w:t>
      </w:r>
    </w:p>
    <w:p w14:paraId="5CEADA95" w14:textId="6FBAA274" w:rsidR="00021659" w:rsidRPr="00E420D0" w:rsidRDefault="00E420D0" w:rsidP="006A01A7">
      <w:pPr>
        <w:pStyle w:val="TextBody"/>
        <w:tabs>
          <w:tab w:val="left" w:pos="1985"/>
        </w:tabs>
        <w:jc w:val="both"/>
        <w:rPr>
          <w:lang w:val="bg-BG"/>
        </w:rPr>
      </w:pPr>
      <w:r>
        <w:rPr>
          <w:lang w:val="bg-BG"/>
        </w:rPr>
        <w:t>—</w:t>
      </w:r>
      <w:r w:rsidR="00021659" w:rsidRPr="00D45A13">
        <w:rPr>
          <w:lang w:val="bg-BG"/>
        </w:rPr>
        <w:t xml:space="preserve"> </w:t>
      </w:r>
      <w:r w:rsidR="00021659" w:rsidRPr="006A01A7">
        <w:rPr>
          <w:lang w:val="de-DE"/>
        </w:rPr>
        <w:t>EN</w:t>
      </w:r>
      <w:r w:rsidR="00021659" w:rsidRPr="00D45A13">
        <w:rPr>
          <w:lang w:val="bg-BG"/>
        </w:rPr>
        <w:t xml:space="preserve"> 1964-1 </w:t>
      </w:r>
      <w:r>
        <w:rPr>
          <w:lang w:val="bg-BG"/>
        </w:rPr>
        <w:t>или</w:t>
      </w:r>
      <w:r w:rsidR="00021659" w:rsidRPr="00D45A13">
        <w:rPr>
          <w:lang w:val="bg-BG"/>
        </w:rPr>
        <w:t xml:space="preserve"> </w:t>
      </w:r>
      <w:r w:rsidR="00021659" w:rsidRPr="006A01A7">
        <w:rPr>
          <w:lang w:val="de-DE"/>
        </w:rPr>
        <w:t>EN</w:t>
      </w:r>
      <w:r w:rsidR="00021659" w:rsidRPr="00D45A13">
        <w:rPr>
          <w:lang w:val="bg-BG"/>
        </w:rPr>
        <w:t xml:space="preserve"> 1964-2; </w:t>
      </w:r>
      <w:r>
        <w:rPr>
          <w:lang w:val="bg-BG"/>
        </w:rPr>
        <w:t>или</w:t>
      </w:r>
    </w:p>
    <w:p w14:paraId="38D07C37" w14:textId="63EE1D8D" w:rsidR="00021659" w:rsidRPr="00E420D0" w:rsidRDefault="00E420D0" w:rsidP="006A01A7">
      <w:pPr>
        <w:pStyle w:val="TextBody"/>
        <w:tabs>
          <w:tab w:val="left" w:pos="1985"/>
        </w:tabs>
        <w:jc w:val="both"/>
        <w:rPr>
          <w:lang w:val="bg-BG"/>
        </w:rPr>
      </w:pPr>
      <w:r>
        <w:rPr>
          <w:lang w:val="bg-BG"/>
        </w:rPr>
        <w:t>—</w:t>
      </w:r>
      <w:r w:rsidR="00021659" w:rsidRPr="00D45A13">
        <w:rPr>
          <w:lang w:val="bg-BG"/>
        </w:rPr>
        <w:t xml:space="preserve"> </w:t>
      </w:r>
      <w:r w:rsidR="00021659" w:rsidRPr="006A01A7">
        <w:rPr>
          <w:lang w:val="de-DE"/>
        </w:rPr>
        <w:t>EN</w:t>
      </w:r>
      <w:r w:rsidR="00021659" w:rsidRPr="00D45A13">
        <w:rPr>
          <w:lang w:val="bg-BG"/>
        </w:rPr>
        <w:t xml:space="preserve"> 1975; </w:t>
      </w:r>
      <w:r>
        <w:rPr>
          <w:lang w:val="bg-BG"/>
        </w:rPr>
        <w:t>или</w:t>
      </w:r>
    </w:p>
    <w:p w14:paraId="313A2E03" w14:textId="0D4A7CB3" w:rsidR="00021659" w:rsidRPr="00E420D0" w:rsidRDefault="00E420D0" w:rsidP="006A01A7">
      <w:pPr>
        <w:pStyle w:val="TextBody"/>
        <w:tabs>
          <w:tab w:val="left" w:pos="1985"/>
        </w:tabs>
        <w:jc w:val="both"/>
        <w:rPr>
          <w:lang w:val="bg-BG"/>
        </w:rPr>
      </w:pPr>
      <w:r>
        <w:rPr>
          <w:lang w:val="bg-BG"/>
        </w:rPr>
        <w:t xml:space="preserve">— </w:t>
      </w:r>
      <w:r w:rsidR="00021659" w:rsidRPr="006A01A7">
        <w:rPr>
          <w:lang w:val="de-DE"/>
        </w:rPr>
        <w:t>EN</w:t>
      </w:r>
      <w:r w:rsidR="00021659" w:rsidRPr="00D45A13">
        <w:rPr>
          <w:lang w:val="bg-BG"/>
        </w:rPr>
        <w:t xml:space="preserve"> </w:t>
      </w:r>
      <w:r w:rsidR="00021659" w:rsidRPr="006A01A7">
        <w:rPr>
          <w:lang w:val="de-DE"/>
        </w:rPr>
        <w:t>ISO</w:t>
      </w:r>
      <w:r w:rsidR="00021659" w:rsidRPr="00D45A13">
        <w:rPr>
          <w:lang w:val="bg-BG"/>
        </w:rPr>
        <w:t xml:space="preserve"> 9809-1 </w:t>
      </w:r>
      <w:r>
        <w:rPr>
          <w:lang w:val="bg-BG"/>
        </w:rPr>
        <w:t>или</w:t>
      </w:r>
      <w:r w:rsidR="00021659" w:rsidRPr="00D45A13">
        <w:rPr>
          <w:lang w:val="bg-BG"/>
        </w:rPr>
        <w:t xml:space="preserve"> </w:t>
      </w:r>
      <w:r w:rsidR="00021659" w:rsidRPr="006A01A7">
        <w:rPr>
          <w:lang w:val="de-DE"/>
        </w:rPr>
        <w:t>EN</w:t>
      </w:r>
      <w:r w:rsidR="00021659" w:rsidRPr="00D45A13">
        <w:rPr>
          <w:lang w:val="bg-BG"/>
        </w:rPr>
        <w:t xml:space="preserve"> </w:t>
      </w:r>
      <w:r w:rsidR="00021659" w:rsidRPr="006A01A7">
        <w:rPr>
          <w:lang w:val="de-DE"/>
        </w:rPr>
        <w:t>ISO</w:t>
      </w:r>
      <w:r w:rsidR="00021659" w:rsidRPr="00D45A13">
        <w:rPr>
          <w:lang w:val="bg-BG"/>
        </w:rPr>
        <w:t xml:space="preserve"> 9809-2; </w:t>
      </w:r>
      <w:r>
        <w:rPr>
          <w:lang w:val="bg-BG"/>
        </w:rPr>
        <w:t>или</w:t>
      </w:r>
    </w:p>
    <w:p w14:paraId="779F09C8" w14:textId="4174D386" w:rsidR="003B4EA2" w:rsidRPr="00B16DC4" w:rsidRDefault="003B4EA2" w:rsidP="006A01A7">
      <w:pPr>
        <w:pStyle w:val="TextBody"/>
        <w:tabs>
          <w:tab w:val="left" w:pos="1985"/>
        </w:tabs>
        <w:jc w:val="both"/>
        <w:rPr>
          <w:lang w:val="bg-BG"/>
        </w:rPr>
      </w:pPr>
      <w:r>
        <w:rPr>
          <w:lang w:val="bg-BG"/>
        </w:rPr>
        <w:t xml:space="preserve">— </w:t>
      </w:r>
      <w:r w:rsidR="00B16DC4">
        <w:rPr>
          <w:lang w:val="bg-BG"/>
        </w:rPr>
        <w:t>Приложение</w:t>
      </w:r>
      <w:r w:rsidRPr="00B16DC4">
        <w:rPr>
          <w:lang w:val="bg-BG"/>
        </w:rPr>
        <w:t xml:space="preserve"> </w:t>
      </w:r>
      <w:r w:rsidRPr="003B4EA2">
        <w:t>I</w:t>
      </w:r>
      <w:r w:rsidRPr="00B16DC4">
        <w:rPr>
          <w:lang w:val="bg-BG"/>
        </w:rPr>
        <w:t xml:space="preserve">, </w:t>
      </w:r>
      <w:r w:rsidR="00B16DC4">
        <w:rPr>
          <w:lang w:val="bg-BG"/>
        </w:rPr>
        <w:t>части</w:t>
      </w:r>
      <w:r w:rsidRPr="00B16DC4">
        <w:rPr>
          <w:lang w:val="bg-BG"/>
        </w:rPr>
        <w:t xml:space="preserve"> 1 </w:t>
      </w:r>
      <w:r w:rsidR="00B16DC4">
        <w:rPr>
          <w:lang w:val="bg-BG"/>
        </w:rPr>
        <w:t>до</w:t>
      </w:r>
      <w:r w:rsidRPr="00B16DC4">
        <w:rPr>
          <w:lang w:val="bg-BG"/>
        </w:rPr>
        <w:t xml:space="preserve"> 3 </w:t>
      </w:r>
      <w:r w:rsidR="00B16DC4">
        <w:rPr>
          <w:lang w:val="bg-BG"/>
        </w:rPr>
        <w:t>към Директива на Съвета</w:t>
      </w:r>
      <w:r w:rsidRPr="00B16DC4">
        <w:rPr>
          <w:lang w:val="bg-BG"/>
        </w:rPr>
        <w:t xml:space="preserve"> 84/525/</w:t>
      </w:r>
      <w:r w:rsidRPr="003B4EA2">
        <w:t>EEC</w:t>
      </w:r>
      <w:r w:rsidRPr="00F21960">
        <w:rPr>
          <w:vertAlign w:val="superscript"/>
        </w:rPr>
        <w:t>b</w:t>
      </w:r>
      <w:r w:rsidRPr="00B16DC4">
        <w:rPr>
          <w:lang w:val="bg-BG"/>
        </w:rPr>
        <w:t xml:space="preserve"> </w:t>
      </w:r>
      <w:r w:rsidR="00B16DC4">
        <w:rPr>
          <w:lang w:val="bg-BG"/>
        </w:rPr>
        <w:t>и</w:t>
      </w:r>
      <w:r w:rsidRPr="00B16DC4">
        <w:rPr>
          <w:lang w:val="bg-BG"/>
        </w:rPr>
        <w:t xml:space="preserve"> 84/526/</w:t>
      </w:r>
      <w:r w:rsidRPr="003B4EA2">
        <w:t>EEC</w:t>
      </w:r>
      <w:r w:rsidRPr="00D45A13">
        <w:rPr>
          <w:vertAlign w:val="superscript"/>
        </w:rPr>
        <w:t>c</w:t>
      </w:r>
      <w:r w:rsidRPr="00B16DC4">
        <w:rPr>
          <w:lang w:val="bg-BG"/>
        </w:rPr>
        <w:t xml:space="preserve"> </w:t>
      </w:r>
      <w:r w:rsidR="00B16DC4">
        <w:rPr>
          <w:lang w:val="bg-BG"/>
        </w:rPr>
        <w:t>според както е приложимо по времето на производство (виж също таблицата в</w:t>
      </w:r>
      <w:r w:rsidRPr="00B16DC4">
        <w:rPr>
          <w:lang w:val="bg-BG"/>
        </w:rPr>
        <w:t xml:space="preserve"> 6.2.4.1).</w:t>
      </w:r>
    </w:p>
    <w:p w14:paraId="42AEFDE7" w14:textId="52E550CD" w:rsidR="000A588C" w:rsidRDefault="000A588C" w:rsidP="006A01A7">
      <w:pPr>
        <w:pStyle w:val="TextBody"/>
        <w:tabs>
          <w:tab w:val="left" w:pos="1985"/>
        </w:tabs>
        <w:jc w:val="both"/>
        <w:rPr>
          <w:lang w:val="bg-BG"/>
        </w:rPr>
      </w:pPr>
      <w:r>
        <w:rPr>
          <w:lang w:val="bg-BG"/>
        </w:rPr>
        <w:t xml:space="preserve">Други </w:t>
      </w:r>
      <w:r w:rsidRPr="00D47D50">
        <w:rPr>
          <w:lang w:val="bg-BG"/>
        </w:rPr>
        <w:t>цилиндрични бутилки</w:t>
      </w:r>
      <w:r>
        <w:rPr>
          <w:lang w:val="bg-BG"/>
        </w:rPr>
        <w:t>, произведени преди 1 януари 2009 в съответствие с ADR и в съответствие с техническия кодекс приет от националния компетентен орган, могат да бъдат одобрени за периодична проверка с 15-годиншен период, ако имат еквивалентна защита съгласно разпоредбите на ADR, според което е приложимо по времето на кандидатстване.</w:t>
      </w:r>
    </w:p>
    <w:p w14:paraId="42599C05" w14:textId="2BBD9BA6" w:rsidR="000A588C" w:rsidRPr="000A588C" w:rsidRDefault="000A588C" w:rsidP="006A01A7">
      <w:pPr>
        <w:pStyle w:val="TextBody"/>
        <w:tabs>
          <w:tab w:val="left" w:pos="1985"/>
        </w:tabs>
        <w:jc w:val="both"/>
        <w:rPr>
          <w:lang w:val="bg-BG"/>
        </w:rPr>
      </w:pPr>
      <w:r>
        <w:rPr>
          <w:lang w:val="bg-BG"/>
        </w:rPr>
        <w:t xml:space="preserve">ЗАБЕЛЕЖКА: Тази разпоредба се счита за изпълнена, ако цилиндричните бутилки са преоценени съгласно процедурата за преоценка на съответствието, описано в Приложение </w:t>
      </w:r>
      <w:r>
        <w:rPr>
          <w:lang w:val="en-US"/>
        </w:rPr>
        <w:t>III</w:t>
      </w:r>
      <w:r>
        <w:rPr>
          <w:lang w:val="bg-BG"/>
        </w:rPr>
        <w:t xml:space="preserve"> на Директива </w:t>
      </w:r>
      <w:r w:rsidRPr="000A588C">
        <w:rPr>
          <w:lang w:val="bg-BG"/>
        </w:rPr>
        <w:t>2010/35/</w:t>
      </w:r>
      <w:r w:rsidRPr="003B4EA2">
        <w:t>EU</w:t>
      </w:r>
      <w:r w:rsidRPr="000A588C">
        <w:rPr>
          <w:lang w:val="bg-BG"/>
        </w:rPr>
        <w:t xml:space="preserve"> </w:t>
      </w:r>
      <w:r w:rsidRPr="003B4EA2">
        <w:t>o</w:t>
      </w:r>
      <w:r>
        <w:rPr>
          <w:lang w:val="bg-BG"/>
        </w:rPr>
        <w:t>т</w:t>
      </w:r>
      <w:r w:rsidRPr="000A588C">
        <w:rPr>
          <w:lang w:val="bg-BG"/>
        </w:rPr>
        <w:t xml:space="preserve"> 16 </w:t>
      </w:r>
      <w:r>
        <w:rPr>
          <w:lang w:val="bg-BG"/>
        </w:rPr>
        <w:t>юни</w:t>
      </w:r>
      <w:r w:rsidRPr="000A588C">
        <w:rPr>
          <w:lang w:val="bg-BG"/>
        </w:rPr>
        <w:t xml:space="preserve"> 2010</w:t>
      </w:r>
      <w:r>
        <w:rPr>
          <w:lang w:val="bg-BG"/>
        </w:rPr>
        <w:t xml:space="preserve"> или Приложение </w:t>
      </w:r>
      <w:r w:rsidRPr="003B4EA2">
        <w:t>V</w:t>
      </w:r>
      <w:r w:rsidRPr="000A588C">
        <w:rPr>
          <w:lang w:val="bg-BG"/>
        </w:rPr>
        <w:t xml:space="preserve">, </w:t>
      </w:r>
      <w:r>
        <w:rPr>
          <w:lang w:val="bg-BG"/>
        </w:rPr>
        <w:t>Част</w:t>
      </w:r>
      <w:r w:rsidRPr="000A588C">
        <w:rPr>
          <w:lang w:val="bg-BG"/>
        </w:rPr>
        <w:t xml:space="preserve"> </w:t>
      </w:r>
      <w:r w:rsidRPr="003B4EA2">
        <w:t>II</w:t>
      </w:r>
      <w:r w:rsidRPr="000A588C">
        <w:rPr>
          <w:lang w:val="bg-BG"/>
        </w:rPr>
        <w:t xml:space="preserve">, </w:t>
      </w:r>
      <w:r>
        <w:rPr>
          <w:lang w:val="bg-BG"/>
        </w:rPr>
        <w:t>от Директива</w:t>
      </w:r>
      <w:r w:rsidRPr="000A588C">
        <w:rPr>
          <w:lang w:val="bg-BG"/>
        </w:rPr>
        <w:t xml:space="preserve"> 1999/36/</w:t>
      </w:r>
      <w:r w:rsidRPr="003B4EA2">
        <w:t>EC</w:t>
      </w:r>
      <w:r w:rsidRPr="000A588C">
        <w:rPr>
          <w:lang w:val="bg-BG"/>
        </w:rPr>
        <w:t xml:space="preserve"> </w:t>
      </w:r>
      <w:r>
        <w:rPr>
          <w:lang w:val="bg-BG"/>
        </w:rPr>
        <w:t>от</w:t>
      </w:r>
      <w:r w:rsidRPr="000A588C">
        <w:rPr>
          <w:lang w:val="bg-BG"/>
        </w:rPr>
        <w:t xml:space="preserve"> 29 </w:t>
      </w:r>
      <w:r>
        <w:rPr>
          <w:lang w:val="bg-BG"/>
        </w:rPr>
        <w:t>април</w:t>
      </w:r>
      <w:r w:rsidRPr="000A588C">
        <w:rPr>
          <w:lang w:val="bg-BG"/>
        </w:rPr>
        <w:t xml:space="preserve"> 1999.</w:t>
      </w:r>
    </w:p>
    <w:p w14:paraId="1F78FC38" w14:textId="2B5995FF" w:rsidR="005C4408" w:rsidRPr="0050250E" w:rsidRDefault="005C4408" w:rsidP="006A01A7">
      <w:pPr>
        <w:pStyle w:val="TextBody"/>
        <w:tabs>
          <w:tab w:val="left" w:pos="1985"/>
        </w:tabs>
        <w:jc w:val="both"/>
        <w:rPr>
          <w:lang w:val="bg-BG"/>
        </w:rPr>
      </w:pPr>
      <w:r>
        <w:rPr>
          <w:lang w:val="bg-BG"/>
        </w:rPr>
        <w:t xml:space="preserve">Цилиндричните бутилки и връзките от </w:t>
      </w:r>
      <w:r w:rsidRPr="00D47D50">
        <w:rPr>
          <w:lang w:val="bg-BG"/>
        </w:rPr>
        <w:t>цилиндрични бутилки</w:t>
      </w:r>
      <w:r>
        <w:rPr>
          <w:lang w:val="bg-BG"/>
        </w:rPr>
        <w:t>, маркирани със символа за опаковане на Обединените нации</w:t>
      </w:r>
      <w:r w:rsidR="0050250E">
        <w:rPr>
          <w:lang w:val="bg-BG"/>
        </w:rPr>
        <w:t xml:space="preserve">, определен в </w:t>
      </w:r>
      <w:r w:rsidR="0050250E" w:rsidRPr="0050250E">
        <w:rPr>
          <w:lang w:val="bg-BG"/>
        </w:rPr>
        <w:t>6.2.2.7.2 (</w:t>
      </w:r>
      <w:r w:rsidR="0050250E" w:rsidRPr="003B4EA2">
        <w:t>a</w:t>
      </w:r>
      <w:r w:rsidR="0050250E" w:rsidRPr="0050250E">
        <w:rPr>
          <w:lang w:val="bg-BG"/>
        </w:rPr>
        <w:t>)</w:t>
      </w:r>
      <w:r w:rsidR="0050250E">
        <w:rPr>
          <w:lang w:val="bg-BG"/>
        </w:rPr>
        <w:t>, не трябва да получават 15-годишен период за периодична проверка.</w:t>
      </w:r>
    </w:p>
    <w:p w14:paraId="03199FC0" w14:textId="16F88236" w:rsidR="00310341" w:rsidRDefault="003B4EA2" w:rsidP="006A01A7">
      <w:pPr>
        <w:pStyle w:val="TextBody"/>
        <w:tabs>
          <w:tab w:val="left" w:pos="1985"/>
        </w:tabs>
        <w:jc w:val="both"/>
        <w:rPr>
          <w:lang w:val="bg-BG"/>
        </w:rPr>
      </w:pPr>
      <w:r w:rsidRPr="00310341">
        <w:rPr>
          <w:lang w:val="bg-BG"/>
        </w:rPr>
        <w:t>1.4</w:t>
      </w:r>
      <w:r w:rsidRPr="00310341">
        <w:rPr>
          <w:lang w:val="bg-BG"/>
        </w:rPr>
        <w:tab/>
      </w:r>
      <w:r w:rsidR="00310341">
        <w:rPr>
          <w:lang w:val="bg-BG"/>
        </w:rPr>
        <w:t xml:space="preserve">Връзките от </w:t>
      </w:r>
      <w:r w:rsidR="00310341" w:rsidRPr="00D47D50">
        <w:rPr>
          <w:lang w:val="bg-BG"/>
        </w:rPr>
        <w:t>цилиндрични бутилки</w:t>
      </w:r>
      <w:r w:rsidR="00310341">
        <w:rPr>
          <w:lang w:val="bg-BG"/>
        </w:rPr>
        <w:t xml:space="preserve"> трябва да бъдат конструирани така, че контактът между цилиндричните бутилки по дължината на надлъжната ос на цилиндъра да не води до корозия. Поддържащите и задържащи ремъци трябва да са такива, че да се минимизира риска от корозия на цилиндричните бутилки. </w:t>
      </w:r>
    </w:p>
    <w:p w14:paraId="0D65BA2C" w14:textId="15573D22" w:rsidR="00B155BD" w:rsidRPr="00310341" w:rsidRDefault="00A03B43" w:rsidP="006A01A7">
      <w:pPr>
        <w:pStyle w:val="TextBody"/>
        <w:tabs>
          <w:tab w:val="left" w:pos="1985"/>
        </w:tabs>
        <w:jc w:val="both"/>
        <w:rPr>
          <w:lang w:val="bg-BG"/>
        </w:rPr>
      </w:pPr>
      <w:r>
        <w:rPr>
          <w:lang w:val="bg-BG"/>
        </w:rPr>
        <w:t xml:space="preserve">Материали с висока абсорбираща способност (шок абсорбиращи материали) </w:t>
      </w:r>
      <w:r w:rsidR="00B155BD" w:rsidRPr="00B155BD">
        <w:rPr>
          <w:lang w:val="bg-BG"/>
        </w:rPr>
        <w:t>се допускат, само ако те са били третирани</w:t>
      </w:r>
      <w:r>
        <w:rPr>
          <w:lang w:val="bg-BG"/>
        </w:rPr>
        <w:t xml:space="preserve"> така, че</w:t>
      </w:r>
      <w:r w:rsidR="00B155BD" w:rsidRPr="00B155BD">
        <w:rPr>
          <w:lang w:val="bg-BG"/>
        </w:rPr>
        <w:t xml:space="preserve"> да премахват абсорбирането на вода. Примери за подходящи материали, устойчиви на вода са  ремъци и гуми.</w:t>
      </w:r>
    </w:p>
    <w:p w14:paraId="256F4C92" w14:textId="5EDE65ED" w:rsidR="00D45A13" w:rsidRDefault="003B4EA2" w:rsidP="006A01A7">
      <w:pPr>
        <w:pStyle w:val="TextBody"/>
        <w:tabs>
          <w:tab w:val="left" w:pos="1985"/>
        </w:tabs>
        <w:jc w:val="both"/>
        <w:rPr>
          <w:lang w:val="bg-BG"/>
        </w:rPr>
      </w:pPr>
      <w:r w:rsidRPr="00B707EE">
        <w:rPr>
          <w:lang w:val="bg-BG"/>
        </w:rPr>
        <w:t>1.5</w:t>
      </w:r>
      <w:r w:rsidRPr="00B707EE">
        <w:rPr>
          <w:lang w:val="bg-BG"/>
        </w:rPr>
        <w:tab/>
      </w:r>
      <w:r w:rsidR="00B707EE">
        <w:rPr>
          <w:lang w:val="bg-BG"/>
        </w:rPr>
        <w:t>Собственикът трябва да изпрати документално доказателство на компетентния орган, което да показва, че цилиндричните бутилки отговарят на изискванията на подпараграф 1.3. Компетентният орган трябва да провери дали тези условия са изпълнени.</w:t>
      </w:r>
    </w:p>
    <w:p w14:paraId="6DAFB8EA" w14:textId="30141924" w:rsidR="00194B56" w:rsidRPr="00F21960" w:rsidRDefault="00F21960" w:rsidP="006A01A7">
      <w:pPr>
        <w:pStyle w:val="TextBody"/>
        <w:tabs>
          <w:tab w:val="left" w:pos="1985"/>
        </w:tabs>
        <w:jc w:val="both"/>
        <w:rPr>
          <w:sz w:val="20"/>
          <w:lang w:val="bg-BG"/>
        </w:rPr>
      </w:pPr>
      <w:r w:rsidRPr="00F21960">
        <w:rPr>
          <w:sz w:val="20"/>
          <w:vertAlign w:val="superscript"/>
          <w:lang w:val="en-US"/>
        </w:rPr>
        <w:t>b</w:t>
      </w:r>
      <w:r w:rsidRPr="00F21960">
        <w:rPr>
          <w:sz w:val="20"/>
          <w:lang w:val="bg-BG"/>
        </w:rPr>
        <w:t xml:space="preserve"> </w:t>
      </w:r>
      <w:r w:rsidRPr="00F21960">
        <w:rPr>
          <w:i/>
          <w:sz w:val="20"/>
          <w:lang w:val="bg-BG"/>
        </w:rPr>
        <w:t>Директива на Съвета за сближаване на законодателствата на държавите-членки относно безшевни стоманени газови цилиндрични бутилки, публикуван в Официалния вестник на Европейските общности № L 300 от 19.11.1984.</w:t>
      </w:r>
    </w:p>
    <w:p w14:paraId="14F9215F" w14:textId="1DEFE3DE" w:rsidR="00D45A13" w:rsidRDefault="00D45A13" w:rsidP="006A01A7">
      <w:pPr>
        <w:pStyle w:val="TextBody"/>
        <w:tabs>
          <w:tab w:val="left" w:pos="1985"/>
        </w:tabs>
        <w:jc w:val="both"/>
        <w:rPr>
          <w:lang w:val="bg-BG"/>
        </w:rPr>
      </w:pPr>
      <w:r w:rsidRPr="00F21960">
        <w:rPr>
          <w:sz w:val="20"/>
          <w:vertAlign w:val="superscript"/>
          <w:lang w:val="bg-BG"/>
        </w:rPr>
        <w:t>с</w:t>
      </w:r>
      <w:r w:rsidRPr="00F21960">
        <w:rPr>
          <w:sz w:val="20"/>
          <w:lang w:val="bg-BG"/>
        </w:rPr>
        <w:t xml:space="preserve"> </w:t>
      </w:r>
      <w:r w:rsidRPr="00F21960">
        <w:rPr>
          <w:i/>
          <w:sz w:val="20"/>
          <w:lang w:val="bg-BG"/>
        </w:rPr>
        <w:t xml:space="preserve">Директива на Съвета за сближаване на законодателствата на държавите-членки относно безшевни </w:t>
      </w:r>
      <w:r w:rsidR="00F21960" w:rsidRPr="00F21960">
        <w:rPr>
          <w:i/>
          <w:sz w:val="20"/>
          <w:lang w:val="bg-BG"/>
        </w:rPr>
        <w:t xml:space="preserve">газови цилиндрични бутилки от алуминий без примеси и </w:t>
      </w:r>
      <w:r w:rsidRPr="00F21960">
        <w:rPr>
          <w:i/>
          <w:sz w:val="20"/>
          <w:lang w:val="bg-BG"/>
        </w:rPr>
        <w:t>газови цилиндрични бутилки</w:t>
      </w:r>
      <w:r w:rsidR="00F21960" w:rsidRPr="00F21960">
        <w:rPr>
          <w:i/>
          <w:sz w:val="20"/>
          <w:lang w:val="bg-BG"/>
        </w:rPr>
        <w:t xml:space="preserve"> от алуминиева сплав</w:t>
      </w:r>
      <w:r w:rsidRPr="00F21960">
        <w:rPr>
          <w:i/>
          <w:sz w:val="20"/>
          <w:lang w:val="bg-BG"/>
        </w:rPr>
        <w:t xml:space="preserve">, публикуван в Официалния </w:t>
      </w:r>
      <w:r w:rsidR="00194B56" w:rsidRPr="00F21960">
        <w:rPr>
          <w:i/>
          <w:sz w:val="20"/>
          <w:lang w:val="bg-BG"/>
        </w:rPr>
        <w:t>вестник на Европейските общности № L 300 от 19.11.1984.</w:t>
      </w:r>
      <w:r>
        <w:rPr>
          <w:lang w:val="bg-BG"/>
        </w:rPr>
        <w:br w:type="page"/>
      </w:r>
    </w:p>
    <w:p w14:paraId="51F92A73" w14:textId="77777777" w:rsidR="00310341" w:rsidRPr="00B707EE" w:rsidRDefault="00310341" w:rsidP="003B4EA2">
      <w:pPr>
        <w:pStyle w:val="TextBody"/>
        <w:tabs>
          <w:tab w:val="left" w:pos="1985"/>
        </w:tabs>
        <w:rPr>
          <w:lang w:val="bg-BG"/>
        </w:rPr>
      </w:pPr>
    </w:p>
    <w:p w14:paraId="327EA8C4" w14:textId="56A81C52" w:rsidR="00B707EE" w:rsidRPr="00B707EE" w:rsidRDefault="003B4EA2" w:rsidP="006A01A7">
      <w:pPr>
        <w:pStyle w:val="TextBody"/>
        <w:tabs>
          <w:tab w:val="left" w:pos="1985"/>
        </w:tabs>
        <w:jc w:val="both"/>
        <w:rPr>
          <w:lang w:val="bg-BG"/>
        </w:rPr>
      </w:pPr>
      <w:r w:rsidRPr="00B707EE">
        <w:rPr>
          <w:lang w:val="bg-BG"/>
        </w:rPr>
        <w:t>1.6</w:t>
      </w:r>
      <w:r w:rsidRPr="00B707EE">
        <w:rPr>
          <w:lang w:val="bg-BG"/>
        </w:rPr>
        <w:tab/>
      </w:r>
      <w:r w:rsidR="00B707EE">
        <w:rPr>
          <w:lang w:val="bg-BG"/>
        </w:rPr>
        <w:t xml:space="preserve">Компетентният орган трябва да провери дали са спазени изискванията на подпараграфи 2 и 3 и дали са правилно приложени. Ако са изпълнени всички разпоредби, той трябва да разреши 15-годишен период на периодична проверка за </w:t>
      </w:r>
      <w:r w:rsidR="00B707EE" w:rsidRPr="00D47D50">
        <w:rPr>
          <w:lang w:val="bg-BG"/>
        </w:rPr>
        <w:t>цилиндрични</w:t>
      </w:r>
      <w:r w:rsidR="00B707EE">
        <w:rPr>
          <w:lang w:val="bg-BG"/>
        </w:rPr>
        <w:t>те</w:t>
      </w:r>
      <w:r w:rsidR="00B707EE" w:rsidRPr="00D47D50">
        <w:rPr>
          <w:lang w:val="bg-BG"/>
        </w:rPr>
        <w:t xml:space="preserve"> бутилки</w:t>
      </w:r>
      <w:r w:rsidR="00B707EE">
        <w:rPr>
          <w:lang w:val="bg-BG"/>
        </w:rPr>
        <w:t xml:space="preserve"> и връзките от </w:t>
      </w:r>
      <w:r w:rsidR="00B707EE" w:rsidRPr="00D47D50">
        <w:rPr>
          <w:lang w:val="bg-BG"/>
        </w:rPr>
        <w:t>цилиндрични бутилки</w:t>
      </w:r>
      <w:r w:rsidR="002B034F">
        <w:rPr>
          <w:lang w:val="bg-BG"/>
        </w:rPr>
        <w:t>. В това разрешение трябва ясно да се идентифицира група от цилиндрични бутилки (виж ЗАБЕЛ</w:t>
      </w:r>
      <w:r w:rsidR="00A03B43">
        <w:rPr>
          <w:lang w:val="bg-BG"/>
        </w:rPr>
        <w:t>Е</w:t>
      </w:r>
      <w:r w:rsidR="002B034F">
        <w:rPr>
          <w:lang w:val="bg-BG"/>
        </w:rPr>
        <w:t xml:space="preserve">ЖКАТА долу). Разрешението трябва да се предаде на собственика; компетентния орган трябва да запази копие. Собственикът трябва да запази документите в продължение на разрешения 15-годишен период. </w:t>
      </w:r>
    </w:p>
    <w:p w14:paraId="2E346B78" w14:textId="5BC1CA49" w:rsidR="002B034F" w:rsidRPr="002B034F" w:rsidRDefault="002B034F" w:rsidP="006A01A7">
      <w:pPr>
        <w:pStyle w:val="TextBody"/>
        <w:tabs>
          <w:tab w:val="left" w:pos="1985"/>
        </w:tabs>
        <w:jc w:val="both"/>
        <w:rPr>
          <w:lang w:val="bg-BG"/>
        </w:rPr>
      </w:pPr>
      <w:r>
        <w:rPr>
          <w:lang w:val="bg-BG"/>
        </w:rPr>
        <w:t>ЗАБЕЛЕЖКА</w:t>
      </w:r>
      <w:r w:rsidR="003B4EA2" w:rsidRPr="002B034F">
        <w:rPr>
          <w:lang w:val="bg-BG"/>
        </w:rPr>
        <w:t xml:space="preserve">: </w:t>
      </w:r>
      <w:r>
        <w:rPr>
          <w:lang w:val="bg-BG"/>
        </w:rPr>
        <w:t>Група от цилиндрични бутилки се дефинира от датите на производство на идентични цилиндрични бутилки за период, по време на който приетите от компетентния орган приложими разпоредби на ADR и технически кодекс не са променяли техническото си съдържание. Пример: Цилиндричните бутилки с идентична конструкция и обем, които са били произведени съгласно разпоредбите на ADR приложими между 1 януари 1985 и 31 декември 1988 заедно с техническия кодекс, приет от компетентния орган и приложим за същия период от време, формират една група  в термините на разпоредбите на този параграф.</w:t>
      </w:r>
    </w:p>
    <w:p w14:paraId="2852AC81" w14:textId="0AF2265D" w:rsidR="0096667B" w:rsidRDefault="003B4EA2" w:rsidP="006A01A7">
      <w:pPr>
        <w:pStyle w:val="TextBody"/>
        <w:tabs>
          <w:tab w:val="left" w:pos="1985"/>
        </w:tabs>
        <w:jc w:val="both"/>
        <w:rPr>
          <w:lang w:val="bg-BG"/>
        </w:rPr>
      </w:pPr>
      <w:r w:rsidRPr="000F0125">
        <w:rPr>
          <w:lang w:val="bg-BG"/>
        </w:rPr>
        <w:t>1.7</w:t>
      </w:r>
      <w:r w:rsidRPr="000F0125">
        <w:rPr>
          <w:lang w:val="bg-BG"/>
        </w:rPr>
        <w:tab/>
      </w:r>
      <w:r w:rsidR="002B034F">
        <w:rPr>
          <w:lang w:val="bg-BG"/>
        </w:rPr>
        <w:t xml:space="preserve">Собственикът трябва да гарантира съответствие с разпоредбите на ADR и </w:t>
      </w:r>
      <w:r w:rsidR="000F0125">
        <w:rPr>
          <w:lang w:val="bg-BG"/>
        </w:rPr>
        <w:t xml:space="preserve">даденото разрешение, според което е подходящо, и трябва да покаже това съответствие на компетентния орган при поискване, но най-малко на всеки три години или когато настъпят съществени промени във въведените процедури. </w:t>
      </w:r>
    </w:p>
    <w:p w14:paraId="310B5AA6" w14:textId="77777777" w:rsidR="001221A9" w:rsidRPr="00D45A13" w:rsidRDefault="001221A9" w:rsidP="003B4EA2">
      <w:pPr>
        <w:pStyle w:val="TextBody"/>
        <w:tabs>
          <w:tab w:val="left" w:pos="1985"/>
        </w:tabs>
        <w:rPr>
          <w:lang w:val="bg-BG"/>
        </w:rPr>
      </w:pPr>
    </w:p>
    <w:p w14:paraId="6F1E3CD2" w14:textId="631A09A1" w:rsidR="0045293F" w:rsidRPr="001221A9" w:rsidRDefault="0045293F" w:rsidP="006A01A7">
      <w:pPr>
        <w:pStyle w:val="TextBody"/>
        <w:tabs>
          <w:tab w:val="left" w:pos="1985"/>
        </w:tabs>
        <w:jc w:val="both"/>
        <w:rPr>
          <w:b/>
          <w:lang w:val="bg-BG"/>
        </w:rPr>
      </w:pPr>
      <w:r w:rsidRPr="001221A9">
        <w:rPr>
          <w:b/>
          <w:lang w:val="bg-BG"/>
        </w:rPr>
        <w:t>2.</w:t>
      </w:r>
      <w:r w:rsidRPr="001221A9">
        <w:rPr>
          <w:b/>
          <w:lang w:val="bg-BG"/>
        </w:rPr>
        <w:tab/>
        <w:t>Оперативни разпоредби</w:t>
      </w:r>
    </w:p>
    <w:p w14:paraId="78F03EF3" w14:textId="76F7B778" w:rsidR="0045293F" w:rsidRDefault="0045293F" w:rsidP="006A01A7">
      <w:pPr>
        <w:pStyle w:val="TextBody"/>
        <w:tabs>
          <w:tab w:val="left" w:pos="1985"/>
        </w:tabs>
        <w:jc w:val="both"/>
        <w:rPr>
          <w:lang w:val="bg-BG"/>
        </w:rPr>
      </w:pPr>
      <w:r w:rsidRPr="0045293F">
        <w:rPr>
          <w:lang w:val="bg-BG"/>
        </w:rPr>
        <w:t>2.1</w:t>
      </w:r>
      <w:r w:rsidRPr="0045293F">
        <w:rPr>
          <w:lang w:val="bg-BG"/>
        </w:rPr>
        <w:tab/>
      </w:r>
      <w:r>
        <w:rPr>
          <w:lang w:val="bg-BG"/>
        </w:rPr>
        <w:t xml:space="preserve">Цилиндрични бутилки или връзки от </w:t>
      </w:r>
      <w:r w:rsidRPr="00D47D50">
        <w:rPr>
          <w:lang w:val="bg-BG"/>
        </w:rPr>
        <w:t>цилиндрични бутилки</w:t>
      </w:r>
      <w:r w:rsidR="00C96C96">
        <w:rPr>
          <w:lang w:val="bg-BG"/>
        </w:rPr>
        <w:t>, които</w:t>
      </w:r>
      <w:r>
        <w:rPr>
          <w:lang w:val="bg-BG"/>
        </w:rPr>
        <w:t xml:space="preserve"> са получили 15-годишен </w:t>
      </w:r>
      <w:r w:rsidR="000478B7">
        <w:rPr>
          <w:lang w:val="bg-BG"/>
        </w:rPr>
        <w:t xml:space="preserve">интервал </w:t>
      </w:r>
      <w:r>
        <w:rPr>
          <w:lang w:val="bg-BG"/>
        </w:rPr>
        <w:t xml:space="preserve">за </w:t>
      </w:r>
      <w:r w:rsidR="00C96C96">
        <w:rPr>
          <w:lang w:val="bg-BG"/>
        </w:rPr>
        <w:t>периодична</w:t>
      </w:r>
      <w:r>
        <w:rPr>
          <w:lang w:val="bg-BG"/>
        </w:rPr>
        <w:t xml:space="preserve"> проверка</w:t>
      </w:r>
      <w:r w:rsidR="00C96C96">
        <w:rPr>
          <w:lang w:val="bg-BG"/>
        </w:rPr>
        <w:t>,</w:t>
      </w:r>
      <w:r>
        <w:rPr>
          <w:lang w:val="bg-BG"/>
        </w:rPr>
        <w:t xml:space="preserve"> </w:t>
      </w:r>
      <w:r w:rsidR="00C96C96">
        <w:rPr>
          <w:lang w:val="bg-BG"/>
        </w:rPr>
        <w:t>трябва</w:t>
      </w:r>
      <w:r>
        <w:rPr>
          <w:lang w:val="bg-BG"/>
        </w:rPr>
        <w:t xml:space="preserve"> да бъдат пълнени в центрове за пълнене</w:t>
      </w:r>
      <w:r w:rsidR="00C96C96">
        <w:rPr>
          <w:lang w:val="bg-BG"/>
        </w:rPr>
        <w:t>,</w:t>
      </w:r>
      <w:r>
        <w:rPr>
          <w:lang w:val="bg-BG"/>
        </w:rPr>
        <w:t xml:space="preserve"> </w:t>
      </w:r>
      <w:r w:rsidR="00C96C96">
        <w:rPr>
          <w:lang w:val="bg-BG"/>
        </w:rPr>
        <w:t>прилагащи</w:t>
      </w:r>
      <w:r>
        <w:rPr>
          <w:lang w:val="bg-BG"/>
        </w:rPr>
        <w:t xml:space="preserve"> документирана и </w:t>
      </w:r>
      <w:r w:rsidR="00C96C96">
        <w:rPr>
          <w:lang w:val="bg-BG"/>
        </w:rPr>
        <w:t>сертифицирана</w:t>
      </w:r>
      <w:r>
        <w:rPr>
          <w:lang w:val="bg-BG"/>
        </w:rPr>
        <w:t xml:space="preserve"> система за качеството, за да </w:t>
      </w:r>
      <w:r w:rsidR="00C96C96">
        <w:rPr>
          <w:lang w:val="bg-BG"/>
        </w:rPr>
        <w:t xml:space="preserve">се </w:t>
      </w:r>
      <w:r>
        <w:rPr>
          <w:lang w:val="bg-BG"/>
        </w:rPr>
        <w:t xml:space="preserve">гарантира, че са изпълнени и </w:t>
      </w:r>
      <w:r w:rsidR="00C96C96">
        <w:rPr>
          <w:lang w:val="bg-BG"/>
        </w:rPr>
        <w:t xml:space="preserve">са </w:t>
      </w:r>
      <w:r>
        <w:rPr>
          <w:lang w:val="bg-BG"/>
        </w:rPr>
        <w:t>правилно приложени всички разпоредби от параграф (7) от тази опаковъчна инструкция</w:t>
      </w:r>
      <w:r w:rsidR="00C96C96">
        <w:rPr>
          <w:lang w:val="bg-BG"/>
        </w:rPr>
        <w:t>, както</w:t>
      </w:r>
      <w:r>
        <w:rPr>
          <w:lang w:val="bg-BG"/>
        </w:rPr>
        <w:t xml:space="preserve"> и изискванията и отговорностите на </w:t>
      </w:r>
      <w:r w:rsidRPr="0045293F">
        <w:rPr>
          <w:lang w:val="bg-BG"/>
        </w:rPr>
        <w:t xml:space="preserve">EN 1919:2000, EN 1920:2000 </w:t>
      </w:r>
      <w:r>
        <w:rPr>
          <w:lang w:val="bg-BG"/>
        </w:rPr>
        <w:t>или</w:t>
      </w:r>
      <w:r w:rsidRPr="0045293F">
        <w:rPr>
          <w:lang w:val="bg-BG"/>
        </w:rPr>
        <w:t xml:space="preserve"> EN 13365:2002</w:t>
      </w:r>
      <w:r>
        <w:rPr>
          <w:lang w:val="bg-BG"/>
        </w:rPr>
        <w:t>, според което е приложимо.</w:t>
      </w:r>
      <w:r w:rsidR="00C96C96">
        <w:rPr>
          <w:lang w:val="bg-BG"/>
        </w:rPr>
        <w:t xml:space="preserve"> Системата за качество съгласно </w:t>
      </w:r>
      <w:r w:rsidR="00C96C96" w:rsidRPr="0045293F">
        <w:rPr>
          <w:lang w:val="bg-BG"/>
        </w:rPr>
        <w:t>ISO 9000</w:t>
      </w:r>
      <w:r w:rsidR="0008757D">
        <w:rPr>
          <w:lang w:val="bg-BG"/>
        </w:rPr>
        <w:t xml:space="preserve">(серията) </w:t>
      </w:r>
      <w:r w:rsidR="00C96C96">
        <w:rPr>
          <w:lang w:val="bg-BG"/>
        </w:rPr>
        <w:t xml:space="preserve"> или еквивалентен</w:t>
      </w:r>
      <w:r w:rsidR="0008757D">
        <w:rPr>
          <w:lang w:val="bg-BG"/>
        </w:rPr>
        <w:t>,</w:t>
      </w:r>
      <w:r w:rsidR="00C96C96">
        <w:rPr>
          <w:lang w:val="bg-BG"/>
        </w:rPr>
        <w:t xml:space="preserve"> трябва да бъде сертифицирана и акредитирана от независим орган, признат от компетентен орган. Това включва процедури за предварителни и последващи проверки и процес</w:t>
      </w:r>
      <w:r w:rsidR="0008757D">
        <w:rPr>
          <w:lang w:val="bg-BG"/>
        </w:rPr>
        <w:t>и</w:t>
      </w:r>
      <w:r w:rsidR="00C96C96">
        <w:rPr>
          <w:lang w:val="bg-BG"/>
        </w:rPr>
        <w:t xml:space="preserve"> </w:t>
      </w:r>
      <w:r w:rsidR="0008757D">
        <w:rPr>
          <w:lang w:val="bg-BG"/>
        </w:rPr>
        <w:t xml:space="preserve">за </w:t>
      </w:r>
      <w:r w:rsidR="00800D77">
        <w:rPr>
          <w:lang w:val="bg-BG"/>
        </w:rPr>
        <w:t xml:space="preserve"> пълнене</w:t>
      </w:r>
      <w:r w:rsidR="00C96C96">
        <w:rPr>
          <w:lang w:val="bg-BG"/>
        </w:rPr>
        <w:t xml:space="preserve"> на цилиндричните бутилки, връзки от цилиндрични бутилки и вентили.</w:t>
      </w:r>
    </w:p>
    <w:p w14:paraId="65D06D98" w14:textId="0DA9BC1B" w:rsidR="0045293F" w:rsidRPr="0045293F" w:rsidRDefault="0045293F" w:rsidP="006A01A7">
      <w:pPr>
        <w:pStyle w:val="TextBody"/>
        <w:tabs>
          <w:tab w:val="left" w:pos="1985"/>
        </w:tabs>
        <w:jc w:val="both"/>
        <w:rPr>
          <w:lang w:val="bg-BG"/>
        </w:rPr>
      </w:pPr>
      <w:r w:rsidRPr="0045293F">
        <w:rPr>
          <w:lang w:val="bg-BG"/>
        </w:rPr>
        <w:t>2.2</w:t>
      </w:r>
      <w:r w:rsidRPr="0045293F">
        <w:rPr>
          <w:lang w:val="bg-BG"/>
        </w:rPr>
        <w:tab/>
      </w:r>
      <w:r w:rsidR="000478B7">
        <w:rPr>
          <w:lang w:val="bg-BG"/>
        </w:rPr>
        <w:t xml:space="preserve">Цилиндрични бутилки или връзки от </w:t>
      </w:r>
      <w:r w:rsidR="000478B7" w:rsidRPr="00D47D50">
        <w:rPr>
          <w:lang w:val="bg-BG"/>
        </w:rPr>
        <w:t>цилиндрични бутилки</w:t>
      </w:r>
      <w:r w:rsidR="000478B7" w:rsidRPr="0045293F">
        <w:rPr>
          <w:lang w:val="bg-BG"/>
        </w:rPr>
        <w:t xml:space="preserve"> </w:t>
      </w:r>
      <w:r w:rsidR="000478B7">
        <w:rPr>
          <w:lang w:val="bg-BG"/>
        </w:rPr>
        <w:t xml:space="preserve">от алуминиева сплав без </w:t>
      </w:r>
      <w:r w:rsidR="000478B7" w:rsidRPr="000478B7">
        <w:rPr>
          <w:lang w:val="bg-BG"/>
        </w:rPr>
        <w:t>вентил</w:t>
      </w:r>
      <w:r w:rsidR="000478B7">
        <w:rPr>
          <w:lang w:val="bg-BG"/>
        </w:rPr>
        <w:t>и</w:t>
      </w:r>
      <w:r w:rsidR="000478B7" w:rsidRPr="000478B7">
        <w:rPr>
          <w:lang w:val="bg-BG"/>
        </w:rPr>
        <w:t xml:space="preserve"> за остатъчно налягане </w:t>
      </w:r>
      <w:r w:rsidR="000478B7">
        <w:rPr>
          <w:lang w:val="bg-BG"/>
        </w:rPr>
        <w:t>(</w:t>
      </w:r>
      <w:r w:rsidR="000478B7" w:rsidRPr="0045293F">
        <w:rPr>
          <w:lang w:val="bg-BG"/>
        </w:rPr>
        <w:t>RPVs</w:t>
      </w:r>
      <w:r w:rsidR="000478B7">
        <w:rPr>
          <w:lang w:val="bg-BG"/>
        </w:rPr>
        <w:t>), които са получили разрешение за</w:t>
      </w:r>
      <w:r w:rsidR="000478B7" w:rsidRPr="0045293F">
        <w:rPr>
          <w:lang w:val="bg-BG"/>
        </w:rPr>
        <w:t xml:space="preserve"> </w:t>
      </w:r>
      <w:r w:rsidR="000478B7">
        <w:rPr>
          <w:lang w:val="bg-BG"/>
        </w:rPr>
        <w:t>15-годишен интервал за периодична проверка, трябва да бъдат проверявани преди всяко пълнене в съответствие с документирана процедура, която трябва да включва най-малко следното</w:t>
      </w:r>
      <w:r w:rsidRPr="0045293F">
        <w:rPr>
          <w:lang w:val="bg-BG"/>
        </w:rPr>
        <w:t>:</w:t>
      </w:r>
    </w:p>
    <w:p w14:paraId="54A06151" w14:textId="1846668A" w:rsidR="000478B7" w:rsidRDefault="0045293F" w:rsidP="006A01A7">
      <w:pPr>
        <w:pStyle w:val="TextBody"/>
        <w:tabs>
          <w:tab w:val="left" w:pos="1985"/>
        </w:tabs>
        <w:jc w:val="both"/>
        <w:rPr>
          <w:lang w:val="bg-BG"/>
        </w:rPr>
      </w:pPr>
      <w:r w:rsidRPr="0045293F">
        <w:rPr>
          <w:lang w:val="bg-BG"/>
        </w:rPr>
        <w:t>•</w:t>
      </w:r>
      <w:r w:rsidRPr="0045293F">
        <w:rPr>
          <w:lang w:val="bg-BG"/>
        </w:rPr>
        <w:tab/>
      </w:r>
      <w:r w:rsidR="000478B7">
        <w:rPr>
          <w:lang w:val="bg-BG"/>
        </w:rPr>
        <w:t xml:space="preserve">Отваряне на вентила на цилиндричната бутилка или вентила на връзката от </w:t>
      </w:r>
      <w:r w:rsidR="000478B7" w:rsidRPr="00D47D50">
        <w:rPr>
          <w:lang w:val="bg-BG"/>
        </w:rPr>
        <w:t>цилиндрични бутилки</w:t>
      </w:r>
      <w:r w:rsidR="007F484B">
        <w:rPr>
          <w:lang w:val="bg-BG"/>
        </w:rPr>
        <w:t xml:space="preserve"> за проверка на остатъчно налягане</w:t>
      </w:r>
      <w:r w:rsidR="0008757D">
        <w:rPr>
          <w:lang w:val="bg-BG"/>
        </w:rPr>
        <w:t>;</w:t>
      </w:r>
    </w:p>
    <w:p w14:paraId="51D18FDA" w14:textId="5FD87DFE" w:rsidR="000478B7" w:rsidRDefault="0045293F" w:rsidP="006A01A7">
      <w:pPr>
        <w:pStyle w:val="TextBody"/>
        <w:tabs>
          <w:tab w:val="left" w:pos="1985"/>
        </w:tabs>
        <w:jc w:val="both"/>
        <w:rPr>
          <w:lang w:val="bg-BG"/>
        </w:rPr>
      </w:pPr>
      <w:r w:rsidRPr="0045293F">
        <w:rPr>
          <w:lang w:val="bg-BG"/>
        </w:rPr>
        <w:t>•</w:t>
      </w:r>
      <w:r w:rsidRPr="0045293F">
        <w:rPr>
          <w:lang w:val="bg-BG"/>
        </w:rPr>
        <w:tab/>
      </w:r>
      <w:r w:rsidR="000478B7">
        <w:rPr>
          <w:lang w:val="bg-BG"/>
        </w:rPr>
        <w:t xml:space="preserve">Ако </w:t>
      </w:r>
      <w:r w:rsidR="0008757D">
        <w:rPr>
          <w:lang w:val="bg-BG"/>
        </w:rPr>
        <w:t xml:space="preserve">се отделя </w:t>
      </w:r>
      <w:r w:rsidR="000478B7">
        <w:rPr>
          <w:lang w:val="bg-BG"/>
        </w:rPr>
        <w:t xml:space="preserve">газ, цилиндричната бутилка или връзката от </w:t>
      </w:r>
      <w:r w:rsidR="000478B7" w:rsidRPr="00D47D50">
        <w:rPr>
          <w:lang w:val="bg-BG"/>
        </w:rPr>
        <w:t>цилиндрични бутилки</w:t>
      </w:r>
      <w:r w:rsidR="000478B7">
        <w:rPr>
          <w:lang w:val="bg-BG"/>
        </w:rPr>
        <w:t xml:space="preserve"> може да бъде напълнена;</w:t>
      </w:r>
    </w:p>
    <w:p w14:paraId="6C8CB849" w14:textId="13697095" w:rsidR="000478B7" w:rsidRDefault="0045293F" w:rsidP="006A01A7">
      <w:pPr>
        <w:pStyle w:val="TextBody"/>
        <w:tabs>
          <w:tab w:val="left" w:pos="1985"/>
        </w:tabs>
        <w:jc w:val="both"/>
        <w:rPr>
          <w:lang w:val="bg-BG"/>
        </w:rPr>
      </w:pPr>
      <w:r w:rsidRPr="0045293F">
        <w:rPr>
          <w:lang w:val="bg-BG"/>
        </w:rPr>
        <w:t>•</w:t>
      </w:r>
      <w:r w:rsidRPr="0045293F">
        <w:rPr>
          <w:lang w:val="bg-BG"/>
        </w:rPr>
        <w:tab/>
      </w:r>
      <w:r w:rsidR="000478B7">
        <w:rPr>
          <w:lang w:val="bg-BG"/>
        </w:rPr>
        <w:t xml:space="preserve">Ако не </w:t>
      </w:r>
      <w:r w:rsidR="0008757D">
        <w:rPr>
          <w:lang w:val="bg-BG"/>
        </w:rPr>
        <w:t xml:space="preserve">се отделя </w:t>
      </w:r>
      <w:r w:rsidR="000478B7">
        <w:rPr>
          <w:lang w:val="bg-BG"/>
        </w:rPr>
        <w:t>газ, вътрешно</w:t>
      </w:r>
      <w:r w:rsidR="0008757D">
        <w:rPr>
          <w:lang w:val="bg-BG"/>
        </w:rPr>
        <w:t>стта</w:t>
      </w:r>
      <w:r w:rsidR="000478B7">
        <w:rPr>
          <w:lang w:val="bg-BG"/>
        </w:rPr>
        <w:t xml:space="preserve">на цилиндричната бутилка или връзката от </w:t>
      </w:r>
      <w:r w:rsidR="000478B7" w:rsidRPr="00D47D50">
        <w:rPr>
          <w:lang w:val="bg-BG"/>
        </w:rPr>
        <w:t>цилиндрични бутилки</w:t>
      </w:r>
      <w:r w:rsidR="000478B7">
        <w:rPr>
          <w:lang w:val="bg-BG"/>
        </w:rPr>
        <w:t xml:space="preserve"> трябва да бъде </w:t>
      </w:r>
      <w:r w:rsidR="0008757D">
        <w:rPr>
          <w:lang w:val="bg-BG"/>
        </w:rPr>
        <w:t xml:space="preserve">проверена </w:t>
      </w:r>
      <w:r w:rsidR="000478B7">
        <w:rPr>
          <w:lang w:val="bg-BG"/>
        </w:rPr>
        <w:t>за замърсявания;</w:t>
      </w:r>
    </w:p>
    <w:p w14:paraId="152FC615" w14:textId="7546A9E3" w:rsidR="000478B7" w:rsidRDefault="0045293F" w:rsidP="006A01A7">
      <w:pPr>
        <w:pStyle w:val="TextBody"/>
        <w:tabs>
          <w:tab w:val="left" w:pos="1985"/>
        </w:tabs>
        <w:jc w:val="both"/>
        <w:rPr>
          <w:lang w:val="bg-BG"/>
        </w:rPr>
      </w:pPr>
      <w:r w:rsidRPr="0045293F">
        <w:rPr>
          <w:lang w:val="bg-BG"/>
        </w:rPr>
        <w:t>•</w:t>
      </w:r>
      <w:r w:rsidRPr="0045293F">
        <w:rPr>
          <w:lang w:val="bg-BG"/>
        </w:rPr>
        <w:tab/>
      </w:r>
      <w:r w:rsidR="000478B7">
        <w:rPr>
          <w:lang w:val="bg-BG"/>
        </w:rPr>
        <w:t xml:space="preserve">Ако не се установи замърсяване, цилиндричната бутилка или връзката от </w:t>
      </w:r>
      <w:r w:rsidR="000478B7" w:rsidRPr="00D47D50">
        <w:rPr>
          <w:lang w:val="bg-BG"/>
        </w:rPr>
        <w:t>цилиндрични бутилки</w:t>
      </w:r>
      <w:r w:rsidR="000478B7">
        <w:rPr>
          <w:lang w:val="bg-BG"/>
        </w:rPr>
        <w:t xml:space="preserve"> може да бъде напълнена.</w:t>
      </w:r>
    </w:p>
    <w:p w14:paraId="27EB5926" w14:textId="4D473F45" w:rsidR="000478B7" w:rsidRDefault="0045293F" w:rsidP="006A01A7">
      <w:pPr>
        <w:pStyle w:val="TextBody"/>
        <w:tabs>
          <w:tab w:val="left" w:pos="1985"/>
        </w:tabs>
        <w:jc w:val="both"/>
        <w:rPr>
          <w:lang w:val="bg-BG"/>
        </w:rPr>
      </w:pPr>
      <w:r w:rsidRPr="0045293F">
        <w:rPr>
          <w:lang w:val="bg-BG"/>
        </w:rPr>
        <w:t>•</w:t>
      </w:r>
      <w:r w:rsidRPr="0045293F">
        <w:rPr>
          <w:lang w:val="bg-BG"/>
        </w:rPr>
        <w:tab/>
      </w:r>
      <w:r w:rsidR="000478B7">
        <w:rPr>
          <w:lang w:val="bg-BG"/>
        </w:rPr>
        <w:t>Ако се установи замърсяване, трябва да се предприеме коригиращо действие.</w:t>
      </w:r>
    </w:p>
    <w:p w14:paraId="2DE9072D" w14:textId="4B9223A7" w:rsidR="005376E6" w:rsidRDefault="0045293F" w:rsidP="006A01A7">
      <w:pPr>
        <w:pStyle w:val="TextBody"/>
        <w:tabs>
          <w:tab w:val="left" w:pos="1985"/>
        </w:tabs>
        <w:jc w:val="both"/>
        <w:rPr>
          <w:lang w:val="bg-BG"/>
        </w:rPr>
      </w:pPr>
      <w:r w:rsidRPr="0045293F">
        <w:rPr>
          <w:lang w:val="bg-BG"/>
        </w:rPr>
        <w:t>2.3</w:t>
      </w:r>
      <w:r w:rsidRPr="0045293F">
        <w:rPr>
          <w:lang w:val="bg-BG"/>
        </w:rPr>
        <w:tab/>
      </w:r>
      <w:r w:rsidR="005376E6">
        <w:rPr>
          <w:lang w:val="bg-BG"/>
        </w:rPr>
        <w:t xml:space="preserve">Безшевни стоманени цилиндрични бутилки снабдени с </w:t>
      </w:r>
      <w:r w:rsidR="005376E6" w:rsidRPr="000478B7">
        <w:rPr>
          <w:lang w:val="bg-BG"/>
        </w:rPr>
        <w:t>вентил</w:t>
      </w:r>
      <w:r w:rsidR="005376E6">
        <w:rPr>
          <w:lang w:val="bg-BG"/>
        </w:rPr>
        <w:t>и</w:t>
      </w:r>
      <w:r w:rsidR="005376E6" w:rsidRPr="000478B7">
        <w:rPr>
          <w:lang w:val="bg-BG"/>
        </w:rPr>
        <w:t xml:space="preserve"> за остатъчно налягане </w:t>
      </w:r>
      <w:r w:rsidR="005376E6">
        <w:rPr>
          <w:lang w:val="bg-BG"/>
        </w:rPr>
        <w:t>(</w:t>
      </w:r>
      <w:r w:rsidR="005376E6" w:rsidRPr="0045293F">
        <w:rPr>
          <w:lang w:val="bg-BG"/>
        </w:rPr>
        <w:t>RPVs</w:t>
      </w:r>
      <w:r w:rsidR="005376E6">
        <w:rPr>
          <w:lang w:val="bg-BG"/>
        </w:rPr>
        <w:t xml:space="preserve">) и връзки от безшевни стоманени цилиндрични бутилки снабдени с главен </w:t>
      </w:r>
      <w:r w:rsidR="005376E6" w:rsidRPr="000478B7">
        <w:rPr>
          <w:lang w:val="bg-BG"/>
        </w:rPr>
        <w:t>вентил</w:t>
      </w:r>
      <w:r w:rsidR="005376E6">
        <w:rPr>
          <w:lang w:val="bg-BG"/>
        </w:rPr>
        <w:t>(и)</w:t>
      </w:r>
      <w:r w:rsidR="005376E6" w:rsidRPr="000478B7">
        <w:rPr>
          <w:lang w:val="bg-BG"/>
        </w:rPr>
        <w:t xml:space="preserve"> </w:t>
      </w:r>
      <w:r w:rsidR="005376E6">
        <w:rPr>
          <w:lang w:val="bg-BG"/>
        </w:rPr>
        <w:t>с устройство за</w:t>
      </w:r>
      <w:r w:rsidR="005376E6" w:rsidRPr="000478B7">
        <w:rPr>
          <w:lang w:val="bg-BG"/>
        </w:rPr>
        <w:t xml:space="preserve"> остатъчно налягане</w:t>
      </w:r>
      <w:r w:rsidR="005376E6">
        <w:rPr>
          <w:lang w:val="bg-BG"/>
        </w:rPr>
        <w:t xml:space="preserve">, които са получили </w:t>
      </w:r>
      <w:r w:rsidR="005376E6">
        <w:rPr>
          <w:lang w:val="bg-BG"/>
        </w:rPr>
        <w:lastRenderedPageBreak/>
        <w:t>разрешение за</w:t>
      </w:r>
      <w:r w:rsidR="005376E6" w:rsidRPr="0045293F">
        <w:rPr>
          <w:lang w:val="bg-BG"/>
        </w:rPr>
        <w:t xml:space="preserve"> </w:t>
      </w:r>
      <w:r w:rsidR="005376E6">
        <w:rPr>
          <w:lang w:val="bg-BG"/>
        </w:rPr>
        <w:t>15-годишен интервал за периодична проверка, трябва да бъдат проверявани преди всяко пълнене в съответствие с документирана процедура, която трябва да включва най-малко следното</w:t>
      </w:r>
      <w:r w:rsidR="005376E6" w:rsidRPr="0045293F">
        <w:rPr>
          <w:lang w:val="bg-BG"/>
        </w:rPr>
        <w:t>:</w:t>
      </w:r>
    </w:p>
    <w:p w14:paraId="58B8D184" w14:textId="4F10B7E7" w:rsidR="007F484B" w:rsidRDefault="0045293F" w:rsidP="006A01A7">
      <w:pPr>
        <w:pStyle w:val="TextBody"/>
        <w:tabs>
          <w:tab w:val="left" w:pos="1985"/>
        </w:tabs>
        <w:jc w:val="both"/>
        <w:rPr>
          <w:lang w:val="bg-BG"/>
        </w:rPr>
      </w:pPr>
      <w:r w:rsidRPr="0045293F">
        <w:rPr>
          <w:lang w:val="bg-BG"/>
        </w:rPr>
        <w:t>•</w:t>
      </w:r>
      <w:r w:rsidRPr="0045293F">
        <w:rPr>
          <w:lang w:val="bg-BG"/>
        </w:rPr>
        <w:tab/>
      </w:r>
      <w:r w:rsidR="007F484B">
        <w:rPr>
          <w:lang w:val="bg-BG"/>
        </w:rPr>
        <w:t xml:space="preserve">Отваряне на вентила на цилиндричната бутилка или вентила на връзката от </w:t>
      </w:r>
      <w:r w:rsidR="007F484B" w:rsidRPr="00D47D50">
        <w:rPr>
          <w:lang w:val="bg-BG"/>
        </w:rPr>
        <w:t>цилиндрични бутилки</w:t>
      </w:r>
      <w:r w:rsidR="007F484B" w:rsidRPr="007F484B">
        <w:rPr>
          <w:lang w:val="bg-BG"/>
        </w:rPr>
        <w:t xml:space="preserve"> </w:t>
      </w:r>
      <w:r w:rsidR="007F484B">
        <w:rPr>
          <w:lang w:val="bg-BG"/>
        </w:rPr>
        <w:t>за проверка на остатъчно налягане</w:t>
      </w:r>
      <w:r w:rsidR="0008757D">
        <w:rPr>
          <w:lang w:val="bg-BG"/>
        </w:rPr>
        <w:t>;</w:t>
      </w:r>
    </w:p>
    <w:p w14:paraId="0EF94F41" w14:textId="4F6C0676" w:rsidR="007F484B" w:rsidRDefault="0045293F" w:rsidP="006A01A7">
      <w:pPr>
        <w:pStyle w:val="TextBody"/>
        <w:tabs>
          <w:tab w:val="left" w:pos="1985"/>
        </w:tabs>
        <w:jc w:val="both"/>
        <w:rPr>
          <w:lang w:val="bg-BG"/>
        </w:rPr>
      </w:pPr>
      <w:r w:rsidRPr="0045293F">
        <w:rPr>
          <w:lang w:val="bg-BG"/>
        </w:rPr>
        <w:t>•</w:t>
      </w:r>
      <w:r w:rsidRPr="0045293F">
        <w:rPr>
          <w:lang w:val="bg-BG"/>
        </w:rPr>
        <w:tab/>
      </w:r>
      <w:r w:rsidR="007F484B">
        <w:rPr>
          <w:lang w:val="bg-BG"/>
        </w:rPr>
        <w:t xml:space="preserve">Ако </w:t>
      </w:r>
      <w:r w:rsidR="0008757D">
        <w:rPr>
          <w:lang w:val="bg-BG"/>
        </w:rPr>
        <w:t xml:space="preserve">се отделя </w:t>
      </w:r>
      <w:r w:rsidR="007F484B">
        <w:rPr>
          <w:lang w:val="bg-BG"/>
        </w:rPr>
        <w:t xml:space="preserve">газ, цилиндричната бутилка или връзката от </w:t>
      </w:r>
      <w:r w:rsidR="007F484B" w:rsidRPr="00D47D50">
        <w:rPr>
          <w:lang w:val="bg-BG"/>
        </w:rPr>
        <w:t>цилиндрични бутилки</w:t>
      </w:r>
      <w:r w:rsidR="007F484B">
        <w:rPr>
          <w:lang w:val="bg-BG"/>
        </w:rPr>
        <w:t xml:space="preserve"> може да бъде напълнена;</w:t>
      </w:r>
    </w:p>
    <w:p w14:paraId="30406BD9" w14:textId="7E40CC22" w:rsidR="007F484B" w:rsidRDefault="0045293F" w:rsidP="006A01A7">
      <w:pPr>
        <w:pStyle w:val="TextBody"/>
        <w:tabs>
          <w:tab w:val="left" w:pos="1985"/>
        </w:tabs>
        <w:jc w:val="both"/>
        <w:rPr>
          <w:lang w:val="bg-BG"/>
        </w:rPr>
      </w:pPr>
      <w:r w:rsidRPr="0045293F">
        <w:rPr>
          <w:lang w:val="bg-BG"/>
        </w:rPr>
        <w:t>•</w:t>
      </w:r>
      <w:r w:rsidRPr="0045293F">
        <w:rPr>
          <w:lang w:val="bg-BG"/>
        </w:rPr>
        <w:tab/>
      </w:r>
      <w:r w:rsidR="007F484B">
        <w:rPr>
          <w:lang w:val="bg-BG"/>
        </w:rPr>
        <w:t xml:space="preserve">Ако не </w:t>
      </w:r>
      <w:r w:rsidR="0008757D">
        <w:rPr>
          <w:lang w:val="bg-BG"/>
        </w:rPr>
        <w:t xml:space="preserve">се отделя </w:t>
      </w:r>
      <w:r w:rsidR="007F484B">
        <w:rPr>
          <w:lang w:val="bg-BG"/>
        </w:rPr>
        <w:t>газ, трябва да се провери функционирането на устройството за остатъчно налягане;</w:t>
      </w:r>
    </w:p>
    <w:p w14:paraId="51A0F2A3" w14:textId="6CA083A1" w:rsidR="00456BCC" w:rsidRDefault="0045293F" w:rsidP="006A01A7">
      <w:pPr>
        <w:pStyle w:val="TextBody"/>
        <w:tabs>
          <w:tab w:val="left" w:pos="1985"/>
        </w:tabs>
        <w:jc w:val="both"/>
        <w:rPr>
          <w:lang w:val="bg-BG"/>
        </w:rPr>
      </w:pPr>
      <w:r w:rsidRPr="0045293F">
        <w:rPr>
          <w:lang w:val="bg-BG"/>
        </w:rPr>
        <w:t>•</w:t>
      </w:r>
      <w:r w:rsidRPr="0045293F">
        <w:rPr>
          <w:lang w:val="bg-BG"/>
        </w:rPr>
        <w:tab/>
      </w:r>
      <w:r w:rsidR="00456BCC">
        <w:rPr>
          <w:lang w:val="bg-BG"/>
        </w:rPr>
        <w:t xml:space="preserve">Ако проверката покаже, че устройството за остатъчно налягане е задържало налягане, цилиндричната бутилка или връзката от </w:t>
      </w:r>
      <w:r w:rsidR="00456BCC" w:rsidRPr="00D47D50">
        <w:rPr>
          <w:lang w:val="bg-BG"/>
        </w:rPr>
        <w:t>цилиндрични бутилки</w:t>
      </w:r>
      <w:r w:rsidR="00456BCC">
        <w:rPr>
          <w:lang w:val="bg-BG"/>
        </w:rPr>
        <w:t xml:space="preserve"> могат да се пълнят;</w:t>
      </w:r>
    </w:p>
    <w:p w14:paraId="02724F6E" w14:textId="4A3CEEB7" w:rsidR="00456BCC" w:rsidRDefault="0045293F" w:rsidP="006A01A7">
      <w:pPr>
        <w:pStyle w:val="TextBody"/>
        <w:tabs>
          <w:tab w:val="left" w:pos="1985"/>
        </w:tabs>
        <w:jc w:val="both"/>
        <w:rPr>
          <w:lang w:val="bg-BG"/>
        </w:rPr>
      </w:pPr>
      <w:r w:rsidRPr="0045293F">
        <w:rPr>
          <w:lang w:val="bg-BG"/>
        </w:rPr>
        <w:t>•</w:t>
      </w:r>
      <w:r w:rsidRPr="0045293F">
        <w:rPr>
          <w:lang w:val="bg-BG"/>
        </w:rPr>
        <w:tab/>
      </w:r>
      <w:r w:rsidR="00456BCC">
        <w:rPr>
          <w:lang w:val="bg-BG"/>
        </w:rPr>
        <w:t xml:space="preserve">Ако проверката покаже, че устройството за остатъчно налягане не е задържало налягане, трябва да се провери за замърсявания </w:t>
      </w:r>
      <w:r w:rsidR="0008757D">
        <w:rPr>
          <w:lang w:val="bg-BG"/>
        </w:rPr>
        <w:t xml:space="preserve">във </w:t>
      </w:r>
      <w:r w:rsidR="00456BCC">
        <w:rPr>
          <w:lang w:val="bg-BG"/>
        </w:rPr>
        <w:t>вътреш</w:t>
      </w:r>
      <w:r w:rsidR="0008757D">
        <w:rPr>
          <w:lang w:val="bg-BG"/>
        </w:rPr>
        <w:t>ността</w:t>
      </w:r>
      <w:r w:rsidR="00456BCC">
        <w:rPr>
          <w:lang w:val="bg-BG"/>
        </w:rPr>
        <w:t xml:space="preserve"> на цилиндричната бутилка или връзката от </w:t>
      </w:r>
      <w:r w:rsidR="00456BCC" w:rsidRPr="00D47D50">
        <w:rPr>
          <w:lang w:val="bg-BG"/>
        </w:rPr>
        <w:t>цилиндрични бутилки</w:t>
      </w:r>
      <w:r w:rsidR="0008757D">
        <w:rPr>
          <w:lang w:val="bg-BG"/>
        </w:rPr>
        <w:t>;</w:t>
      </w:r>
    </w:p>
    <w:p w14:paraId="3BA72D0E" w14:textId="070F3920" w:rsidR="008D5088" w:rsidRDefault="0045293F" w:rsidP="006A01A7">
      <w:pPr>
        <w:pStyle w:val="TextBody"/>
        <w:tabs>
          <w:tab w:val="left" w:pos="3119"/>
        </w:tabs>
        <w:ind w:left="1985"/>
        <w:jc w:val="both"/>
        <w:rPr>
          <w:lang w:val="bg-BG"/>
        </w:rPr>
      </w:pPr>
      <w:r w:rsidRPr="0045293F">
        <w:rPr>
          <w:lang w:val="bg-BG"/>
        </w:rPr>
        <w:t>-</w:t>
      </w:r>
      <w:r w:rsidRPr="0045293F">
        <w:rPr>
          <w:lang w:val="bg-BG"/>
        </w:rPr>
        <w:tab/>
      </w:r>
      <w:r w:rsidR="008D5088">
        <w:rPr>
          <w:lang w:val="bg-BG"/>
        </w:rPr>
        <w:t xml:space="preserve">Ако не се установи замърсяване, цилиндричната бутилка или връзката от </w:t>
      </w:r>
      <w:r w:rsidR="008D5088" w:rsidRPr="00D47D50">
        <w:rPr>
          <w:lang w:val="bg-BG"/>
        </w:rPr>
        <w:t>цилиндрични бутилки</w:t>
      </w:r>
      <w:r w:rsidR="008D5088">
        <w:rPr>
          <w:lang w:val="bg-BG"/>
        </w:rPr>
        <w:t xml:space="preserve"> могат да бъдат пълнени след ремонт или подмяна на устройството за остатъчно налягане;</w:t>
      </w:r>
    </w:p>
    <w:p w14:paraId="06847533" w14:textId="1CCD12AD" w:rsidR="00954C6F" w:rsidRDefault="0045293F" w:rsidP="006A01A7">
      <w:pPr>
        <w:pStyle w:val="TextBody"/>
        <w:tabs>
          <w:tab w:val="left" w:pos="3119"/>
        </w:tabs>
        <w:ind w:left="1985"/>
        <w:jc w:val="both"/>
        <w:rPr>
          <w:lang w:val="bg-BG"/>
        </w:rPr>
      </w:pPr>
      <w:r w:rsidRPr="0045293F">
        <w:rPr>
          <w:lang w:val="bg-BG"/>
        </w:rPr>
        <w:t>-</w:t>
      </w:r>
      <w:r w:rsidRPr="0045293F">
        <w:rPr>
          <w:lang w:val="bg-BG"/>
        </w:rPr>
        <w:tab/>
      </w:r>
      <w:r w:rsidR="00954C6F">
        <w:rPr>
          <w:lang w:val="bg-BG"/>
        </w:rPr>
        <w:t>Ако се установи замърсяване, трябва да се предприеме коригиращо действие.</w:t>
      </w:r>
    </w:p>
    <w:p w14:paraId="0E11C2B4" w14:textId="58E0AF68" w:rsidR="00954C6F" w:rsidRDefault="0045293F" w:rsidP="006A01A7">
      <w:pPr>
        <w:pStyle w:val="TextBody"/>
        <w:tabs>
          <w:tab w:val="left" w:pos="1985"/>
        </w:tabs>
        <w:jc w:val="both"/>
        <w:rPr>
          <w:lang w:val="bg-BG"/>
        </w:rPr>
      </w:pPr>
      <w:r w:rsidRPr="0045293F">
        <w:rPr>
          <w:lang w:val="bg-BG"/>
        </w:rPr>
        <w:t>2.4</w:t>
      </w:r>
      <w:r w:rsidRPr="0045293F">
        <w:rPr>
          <w:lang w:val="bg-BG"/>
        </w:rPr>
        <w:tab/>
      </w:r>
      <w:r w:rsidR="00954C6F">
        <w:rPr>
          <w:lang w:val="bg-BG"/>
        </w:rPr>
        <w:t xml:space="preserve">За да се предотврати вътрешна корозия, цилиндричните бутилки или връзките от </w:t>
      </w:r>
      <w:r w:rsidR="00954C6F" w:rsidRPr="00D47D50">
        <w:rPr>
          <w:lang w:val="bg-BG"/>
        </w:rPr>
        <w:t>цилиндрични бутилки</w:t>
      </w:r>
      <w:r w:rsidR="00954C6F">
        <w:rPr>
          <w:lang w:val="bg-BG"/>
        </w:rPr>
        <w:t xml:space="preserve"> трябва да бъдат пълнени само с газ</w:t>
      </w:r>
      <w:r w:rsidR="006A3552">
        <w:rPr>
          <w:lang w:val="bg-BG"/>
        </w:rPr>
        <w:t xml:space="preserve"> от</w:t>
      </w:r>
      <w:r w:rsidR="00954C6F">
        <w:rPr>
          <w:lang w:val="bg-BG"/>
        </w:rPr>
        <w:t xml:space="preserve"> високо качество с много нисък процент на замърсяване. Това се счита за изпълнено, ако съвместимостта  на газовете/материалите е приемлива в съответствие с </w:t>
      </w:r>
      <w:r w:rsidR="00954C6F" w:rsidRPr="0045293F">
        <w:rPr>
          <w:lang w:val="bg-BG"/>
        </w:rPr>
        <w:t xml:space="preserve">EN ISO 11114- 1:2012 </w:t>
      </w:r>
      <w:r w:rsidR="00954C6F">
        <w:rPr>
          <w:lang w:val="bg-BG"/>
        </w:rPr>
        <w:t>и</w:t>
      </w:r>
      <w:r w:rsidR="00954C6F" w:rsidRPr="0045293F">
        <w:rPr>
          <w:lang w:val="bg-BG"/>
        </w:rPr>
        <w:t xml:space="preserve"> EN 11114-2:2013</w:t>
      </w:r>
      <w:r w:rsidR="00954C6F">
        <w:rPr>
          <w:lang w:val="bg-BG"/>
        </w:rPr>
        <w:t xml:space="preserve">, а </w:t>
      </w:r>
      <w:r w:rsidR="006A3552">
        <w:rPr>
          <w:lang w:val="bg-BG"/>
        </w:rPr>
        <w:t xml:space="preserve">качеството на газта удовлетворява спецификациите на </w:t>
      </w:r>
      <w:r w:rsidR="006A3552" w:rsidRPr="0045293F">
        <w:rPr>
          <w:lang w:val="bg-BG"/>
        </w:rPr>
        <w:t>EN ISO 14175:2008</w:t>
      </w:r>
      <w:r w:rsidR="006A3552">
        <w:rPr>
          <w:lang w:val="bg-BG"/>
        </w:rPr>
        <w:t xml:space="preserve"> или за газове, които не са покрити от стандарта, трябва да имат минимална чистота от </w:t>
      </w:r>
      <w:r w:rsidR="006A3552" w:rsidRPr="0045293F">
        <w:rPr>
          <w:lang w:val="bg-BG"/>
        </w:rPr>
        <w:t>99.5%</w:t>
      </w:r>
      <w:r w:rsidR="006A3552">
        <w:rPr>
          <w:lang w:val="bg-BG"/>
        </w:rPr>
        <w:t xml:space="preserve"> по обем и максимално съдържание на влага от </w:t>
      </w:r>
      <w:r w:rsidR="006A3552" w:rsidRPr="0045293F">
        <w:rPr>
          <w:lang w:val="bg-BG"/>
        </w:rPr>
        <w:t>40 ml/m</w:t>
      </w:r>
      <w:r w:rsidR="006A3552" w:rsidRPr="006A3552">
        <w:rPr>
          <w:vertAlign w:val="superscript"/>
          <w:lang w:val="bg-BG"/>
        </w:rPr>
        <w:t>3</w:t>
      </w:r>
      <w:r w:rsidR="006A3552">
        <w:rPr>
          <w:lang w:val="bg-BG"/>
        </w:rPr>
        <w:t xml:space="preserve"> </w:t>
      </w:r>
      <w:r w:rsidR="006A3552" w:rsidRPr="0045293F">
        <w:rPr>
          <w:lang w:val="bg-BG"/>
        </w:rPr>
        <w:t>(ppm).</w:t>
      </w:r>
      <w:r w:rsidR="006A3552">
        <w:rPr>
          <w:lang w:val="bg-BG"/>
        </w:rPr>
        <w:t xml:space="preserve"> За азотен оксид стойностите трябва да са минимална чистота от </w:t>
      </w:r>
      <w:r w:rsidR="006A3552" w:rsidRPr="0045293F">
        <w:rPr>
          <w:lang w:val="bg-BG"/>
        </w:rPr>
        <w:t>98%</w:t>
      </w:r>
      <w:r w:rsidR="006A3552" w:rsidRPr="006A3552">
        <w:rPr>
          <w:lang w:val="bg-BG"/>
        </w:rPr>
        <w:t xml:space="preserve"> </w:t>
      </w:r>
      <w:r w:rsidR="006A3552">
        <w:rPr>
          <w:lang w:val="bg-BG"/>
        </w:rPr>
        <w:t xml:space="preserve">по обем и максимално съдържание на влага от </w:t>
      </w:r>
      <w:r w:rsidR="006A3552" w:rsidRPr="0045293F">
        <w:rPr>
          <w:lang w:val="bg-BG"/>
        </w:rPr>
        <w:t>70 ml/m</w:t>
      </w:r>
      <w:r w:rsidR="006A3552" w:rsidRPr="006A3552">
        <w:rPr>
          <w:vertAlign w:val="superscript"/>
          <w:lang w:val="bg-BG"/>
        </w:rPr>
        <w:t>3</w:t>
      </w:r>
      <w:r w:rsidR="006A3552" w:rsidRPr="0045293F">
        <w:rPr>
          <w:lang w:val="bg-BG"/>
        </w:rPr>
        <w:t xml:space="preserve"> (ppm).</w:t>
      </w:r>
    </w:p>
    <w:p w14:paraId="77C7F67C" w14:textId="35DD8194" w:rsidR="00C00E9D" w:rsidRPr="00C00E9D" w:rsidRDefault="00C00E9D" w:rsidP="006A01A7">
      <w:pPr>
        <w:pStyle w:val="TextBody"/>
        <w:tabs>
          <w:tab w:val="left" w:pos="1985"/>
        </w:tabs>
        <w:jc w:val="both"/>
        <w:rPr>
          <w:lang w:val="bg-BG"/>
        </w:rPr>
      </w:pPr>
      <w:r w:rsidRPr="00C00E9D">
        <w:rPr>
          <w:lang w:val="bg-BG"/>
        </w:rPr>
        <w:t>2.5</w:t>
      </w:r>
      <w:r w:rsidRPr="00C00E9D">
        <w:rPr>
          <w:lang w:val="bg-BG"/>
        </w:rPr>
        <w:tab/>
      </w:r>
      <w:r>
        <w:rPr>
          <w:lang w:val="bg-BG"/>
        </w:rPr>
        <w:t xml:space="preserve">Собственикът трябва да гарантира, че са изпълнени изискванията на </w:t>
      </w:r>
      <w:r w:rsidRPr="00C00E9D">
        <w:rPr>
          <w:lang w:val="bg-BG"/>
        </w:rPr>
        <w:t xml:space="preserve">2.1 </w:t>
      </w:r>
      <w:r>
        <w:rPr>
          <w:lang w:val="bg-BG"/>
        </w:rPr>
        <w:t>до</w:t>
      </w:r>
      <w:r w:rsidRPr="00C00E9D">
        <w:rPr>
          <w:lang w:val="bg-BG"/>
        </w:rPr>
        <w:t xml:space="preserve"> 2.4</w:t>
      </w:r>
      <w:r>
        <w:rPr>
          <w:lang w:val="bg-BG"/>
        </w:rPr>
        <w:t xml:space="preserve"> и да предостави при поискване документално доказателство за това на компетентния орган, но най-малко на всеки три години или когато настъпят съществени промени във въведените процедури.</w:t>
      </w:r>
    </w:p>
    <w:p w14:paraId="0DC0D792" w14:textId="6A4D42DF" w:rsidR="00C00E9D" w:rsidRDefault="00C00E9D" w:rsidP="006A01A7">
      <w:pPr>
        <w:pStyle w:val="TextBody"/>
        <w:tabs>
          <w:tab w:val="left" w:pos="1985"/>
        </w:tabs>
        <w:jc w:val="both"/>
        <w:rPr>
          <w:lang w:val="bg-BG"/>
        </w:rPr>
      </w:pPr>
      <w:r w:rsidRPr="00D73F6C">
        <w:rPr>
          <w:lang w:val="bg-BG"/>
        </w:rPr>
        <w:t>2.6</w:t>
      </w:r>
      <w:r w:rsidRPr="00D73F6C">
        <w:rPr>
          <w:lang w:val="bg-BG"/>
        </w:rPr>
        <w:tab/>
      </w:r>
      <w:r w:rsidR="00D73F6C">
        <w:rPr>
          <w:lang w:val="bg-BG"/>
        </w:rPr>
        <w:t>Ако центърът за пълнене е разположен в различна страна по ADR, собственикът трябва да предостави на компетентния орган, при поискване, допълнително документално доказателство, че центърът за пълнене е наблюдаван по съответния начин от компетентен орган на тази страна по ADR. Виж също 1.2.</w:t>
      </w:r>
    </w:p>
    <w:p w14:paraId="1BA172E4" w14:textId="77777777" w:rsidR="001221A9" w:rsidRPr="00D73F6C" w:rsidRDefault="001221A9" w:rsidP="00C00E9D">
      <w:pPr>
        <w:pStyle w:val="TextBody"/>
        <w:tabs>
          <w:tab w:val="left" w:pos="1985"/>
        </w:tabs>
        <w:rPr>
          <w:lang w:val="bg-BG"/>
        </w:rPr>
      </w:pPr>
    </w:p>
    <w:p w14:paraId="2EFF67A3" w14:textId="054C331E" w:rsidR="00C00E9D" w:rsidRPr="001221A9" w:rsidRDefault="00C00E9D" w:rsidP="006A01A7">
      <w:pPr>
        <w:pStyle w:val="TextBody"/>
        <w:tabs>
          <w:tab w:val="left" w:pos="1985"/>
        </w:tabs>
        <w:jc w:val="both"/>
        <w:rPr>
          <w:b/>
          <w:lang w:val="bg-BG"/>
        </w:rPr>
      </w:pPr>
      <w:r w:rsidRPr="001221A9">
        <w:rPr>
          <w:b/>
          <w:lang w:val="bg-BG"/>
        </w:rPr>
        <w:t>3.</w:t>
      </w:r>
      <w:r w:rsidRPr="001221A9">
        <w:rPr>
          <w:b/>
          <w:lang w:val="bg-BG"/>
        </w:rPr>
        <w:tab/>
      </w:r>
      <w:r w:rsidR="001221A9">
        <w:rPr>
          <w:b/>
          <w:lang w:val="bg-BG"/>
        </w:rPr>
        <w:t xml:space="preserve">Разпоредби за квалифициране и периодични проверки </w:t>
      </w:r>
    </w:p>
    <w:p w14:paraId="7448B5A1" w14:textId="47C10D88" w:rsidR="00984802" w:rsidRPr="00984802" w:rsidRDefault="00C00E9D" w:rsidP="006A01A7">
      <w:pPr>
        <w:pStyle w:val="TextBody"/>
        <w:tabs>
          <w:tab w:val="left" w:pos="1985"/>
        </w:tabs>
        <w:jc w:val="both"/>
        <w:rPr>
          <w:lang w:val="bg-BG"/>
        </w:rPr>
      </w:pPr>
      <w:r w:rsidRPr="00984802">
        <w:rPr>
          <w:lang w:val="bg-BG"/>
        </w:rPr>
        <w:t>3.1</w:t>
      </w:r>
      <w:r w:rsidRPr="00984802">
        <w:rPr>
          <w:lang w:val="bg-BG"/>
        </w:rPr>
        <w:tab/>
      </w:r>
      <w:r w:rsidR="00984802">
        <w:rPr>
          <w:lang w:val="bg-BG"/>
        </w:rPr>
        <w:t xml:space="preserve">Цилиндричните бутилки или връзките от </w:t>
      </w:r>
      <w:r w:rsidR="00984802" w:rsidRPr="00D47D50">
        <w:rPr>
          <w:lang w:val="bg-BG"/>
        </w:rPr>
        <w:t>цилиндрични бутилки</w:t>
      </w:r>
      <w:r w:rsidR="00984802">
        <w:rPr>
          <w:lang w:val="bg-BG"/>
        </w:rPr>
        <w:t>, които вече са в употреба и за които от датата на последната периодична проверка са спазени условията на подпараграф 2 пред компетентния орган, могат да получат удължение на периода си за проверка до 15 години от датата на последната периодична проверка. В противен случай промяната на изпитателния период от десет на петнадесет години трябва да бъде направена по време на периодичната проверка.</w:t>
      </w:r>
      <w:r w:rsidR="00D05AAB">
        <w:rPr>
          <w:lang w:val="bg-BG"/>
        </w:rPr>
        <w:t xml:space="preserve"> Докладът от периодичната проверка трябва да показва, че тази цилиндрична бутилка или връзки от </w:t>
      </w:r>
      <w:r w:rsidR="00D05AAB" w:rsidRPr="00D47D50">
        <w:rPr>
          <w:lang w:val="bg-BG"/>
        </w:rPr>
        <w:t>цилиндрични бутилки</w:t>
      </w:r>
      <w:r w:rsidR="00D05AAB">
        <w:rPr>
          <w:lang w:val="bg-BG"/>
        </w:rPr>
        <w:t>, трябва да се снабдят с устройство за остатъчно налягане, според което е подходящо. От компетентния орган могат да се приемат и други документални доказателства.</w:t>
      </w:r>
    </w:p>
    <w:p w14:paraId="623E0779" w14:textId="1E9ECF21" w:rsidR="00122396" w:rsidRPr="00122396" w:rsidRDefault="00C00E9D" w:rsidP="006A01A7">
      <w:pPr>
        <w:pStyle w:val="TextBody"/>
        <w:tabs>
          <w:tab w:val="left" w:pos="1985"/>
        </w:tabs>
        <w:jc w:val="both"/>
        <w:rPr>
          <w:lang w:val="bg-BG"/>
        </w:rPr>
      </w:pPr>
      <w:r w:rsidRPr="00122396">
        <w:rPr>
          <w:lang w:val="bg-BG"/>
        </w:rPr>
        <w:t>3.2</w:t>
      </w:r>
      <w:r w:rsidRPr="00122396">
        <w:rPr>
          <w:lang w:val="bg-BG"/>
        </w:rPr>
        <w:tab/>
      </w:r>
      <w:r w:rsidR="00122396">
        <w:rPr>
          <w:lang w:val="bg-BG"/>
        </w:rPr>
        <w:t xml:space="preserve">Ако дадена цилиндрична бутилка не издържи изпитването за налягане като избухне или изтече или ако по време на периодична проверка се установи сериозен дефект от безразрушително изпитване, собственикът трябва да разследва </w:t>
      </w:r>
      <w:r w:rsidR="00122396">
        <w:rPr>
          <w:lang w:val="bg-BG"/>
        </w:rPr>
        <w:lastRenderedPageBreak/>
        <w:t>причината за повредата и да състави доклад за повредата, и за това дали са засегнати и други цилиндрични бутилки (напр. от същия тип или група). В последния случай (т.е. ако са засегнати и други бутилки), собственикът трябва да информира компетентния орган. Компетентният орган трябва да реши какви мерки да предприеме и съответно да информира компетентните органи на всички страни по ADR.</w:t>
      </w:r>
    </w:p>
    <w:p w14:paraId="1B450AFC" w14:textId="4D7CE700" w:rsidR="00FE700B" w:rsidRPr="00FE700B" w:rsidRDefault="00C00E9D" w:rsidP="006A01A7">
      <w:pPr>
        <w:pStyle w:val="TextBody"/>
        <w:tabs>
          <w:tab w:val="left" w:pos="1985"/>
        </w:tabs>
        <w:jc w:val="both"/>
        <w:rPr>
          <w:lang w:val="bg-BG"/>
        </w:rPr>
      </w:pPr>
      <w:r w:rsidRPr="00FE700B">
        <w:rPr>
          <w:lang w:val="bg-BG"/>
        </w:rPr>
        <w:t>3.3</w:t>
      </w:r>
      <w:r w:rsidRPr="00FE700B">
        <w:rPr>
          <w:lang w:val="bg-BG"/>
        </w:rPr>
        <w:tab/>
      </w:r>
      <w:r w:rsidR="00FE700B">
        <w:rPr>
          <w:lang w:val="bg-BG"/>
        </w:rPr>
        <w:t xml:space="preserve">Ако се установят вътрешна корозия или други дефекти, дефинирани в стандартите за периодична проверка описани в </w:t>
      </w:r>
      <w:r w:rsidR="00FE700B" w:rsidRPr="00FE700B">
        <w:rPr>
          <w:lang w:val="bg-BG"/>
        </w:rPr>
        <w:t>6.2.4</w:t>
      </w:r>
      <w:r w:rsidR="00FE700B">
        <w:rPr>
          <w:lang w:val="bg-BG"/>
        </w:rPr>
        <w:t>, цилиндричната бутилка трябва да се изтегли от употреба и да не се разрешава последващ период за пълнене или превоз.</w:t>
      </w:r>
    </w:p>
    <w:p w14:paraId="2C406A33" w14:textId="6E808334" w:rsidR="0076364E" w:rsidRDefault="00C00E9D" w:rsidP="006A01A7">
      <w:pPr>
        <w:pStyle w:val="TextBody"/>
        <w:tabs>
          <w:tab w:val="left" w:pos="1985"/>
        </w:tabs>
        <w:jc w:val="both"/>
        <w:rPr>
          <w:lang w:val="bg-BG"/>
        </w:rPr>
      </w:pPr>
      <w:r w:rsidRPr="0076364E">
        <w:rPr>
          <w:lang w:val="bg-BG"/>
        </w:rPr>
        <w:t>3.4</w:t>
      </w:r>
      <w:r w:rsidRPr="0076364E">
        <w:rPr>
          <w:lang w:val="bg-BG"/>
        </w:rPr>
        <w:tab/>
      </w:r>
      <w:r w:rsidR="0076364E">
        <w:rPr>
          <w:lang w:val="bg-BG"/>
        </w:rPr>
        <w:t xml:space="preserve">Цилиндрични бутилки или връзки от </w:t>
      </w:r>
      <w:r w:rsidR="0076364E" w:rsidRPr="00D47D50">
        <w:rPr>
          <w:lang w:val="bg-BG"/>
        </w:rPr>
        <w:t>цилиндрични бутилки</w:t>
      </w:r>
      <w:r w:rsidR="0076364E">
        <w:rPr>
          <w:lang w:val="bg-BG"/>
        </w:rPr>
        <w:t xml:space="preserve">, които са получили 15-годишен интервал за периодична проверка, трябва да бъдат снабдени с вентили, които са проектирани и изпитвани съгласно </w:t>
      </w:r>
      <w:r w:rsidR="0076364E" w:rsidRPr="00C00E9D">
        <w:rPr>
          <w:lang w:val="en-US"/>
        </w:rPr>
        <w:t>EN</w:t>
      </w:r>
      <w:r w:rsidR="0076364E" w:rsidRPr="0076364E">
        <w:rPr>
          <w:lang w:val="bg-BG"/>
        </w:rPr>
        <w:t xml:space="preserve"> 849 </w:t>
      </w:r>
      <w:r w:rsidR="0076364E">
        <w:rPr>
          <w:lang w:val="bg-BG"/>
        </w:rPr>
        <w:t>или</w:t>
      </w:r>
      <w:r w:rsidR="0076364E" w:rsidRPr="0076364E">
        <w:rPr>
          <w:lang w:val="bg-BG"/>
        </w:rPr>
        <w:t xml:space="preserve"> </w:t>
      </w:r>
      <w:r w:rsidR="0076364E" w:rsidRPr="00C00E9D">
        <w:rPr>
          <w:lang w:val="en-US"/>
        </w:rPr>
        <w:t>EN</w:t>
      </w:r>
      <w:r w:rsidR="0076364E" w:rsidRPr="0076364E">
        <w:rPr>
          <w:lang w:val="bg-BG"/>
        </w:rPr>
        <w:t xml:space="preserve"> </w:t>
      </w:r>
      <w:r w:rsidR="0076364E" w:rsidRPr="00C00E9D">
        <w:rPr>
          <w:lang w:val="en-US"/>
        </w:rPr>
        <w:t>ISO</w:t>
      </w:r>
      <w:r w:rsidR="0076364E" w:rsidRPr="0076364E">
        <w:rPr>
          <w:lang w:val="bg-BG"/>
        </w:rPr>
        <w:t xml:space="preserve"> 10297</w:t>
      </w:r>
      <w:r w:rsidR="0076364E">
        <w:rPr>
          <w:lang w:val="bg-BG"/>
        </w:rPr>
        <w:t xml:space="preserve">, според което е приложимо по времето когато са произведени (виж също и таблицата в </w:t>
      </w:r>
      <w:r w:rsidR="0076364E" w:rsidRPr="0076364E">
        <w:rPr>
          <w:lang w:val="bg-BG"/>
        </w:rPr>
        <w:t>6.2.4.1).</w:t>
      </w:r>
      <w:r w:rsidR="0076364E">
        <w:rPr>
          <w:lang w:val="bg-BG"/>
        </w:rPr>
        <w:t xml:space="preserve"> След периодичната проверка трябва да се постави нов вентил, изключение правят вентилите, обновени или проверени съгласно </w:t>
      </w:r>
      <w:r w:rsidR="0076364E" w:rsidRPr="00C00E9D">
        <w:rPr>
          <w:lang w:val="en-US"/>
        </w:rPr>
        <w:t>EN</w:t>
      </w:r>
      <w:r w:rsidR="0076364E" w:rsidRPr="0076364E">
        <w:rPr>
          <w:lang w:val="bg-BG"/>
        </w:rPr>
        <w:t xml:space="preserve"> </w:t>
      </w:r>
      <w:r w:rsidR="0076364E" w:rsidRPr="00C00E9D">
        <w:rPr>
          <w:lang w:val="en-US"/>
        </w:rPr>
        <w:t>ISO</w:t>
      </w:r>
      <w:r w:rsidR="0076364E" w:rsidRPr="0076364E">
        <w:rPr>
          <w:lang w:val="bg-BG"/>
        </w:rPr>
        <w:t xml:space="preserve"> 22434:2011</w:t>
      </w:r>
      <w:r w:rsidR="0076364E">
        <w:rPr>
          <w:lang w:val="bg-BG"/>
        </w:rPr>
        <w:t>,</w:t>
      </w:r>
      <w:r w:rsidR="0076364E" w:rsidRPr="0076364E">
        <w:rPr>
          <w:lang w:val="bg-BG"/>
        </w:rPr>
        <w:t xml:space="preserve"> </w:t>
      </w:r>
      <w:r w:rsidR="0076364E">
        <w:rPr>
          <w:lang w:val="bg-BG"/>
        </w:rPr>
        <w:t>които могат да бъдат поставени отново.</w:t>
      </w:r>
    </w:p>
    <w:p w14:paraId="34E9C96D" w14:textId="77777777" w:rsidR="001716CF" w:rsidRDefault="001716CF" w:rsidP="00C00E9D">
      <w:pPr>
        <w:pStyle w:val="TextBody"/>
        <w:tabs>
          <w:tab w:val="left" w:pos="1985"/>
        </w:tabs>
        <w:rPr>
          <w:lang w:val="bg-BG"/>
        </w:rPr>
      </w:pPr>
    </w:p>
    <w:p w14:paraId="68880C54" w14:textId="51D5CFF0" w:rsidR="00C00E9D" w:rsidRPr="00F818F1" w:rsidRDefault="00C00E9D" w:rsidP="00C00E9D">
      <w:pPr>
        <w:pStyle w:val="TextBody"/>
        <w:tabs>
          <w:tab w:val="left" w:pos="1985"/>
        </w:tabs>
        <w:rPr>
          <w:b/>
          <w:lang w:val="bg-BG"/>
        </w:rPr>
      </w:pPr>
      <w:r w:rsidRPr="000D7CCA">
        <w:rPr>
          <w:b/>
          <w:lang w:val="bg-BG"/>
        </w:rPr>
        <w:t>4.</w:t>
      </w:r>
      <w:r w:rsidRPr="000D7CCA">
        <w:rPr>
          <w:b/>
          <w:lang w:val="bg-BG"/>
        </w:rPr>
        <w:tab/>
      </w:r>
      <w:r w:rsidR="00F818F1" w:rsidRPr="00F818F1">
        <w:rPr>
          <w:b/>
          <w:lang w:val="bg-BG"/>
        </w:rPr>
        <w:t>Маркировка</w:t>
      </w:r>
    </w:p>
    <w:p w14:paraId="5693803A" w14:textId="4BB6C5D0" w:rsidR="00F818F1" w:rsidRDefault="00F818F1" w:rsidP="006A01A7">
      <w:pPr>
        <w:pStyle w:val="TextBody"/>
        <w:tabs>
          <w:tab w:val="left" w:pos="1985"/>
        </w:tabs>
        <w:jc w:val="both"/>
        <w:rPr>
          <w:lang w:val="bg-BG"/>
        </w:rPr>
      </w:pPr>
      <w:r>
        <w:rPr>
          <w:lang w:val="bg-BG"/>
        </w:rPr>
        <w:t xml:space="preserve">Цилиндрични бутилки или връзки от </w:t>
      </w:r>
      <w:r w:rsidRPr="00D47D50">
        <w:rPr>
          <w:lang w:val="bg-BG"/>
        </w:rPr>
        <w:t>цилиндрични бутилки</w:t>
      </w:r>
      <w:r>
        <w:rPr>
          <w:lang w:val="bg-BG"/>
        </w:rPr>
        <w:t xml:space="preserve">, които са получили 15-годишен интервал за периодична проверка в съответствие с този параграф, трябва да имат дата (година) на следващата периодична проверка, според изискванията в раздел </w:t>
      </w:r>
      <w:r w:rsidRPr="00F818F1">
        <w:rPr>
          <w:lang w:val="bg-BG"/>
        </w:rPr>
        <w:t>5.2.1.6 (</w:t>
      </w:r>
      <w:r w:rsidRPr="00C00E9D">
        <w:rPr>
          <w:lang w:val="en-US"/>
        </w:rPr>
        <w:t>c</w:t>
      </w:r>
      <w:r w:rsidRPr="00F818F1">
        <w:rPr>
          <w:lang w:val="bg-BG"/>
        </w:rPr>
        <w:t>)</w:t>
      </w:r>
      <w:r>
        <w:rPr>
          <w:lang w:val="bg-BG"/>
        </w:rPr>
        <w:t xml:space="preserve"> и в същото време допълнително маркирани ясно и четливо с </w:t>
      </w:r>
      <w:r w:rsidRPr="00F818F1">
        <w:rPr>
          <w:lang w:val="bg-BG"/>
        </w:rPr>
        <w:t>“</w:t>
      </w:r>
      <w:r w:rsidRPr="00C00E9D">
        <w:rPr>
          <w:lang w:val="en-US"/>
        </w:rPr>
        <w:t>P</w:t>
      </w:r>
      <w:r w:rsidRPr="00F818F1">
        <w:rPr>
          <w:lang w:val="bg-BG"/>
        </w:rPr>
        <w:t>15</w:t>
      </w:r>
      <w:r w:rsidRPr="00C00E9D">
        <w:rPr>
          <w:lang w:val="en-US"/>
        </w:rPr>
        <w:t>Y</w:t>
      </w:r>
      <w:r w:rsidRPr="00F818F1">
        <w:rPr>
          <w:lang w:val="bg-BG"/>
        </w:rPr>
        <w:t>”.</w:t>
      </w:r>
      <w:r>
        <w:rPr>
          <w:lang w:val="bg-BG"/>
        </w:rPr>
        <w:t xml:space="preserve"> Тази маркировка трябва да се премахне, ако цилиндричната бутилка или връзката от цилиндрични бутилки вече не е одобрена за 15-годишен интервал за периодична пров</w:t>
      </w:r>
      <w:r w:rsidR="004D18F4">
        <w:rPr>
          <w:lang w:val="bg-BG"/>
        </w:rPr>
        <w:t>р</w:t>
      </w:r>
      <w:r>
        <w:rPr>
          <w:lang w:val="bg-BG"/>
        </w:rPr>
        <w:t>ка.“.</w:t>
      </w:r>
    </w:p>
    <w:p w14:paraId="31FEACB9" w14:textId="409E0ACE" w:rsidR="00C00E9D" w:rsidRPr="007536EA" w:rsidRDefault="00C00E9D" w:rsidP="006A01A7">
      <w:pPr>
        <w:pStyle w:val="TextBody"/>
        <w:tabs>
          <w:tab w:val="left" w:pos="1985"/>
        </w:tabs>
        <w:jc w:val="both"/>
        <w:rPr>
          <w:lang w:val="bg-BG"/>
        </w:rPr>
      </w:pPr>
      <w:r w:rsidRPr="007536EA">
        <w:rPr>
          <w:lang w:val="bg-BG"/>
        </w:rPr>
        <w:t xml:space="preserve">4.1.4.1, </w:t>
      </w:r>
      <w:r w:rsidRPr="00C00E9D">
        <w:rPr>
          <w:lang w:val="en-US"/>
        </w:rPr>
        <w:t>P</w:t>
      </w:r>
      <w:r w:rsidRPr="007536EA">
        <w:rPr>
          <w:lang w:val="bg-BG"/>
        </w:rPr>
        <w:t>200</w:t>
      </w:r>
      <w:r w:rsidRPr="007536EA">
        <w:rPr>
          <w:lang w:val="bg-BG"/>
        </w:rPr>
        <w:tab/>
      </w:r>
      <w:r w:rsidR="007536EA">
        <w:rPr>
          <w:lang w:val="bg-BG"/>
        </w:rPr>
        <w:t>В Таблица</w:t>
      </w:r>
      <w:r w:rsidRPr="007536EA">
        <w:rPr>
          <w:lang w:val="bg-BG"/>
        </w:rPr>
        <w:t xml:space="preserve"> 2, </w:t>
      </w:r>
      <w:r w:rsidR="007536EA">
        <w:rPr>
          <w:lang w:val="bg-BG"/>
        </w:rPr>
        <w:t>за</w:t>
      </w:r>
      <w:r w:rsidRPr="007536EA">
        <w:rPr>
          <w:lang w:val="bg-BG"/>
        </w:rPr>
        <w:t xml:space="preserve"> </w:t>
      </w:r>
      <w:r w:rsidRPr="00C00E9D">
        <w:rPr>
          <w:lang w:val="en-US"/>
        </w:rPr>
        <w:t>UN</w:t>
      </w:r>
      <w:r w:rsidRPr="007536EA">
        <w:rPr>
          <w:lang w:val="bg-BG"/>
        </w:rPr>
        <w:t xml:space="preserve"> </w:t>
      </w:r>
      <w:r w:rsidR="007536EA" w:rsidRPr="007536EA">
        <w:rPr>
          <w:lang w:val="bg-BG"/>
        </w:rPr>
        <w:t>№</w:t>
      </w:r>
      <w:r w:rsidRPr="007536EA">
        <w:rPr>
          <w:lang w:val="bg-BG"/>
        </w:rPr>
        <w:t xml:space="preserve"> 1082, </w:t>
      </w:r>
      <w:r w:rsidR="007536EA">
        <w:rPr>
          <w:lang w:val="bg-BG"/>
        </w:rPr>
        <w:t>в колоната</w:t>
      </w:r>
      <w:r w:rsidRPr="007536EA">
        <w:rPr>
          <w:lang w:val="bg-BG"/>
        </w:rPr>
        <w:t xml:space="preserve"> “</w:t>
      </w:r>
      <w:r w:rsidR="007536EA">
        <w:rPr>
          <w:lang w:val="bg-BG"/>
        </w:rPr>
        <w:t>Име и описание</w:t>
      </w:r>
      <w:r w:rsidRPr="007536EA">
        <w:rPr>
          <w:lang w:val="bg-BG"/>
        </w:rPr>
        <w:t xml:space="preserve">”, </w:t>
      </w:r>
      <w:r w:rsidR="007536EA">
        <w:rPr>
          <w:lang w:val="bg-BG"/>
        </w:rPr>
        <w:t>добавете</w:t>
      </w:r>
      <w:r w:rsidRPr="007536EA">
        <w:rPr>
          <w:lang w:val="bg-BG"/>
        </w:rPr>
        <w:t xml:space="preserve"> “(</w:t>
      </w:r>
      <w:r w:rsidR="007536EA" w:rsidRPr="007536EA">
        <w:rPr>
          <w:lang w:val="bg-BG"/>
        </w:rPr>
        <w:t xml:space="preserve">ОХЛАЖДАЩ ГАЗ </w:t>
      </w:r>
      <w:r w:rsidRPr="00C00E9D">
        <w:rPr>
          <w:lang w:val="en-US"/>
        </w:rPr>
        <w:t>R</w:t>
      </w:r>
      <w:r w:rsidRPr="007536EA">
        <w:rPr>
          <w:lang w:val="bg-BG"/>
        </w:rPr>
        <w:t>1113)”.</w:t>
      </w:r>
    </w:p>
    <w:p w14:paraId="169807AB" w14:textId="1F668CED" w:rsidR="00C00E9D" w:rsidRPr="007536EA" w:rsidRDefault="00C00E9D" w:rsidP="006A01A7">
      <w:pPr>
        <w:pStyle w:val="TextBody"/>
        <w:tabs>
          <w:tab w:val="left" w:pos="1985"/>
        </w:tabs>
        <w:jc w:val="both"/>
        <w:rPr>
          <w:lang w:val="bg-BG"/>
        </w:rPr>
      </w:pPr>
      <w:r w:rsidRPr="007536EA">
        <w:rPr>
          <w:lang w:val="bg-BG"/>
        </w:rPr>
        <w:t xml:space="preserve">4.1.4.1, </w:t>
      </w:r>
      <w:r w:rsidRPr="007536EA">
        <w:t>P</w:t>
      </w:r>
      <w:r w:rsidRPr="007536EA">
        <w:rPr>
          <w:lang w:val="bg-BG"/>
        </w:rPr>
        <w:t xml:space="preserve">200, </w:t>
      </w:r>
      <w:r w:rsidR="007536EA">
        <w:rPr>
          <w:lang w:val="bg-BG"/>
        </w:rPr>
        <w:t>Таблица</w:t>
      </w:r>
      <w:r w:rsidR="007536EA" w:rsidRPr="007536EA">
        <w:rPr>
          <w:lang w:val="bg-BG"/>
        </w:rPr>
        <w:t xml:space="preserve"> </w:t>
      </w:r>
      <w:r w:rsidRPr="007536EA">
        <w:rPr>
          <w:lang w:val="bg-BG"/>
        </w:rPr>
        <w:t xml:space="preserve">1, </w:t>
      </w:r>
      <w:r w:rsidR="007536EA">
        <w:rPr>
          <w:lang w:val="bg-BG"/>
        </w:rPr>
        <w:t>за</w:t>
      </w:r>
      <w:r w:rsidRPr="007536EA">
        <w:rPr>
          <w:lang w:val="bg-BG"/>
        </w:rPr>
        <w:t xml:space="preserve"> </w:t>
      </w:r>
      <w:r w:rsidRPr="007536EA">
        <w:t>UN</w:t>
      </w:r>
      <w:r w:rsidRPr="007536EA">
        <w:rPr>
          <w:lang w:val="bg-BG"/>
        </w:rPr>
        <w:t xml:space="preserve"> </w:t>
      </w:r>
      <w:r w:rsidR="007536EA">
        <w:rPr>
          <w:lang w:val="bg-BG"/>
        </w:rPr>
        <w:t>номера</w:t>
      </w:r>
      <w:r w:rsidRPr="007536EA">
        <w:rPr>
          <w:lang w:val="bg-BG"/>
        </w:rPr>
        <w:t xml:space="preserve"> 1002, 1006, 1046, 1049, 1056, 1065, 1066, 1072, 1954,</w:t>
      </w:r>
      <w:r w:rsidR="007536EA">
        <w:rPr>
          <w:lang w:val="bg-BG"/>
        </w:rPr>
        <w:t xml:space="preserve"> </w:t>
      </w:r>
      <w:r w:rsidRPr="007536EA">
        <w:rPr>
          <w:lang w:val="bg-BG"/>
        </w:rPr>
        <w:t xml:space="preserve">1956, 1957, 1964, 1971, 2034 </w:t>
      </w:r>
      <w:r w:rsidR="007536EA">
        <w:rPr>
          <w:lang w:val="bg-BG"/>
        </w:rPr>
        <w:t>и</w:t>
      </w:r>
      <w:r w:rsidRPr="007536EA">
        <w:rPr>
          <w:lang w:val="bg-BG"/>
        </w:rPr>
        <w:t xml:space="preserve"> 3156 </w:t>
      </w:r>
      <w:r w:rsidR="005D5431">
        <w:rPr>
          <w:lang w:val="bg-BG"/>
        </w:rPr>
        <w:t xml:space="preserve">           Вмъкнете</w:t>
      </w:r>
      <w:r w:rsidR="005D5431" w:rsidRPr="007536EA">
        <w:rPr>
          <w:lang w:val="bg-BG"/>
        </w:rPr>
        <w:t xml:space="preserve"> </w:t>
      </w:r>
      <w:r w:rsidRPr="007536EA">
        <w:rPr>
          <w:lang w:val="bg-BG"/>
        </w:rPr>
        <w:t>“</w:t>
      </w:r>
      <w:r w:rsidRPr="00C00E9D">
        <w:rPr>
          <w:lang w:val="en-US"/>
        </w:rPr>
        <w:t>ua</w:t>
      </w:r>
      <w:r w:rsidRPr="007536EA">
        <w:rPr>
          <w:lang w:val="bg-BG"/>
        </w:rPr>
        <w:t xml:space="preserve">, </w:t>
      </w:r>
      <w:r w:rsidRPr="00C00E9D">
        <w:rPr>
          <w:lang w:val="en-US"/>
        </w:rPr>
        <w:t>va</w:t>
      </w:r>
      <w:r w:rsidRPr="007536EA">
        <w:rPr>
          <w:lang w:val="bg-BG"/>
        </w:rPr>
        <w:t xml:space="preserve">” </w:t>
      </w:r>
      <w:r w:rsidR="007536EA">
        <w:rPr>
          <w:lang w:val="bg-BG"/>
        </w:rPr>
        <w:t>в колоната за</w:t>
      </w:r>
      <w:r w:rsidRPr="007536EA">
        <w:rPr>
          <w:lang w:val="bg-BG"/>
        </w:rPr>
        <w:t xml:space="preserve"> “</w:t>
      </w:r>
      <w:r w:rsidR="007536EA">
        <w:rPr>
          <w:lang w:val="bg-BG"/>
        </w:rPr>
        <w:t>Специални разпоредби за опаковане</w:t>
      </w:r>
      <w:r w:rsidRPr="007536EA">
        <w:rPr>
          <w:lang w:val="bg-BG"/>
        </w:rPr>
        <w:t>”.</w:t>
      </w:r>
    </w:p>
    <w:p w14:paraId="616AD66E" w14:textId="2B43DC70" w:rsidR="00C00E9D" w:rsidRPr="005D5431" w:rsidRDefault="00C00E9D" w:rsidP="006A01A7">
      <w:pPr>
        <w:pStyle w:val="TextBody"/>
        <w:tabs>
          <w:tab w:val="left" w:pos="1985"/>
        </w:tabs>
        <w:jc w:val="both"/>
        <w:rPr>
          <w:lang w:val="bg-BG"/>
        </w:rPr>
      </w:pPr>
      <w:r w:rsidRPr="005D5431">
        <w:rPr>
          <w:lang w:val="bg-BG"/>
        </w:rPr>
        <w:t xml:space="preserve">4.1.4.1, </w:t>
      </w:r>
      <w:r w:rsidRPr="00C00E9D">
        <w:rPr>
          <w:lang w:val="en-US"/>
        </w:rPr>
        <w:t>P</w:t>
      </w:r>
      <w:r w:rsidRPr="005D5431">
        <w:rPr>
          <w:lang w:val="bg-BG"/>
        </w:rPr>
        <w:t xml:space="preserve">200, </w:t>
      </w:r>
      <w:r w:rsidR="005D5431">
        <w:rPr>
          <w:lang w:val="bg-BG"/>
        </w:rPr>
        <w:t>Таблица</w:t>
      </w:r>
      <w:r w:rsidR="005D5431" w:rsidRPr="007536EA">
        <w:rPr>
          <w:lang w:val="bg-BG"/>
        </w:rPr>
        <w:t xml:space="preserve"> </w:t>
      </w:r>
      <w:r w:rsidRPr="005D5431">
        <w:rPr>
          <w:lang w:val="bg-BG"/>
        </w:rPr>
        <w:t xml:space="preserve">2, </w:t>
      </w:r>
      <w:r w:rsidR="005D5431">
        <w:rPr>
          <w:lang w:val="bg-BG"/>
        </w:rPr>
        <w:t>за</w:t>
      </w:r>
      <w:r w:rsidRPr="005D5431">
        <w:rPr>
          <w:lang w:val="bg-BG"/>
        </w:rPr>
        <w:t xml:space="preserve"> </w:t>
      </w:r>
      <w:r w:rsidRPr="00C00E9D">
        <w:rPr>
          <w:lang w:val="en-US"/>
        </w:rPr>
        <w:t>UN</w:t>
      </w:r>
      <w:r w:rsidRPr="005D5431">
        <w:rPr>
          <w:lang w:val="bg-BG"/>
        </w:rPr>
        <w:t xml:space="preserve"> </w:t>
      </w:r>
      <w:r w:rsidR="005D5431">
        <w:rPr>
          <w:lang w:val="bg-BG"/>
        </w:rPr>
        <w:t>номера</w:t>
      </w:r>
      <w:r w:rsidRPr="005D5431">
        <w:rPr>
          <w:lang w:val="bg-BG"/>
        </w:rPr>
        <w:t xml:space="preserve"> 1013, 1070 </w:t>
      </w:r>
      <w:r w:rsidR="005D5431">
        <w:rPr>
          <w:lang w:val="bg-BG"/>
        </w:rPr>
        <w:t>и</w:t>
      </w:r>
      <w:r w:rsidRPr="005D5431">
        <w:rPr>
          <w:lang w:val="bg-BG"/>
        </w:rPr>
        <w:t xml:space="preserve"> 1080      </w:t>
      </w:r>
      <w:r w:rsidR="005D5431">
        <w:rPr>
          <w:lang w:val="bg-BG"/>
        </w:rPr>
        <w:t>Вмъкнете</w:t>
      </w:r>
      <w:r w:rsidRPr="005D5431">
        <w:rPr>
          <w:lang w:val="bg-BG"/>
        </w:rPr>
        <w:t xml:space="preserve"> “</w:t>
      </w:r>
      <w:r w:rsidRPr="00C00E9D">
        <w:rPr>
          <w:lang w:val="en-US"/>
        </w:rPr>
        <w:t>ua</w:t>
      </w:r>
      <w:r w:rsidRPr="005D5431">
        <w:rPr>
          <w:lang w:val="bg-BG"/>
        </w:rPr>
        <w:t xml:space="preserve">, </w:t>
      </w:r>
      <w:r w:rsidRPr="00C00E9D">
        <w:rPr>
          <w:lang w:val="en-US"/>
        </w:rPr>
        <w:t>va</w:t>
      </w:r>
      <w:r w:rsidRPr="005D5431">
        <w:rPr>
          <w:lang w:val="bg-BG"/>
        </w:rPr>
        <w:t xml:space="preserve">” </w:t>
      </w:r>
      <w:r w:rsidR="005D5431">
        <w:rPr>
          <w:lang w:val="bg-BG"/>
        </w:rPr>
        <w:t>в колоната за</w:t>
      </w:r>
      <w:r w:rsidR="005D5431" w:rsidRPr="007536EA">
        <w:rPr>
          <w:lang w:val="bg-BG"/>
        </w:rPr>
        <w:t xml:space="preserve"> “</w:t>
      </w:r>
      <w:r w:rsidR="005D5431">
        <w:rPr>
          <w:lang w:val="bg-BG"/>
        </w:rPr>
        <w:t>Специални разпоредби за опаковане</w:t>
      </w:r>
      <w:r w:rsidR="005D5431" w:rsidRPr="007536EA">
        <w:rPr>
          <w:lang w:val="bg-BG"/>
        </w:rPr>
        <w:t>”</w:t>
      </w:r>
      <w:r w:rsidRPr="005D5431">
        <w:rPr>
          <w:lang w:val="bg-BG"/>
        </w:rPr>
        <w:t xml:space="preserve"> </w:t>
      </w:r>
      <w:r w:rsidR="005D5431">
        <w:rPr>
          <w:lang w:val="bg-BG"/>
        </w:rPr>
        <w:t xml:space="preserve">срещу всички стойности на </w:t>
      </w:r>
      <w:r w:rsidR="00C028EE">
        <w:rPr>
          <w:lang w:val="bg-BG"/>
        </w:rPr>
        <w:t>коефициента</w:t>
      </w:r>
      <w:r w:rsidR="005D5431">
        <w:rPr>
          <w:lang w:val="bg-BG"/>
        </w:rPr>
        <w:t xml:space="preserve"> за </w:t>
      </w:r>
      <w:r w:rsidR="00C028EE">
        <w:rPr>
          <w:lang w:val="bg-BG"/>
        </w:rPr>
        <w:t>напълване</w:t>
      </w:r>
      <w:r w:rsidRPr="005D5431">
        <w:rPr>
          <w:lang w:val="bg-BG"/>
        </w:rPr>
        <w:t>.</w:t>
      </w:r>
    </w:p>
    <w:p w14:paraId="5AB11359" w14:textId="08582023" w:rsidR="00C00E9D" w:rsidRPr="00C028EE" w:rsidRDefault="00C00E9D" w:rsidP="006A01A7">
      <w:pPr>
        <w:pStyle w:val="TextBody"/>
        <w:tabs>
          <w:tab w:val="left" w:pos="1985"/>
        </w:tabs>
        <w:jc w:val="both"/>
        <w:rPr>
          <w:lang w:val="bg-BG"/>
        </w:rPr>
      </w:pPr>
      <w:r w:rsidRPr="00C028EE">
        <w:rPr>
          <w:lang w:val="bg-BG"/>
        </w:rPr>
        <w:t xml:space="preserve">4.1.4.1, </w:t>
      </w:r>
      <w:r w:rsidRPr="00C00E9D">
        <w:rPr>
          <w:lang w:val="en-US"/>
        </w:rPr>
        <w:t>P</w:t>
      </w:r>
      <w:r w:rsidRPr="00C028EE">
        <w:rPr>
          <w:lang w:val="bg-BG"/>
        </w:rPr>
        <w:t xml:space="preserve">200, </w:t>
      </w:r>
      <w:r w:rsidR="005D5431">
        <w:rPr>
          <w:lang w:val="bg-BG"/>
        </w:rPr>
        <w:t>Таблица</w:t>
      </w:r>
      <w:r w:rsidR="005D5431" w:rsidRPr="007536EA">
        <w:rPr>
          <w:lang w:val="bg-BG"/>
        </w:rPr>
        <w:t xml:space="preserve"> </w:t>
      </w:r>
      <w:r w:rsidRPr="00C028EE">
        <w:rPr>
          <w:lang w:val="bg-BG"/>
        </w:rPr>
        <w:t xml:space="preserve">2, </w:t>
      </w:r>
      <w:r w:rsidR="005D5431">
        <w:rPr>
          <w:lang w:val="bg-BG"/>
        </w:rPr>
        <w:t>за</w:t>
      </w:r>
      <w:r w:rsidRPr="00C028EE">
        <w:rPr>
          <w:lang w:val="bg-BG"/>
        </w:rPr>
        <w:t xml:space="preserve"> </w:t>
      </w:r>
      <w:r w:rsidRPr="00C00E9D">
        <w:rPr>
          <w:lang w:val="en-US"/>
        </w:rPr>
        <w:t>UN</w:t>
      </w:r>
      <w:r w:rsidRPr="00C028EE">
        <w:rPr>
          <w:lang w:val="bg-BG"/>
        </w:rPr>
        <w:t xml:space="preserve"> </w:t>
      </w:r>
      <w:r w:rsidR="005D5431" w:rsidRPr="007536EA">
        <w:rPr>
          <w:lang w:val="bg-BG"/>
        </w:rPr>
        <w:t>№</w:t>
      </w:r>
      <w:r w:rsidR="005D5431">
        <w:rPr>
          <w:lang w:val="bg-BG"/>
        </w:rPr>
        <w:t xml:space="preserve"> </w:t>
      </w:r>
      <w:r w:rsidRPr="00C028EE">
        <w:rPr>
          <w:lang w:val="bg-BG"/>
        </w:rPr>
        <w:t xml:space="preserve">1058, </w:t>
      </w:r>
      <w:r w:rsidR="00C028EE">
        <w:rPr>
          <w:lang w:val="bg-BG"/>
        </w:rPr>
        <w:t>изтрийте</w:t>
      </w:r>
      <w:r w:rsidRPr="00C028EE">
        <w:rPr>
          <w:lang w:val="bg-BG"/>
        </w:rPr>
        <w:t xml:space="preserve"> “</w:t>
      </w:r>
      <w:r w:rsidR="00C028EE">
        <w:rPr>
          <w:lang w:val="bg-BG"/>
        </w:rPr>
        <w:t>Изпит. налягане</w:t>
      </w:r>
      <w:r w:rsidRPr="00C028EE">
        <w:rPr>
          <w:lang w:val="bg-BG"/>
        </w:rPr>
        <w:t xml:space="preserve"> = 1.5 </w:t>
      </w:r>
      <w:r w:rsidRPr="00C00E9D">
        <w:rPr>
          <w:lang w:val="en-US"/>
        </w:rPr>
        <w:t>x</w:t>
      </w:r>
      <w:r w:rsidRPr="00C028EE">
        <w:rPr>
          <w:lang w:val="bg-BG"/>
        </w:rPr>
        <w:t xml:space="preserve"> </w:t>
      </w:r>
      <w:r w:rsidR="00C028EE">
        <w:rPr>
          <w:lang w:val="bg-BG"/>
        </w:rPr>
        <w:t>работното налягане</w:t>
      </w:r>
      <w:r w:rsidRPr="00C028EE">
        <w:rPr>
          <w:lang w:val="bg-BG"/>
        </w:rPr>
        <w:t xml:space="preserve">” </w:t>
      </w:r>
      <w:r w:rsidR="00C028EE">
        <w:rPr>
          <w:lang w:val="bg-BG"/>
        </w:rPr>
        <w:t>в колоната за</w:t>
      </w:r>
      <w:r w:rsidRPr="00C028EE">
        <w:rPr>
          <w:lang w:val="bg-BG"/>
        </w:rPr>
        <w:t xml:space="preserve"> “</w:t>
      </w:r>
      <w:r w:rsidR="00C028EE">
        <w:rPr>
          <w:lang w:val="bg-BG"/>
        </w:rPr>
        <w:t>Изпит. налягане</w:t>
      </w:r>
      <w:r w:rsidRPr="00C028EE">
        <w:rPr>
          <w:lang w:val="bg-BG"/>
        </w:rPr>
        <w:t xml:space="preserve">” </w:t>
      </w:r>
      <w:r w:rsidR="00C028EE">
        <w:rPr>
          <w:lang w:val="bg-BG"/>
        </w:rPr>
        <w:t>и</w:t>
      </w:r>
      <w:r w:rsidRPr="00C028EE">
        <w:rPr>
          <w:lang w:val="bg-BG"/>
        </w:rPr>
        <w:t xml:space="preserve"> “</w:t>
      </w:r>
      <w:r w:rsidR="00C028EE">
        <w:rPr>
          <w:lang w:val="bg-BG"/>
        </w:rPr>
        <w:t>Коефициент за напълване</w:t>
      </w:r>
      <w:r w:rsidRPr="00C028EE">
        <w:rPr>
          <w:lang w:val="bg-BG"/>
        </w:rPr>
        <w:t>”.</w:t>
      </w:r>
    </w:p>
    <w:p w14:paraId="564031EB" w14:textId="4DB37380" w:rsidR="00C00E9D" w:rsidRPr="006B16D8" w:rsidRDefault="00C00E9D" w:rsidP="006A01A7">
      <w:pPr>
        <w:pStyle w:val="TextBody"/>
        <w:tabs>
          <w:tab w:val="left" w:pos="1985"/>
        </w:tabs>
        <w:jc w:val="both"/>
        <w:rPr>
          <w:lang w:val="bg-BG"/>
        </w:rPr>
      </w:pPr>
      <w:r w:rsidRPr="006B16D8">
        <w:rPr>
          <w:lang w:val="bg-BG"/>
        </w:rPr>
        <w:t xml:space="preserve">4.1.4.1, </w:t>
      </w:r>
      <w:r w:rsidRPr="00C00E9D">
        <w:rPr>
          <w:lang w:val="en-US"/>
        </w:rPr>
        <w:t>P</w:t>
      </w:r>
      <w:r w:rsidRPr="006B16D8">
        <w:rPr>
          <w:lang w:val="bg-BG"/>
        </w:rPr>
        <w:t>203</w:t>
      </w:r>
      <w:r w:rsidRPr="006B16D8">
        <w:rPr>
          <w:lang w:val="bg-BG"/>
        </w:rPr>
        <w:tab/>
      </w:r>
      <w:r w:rsidR="00C028EE">
        <w:rPr>
          <w:lang w:val="bg-BG"/>
        </w:rPr>
        <w:t>Съществуващият текст от параграф</w:t>
      </w:r>
      <w:r w:rsidRPr="006B16D8">
        <w:rPr>
          <w:lang w:val="bg-BG"/>
        </w:rPr>
        <w:t xml:space="preserve"> (8) </w:t>
      </w:r>
      <w:r w:rsidR="00C028EE">
        <w:rPr>
          <w:lang w:val="bg-BG"/>
        </w:rPr>
        <w:t>под</w:t>
      </w:r>
      <w:r w:rsidRPr="006B16D8">
        <w:rPr>
          <w:lang w:val="bg-BG"/>
        </w:rPr>
        <w:t xml:space="preserve"> “</w:t>
      </w:r>
      <w:r w:rsidR="006B16D8">
        <w:rPr>
          <w:lang w:val="bg-BG"/>
        </w:rPr>
        <w:t>Изисквания за затворени криогенни съдове</w:t>
      </w:r>
      <w:r w:rsidR="006B16D8" w:rsidRPr="006B16D8">
        <w:rPr>
          <w:lang w:val="bg-BG"/>
        </w:rPr>
        <w:t xml:space="preserve"> </w:t>
      </w:r>
      <w:r w:rsidRPr="006B16D8">
        <w:rPr>
          <w:lang w:val="bg-BG"/>
        </w:rPr>
        <w:t xml:space="preserve">” </w:t>
      </w:r>
      <w:r w:rsidR="006B16D8">
        <w:rPr>
          <w:lang w:val="bg-BG"/>
        </w:rPr>
        <w:t>става подпараграф</w:t>
      </w:r>
      <w:r w:rsidRPr="006B16D8">
        <w:rPr>
          <w:lang w:val="bg-BG"/>
        </w:rPr>
        <w:t xml:space="preserve"> (</w:t>
      </w:r>
      <w:r w:rsidRPr="00C00E9D">
        <w:rPr>
          <w:lang w:val="en-US"/>
        </w:rPr>
        <w:t>a</w:t>
      </w:r>
      <w:r w:rsidRPr="006B16D8">
        <w:rPr>
          <w:lang w:val="bg-BG"/>
        </w:rPr>
        <w:t xml:space="preserve">)” </w:t>
      </w:r>
      <w:r w:rsidR="006B16D8">
        <w:rPr>
          <w:lang w:val="bg-BG"/>
        </w:rPr>
        <w:t>пред съществуващата разпоредба и добавете следния нов подпараграф</w:t>
      </w:r>
      <w:r w:rsidRPr="006B16D8">
        <w:rPr>
          <w:lang w:val="bg-BG"/>
        </w:rPr>
        <w:t xml:space="preserve"> (</w:t>
      </w:r>
      <w:r w:rsidRPr="00C00E9D">
        <w:rPr>
          <w:lang w:val="en-US"/>
        </w:rPr>
        <w:t>b</w:t>
      </w:r>
      <w:r w:rsidRPr="006B16D8">
        <w:rPr>
          <w:lang w:val="bg-BG"/>
        </w:rPr>
        <w:t>):</w:t>
      </w:r>
    </w:p>
    <w:p w14:paraId="1DA77687" w14:textId="6306481D" w:rsidR="00310CC6" w:rsidRPr="00310CC6" w:rsidRDefault="00310CC6" w:rsidP="006A01A7">
      <w:pPr>
        <w:pStyle w:val="TextBody"/>
        <w:tabs>
          <w:tab w:val="left" w:pos="1985"/>
        </w:tabs>
        <w:jc w:val="both"/>
        <w:rPr>
          <w:lang w:val="bg-BG"/>
        </w:rPr>
      </w:pPr>
      <w:r w:rsidRPr="00310CC6">
        <w:rPr>
          <w:lang w:val="bg-BG"/>
        </w:rPr>
        <w:t>“(</w:t>
      </w:r>
      <w:r w:rsidRPr="00310CC6">
        <w:rPr>
          <w:lang w:val="en-US"/>
        </w:rPr>
        <w:t>b</w:t>
      </w:r>
      <w:r w:rsidRPr="00310CC6">
        <w:rPr>
          <w:lang w:val="bg-BG"/>
        </w:rPr>
        <w:t>)</w:t>
      </w:r>
      <w:r w:rsidRPr="00310CC6">
        <w:rPr>
          <w:lang w:val="bg-BG"/>
        </w:rPr>
        <w:tab/>
      </w:r>
      <w:r>
        <w:rPr>
          <w:lang w:val="bg-BG"/>
        </w:rPr>
        <w:t>Честотата на периодичната проверка и изпитване за не-</w:t>
      </w:r>
      <w:r>
        <w:rPr>
          <w:lang w:val="en-US"/>
        </w:rPr>
        <w:t>UN</w:t>
      </w:r>
      <w:r>
        <w:rPr>
          <w:lang w:val="bg-BG"/>
        </w:rPr>
        <w:t xml:space="preserve"> затворени криогенни съдове в съответствие с </w:t>
      </w:r>
      <w:r w:rsidRPr="00310CC6">
        <w:rPr>
          <w:lang w:val="bg-BG"/>
        </w:rPr>
        <w:t xml:space="preserve">6.2.3.5.2 </w:t>
      </w:r>
      <w:r>
        <w:rPr>
          <w:lang w:val="bg-BG"/>
        </w:rPr>
        <w:t>не трябва да надвишава 10 години</w:t>
      </w:r>
      <w:r w:rsidRPr="00310CC6">
        <w:rPr>
          <w:lang w:val="bg-BG"/>
        </w:rPr>
        <w:t>.”.</w:t>
      </w:r>
    </w:p>
    <w:p w14:paraId="3C7AEA57" w14:textId="6B7E10E4" w:rsidR="00310CC6" w:rsidRPr="00991541" w:rsidRDefault="00310CC6" w:rsidP="006A01A7">
      <w:pPr>
        <w:pStyle w:val="TextBody"/>
        <w:tabs>
          <w:tab w:val="left" w:pos="1985"/>
        </w:tabs>
        <w:jc w:val="both"/>
        <w:rPr>
          <w:lang w:val="bg-BG"/>
        </w:rPr>
      </w:pPr>
      <w:r w:rsidRPr="00991541">
        <w:rPr>
          <w:lang w:val="bg-BG"/>
        </w:rPr>
        <w:t xml:space="preserve">4.1.4.1, </w:t>
      </w:r>
      <w:r w:rsidRPr="00310CC6">
        <w:rPr>
          <w:lang w:val="en-US"/>
        </w:rPr>
        <w:t>P</w:t>
      </w:r>
      <w:r w:rsidRPr="00991541">
        <w:rPr>
          <w:lang w:val="bg-BG"/>
        </w:rPr>
        <w:t xml:space="preserve">208 </w:t>
      </w:r>
      <w:r>
        <w:rPr>
          <w:lang w:val="bg-BG"/>
        </w:rPr>
        <w:t>Преномерирайте на</w:t>
      </w:r>
      <w:r w:rsidRPr="00991541">
        <w:rPr>
          <w:lang w:val="bg-BG"/>
        </w:rPr>
        <w:t xml:space="preserve"> </w:t>
      </w:r>
      <w:r w:rsidRPr="00310CC6">
        <w:rPr>
          <w:lang w:val="en-US"/>
        </w:rPr>
        <w:t>P</w:t>
      </w:r>
      <w:r w:rsidRPr="00991541">
        <w:rPr>
          <w:lang w:val="bg-BG"/>
        </w:rPr>
        <w:t>209.</w:t>
      </w:r>
    </w:p>
    <w:p w14:paraId="527CE884" w14:textId="3DCF9C19" w:rsidR="00310CC6" w:rsidRDefault="00310CC6" w:rsidP="006A01A7">
      <w:pPr>
        <w:pStyle w:val="TextBody"/>
        <w:tabs>
          <w:tab w:val="left" w:pos="1985"/>
        </w:tabs>
        <w:jc w:val="both"/>
        <w:rPr>
          <w:lang w:val="bg-BG"/>
        </w:rPr>
      </w:pPr>
      <w:r w:rsidRPr="00991541">
        <w:rPr>
          <w:lang w:val="bg-BG"/>
        </w:rPr>
        <w:t xml:space="preserve">4.1.4.1, </w:t>
      </w:r>
      <w:r w:rsidRPr="00310CC6">
        <w:rPr>
          <w:lang w:val="en-US"/>
        </w:rPr>
        <w:t>P</w:t>
      </w:r>
      <w:r w:rsidRPr="00991541">
        <w:rPr>
          <w:lang w:val="bg-BG"/>
        </w:rPr>
        <w:t>404 (1)</w:t>
      </w:r>
      <w:r w:rsidRPr="00991541">
        <w:rPr>
          <w:lang w:val="bg-BG"/>
        </w:rPr>
        <w:tab/>
      </w:r>
      <w:r w:rsidR="004D18F4">
        <w:rPr>
          <w:lang w:val="bg-BG"/>
        </w:rPr>
        <w:t xml:space="preserve"> Изменението да се чете</w:t>
      </w:r>
      <w:r>
        <w:rPr>
          <w:lang w:val="bg-BG"/>
        </w:rPr>
        <w:t>, както следва</w:t>
      </w:r>
      <w:r w:rsidRPr="00991541">
        <w:rPr>
          <w:lang w:val="bg-BG"/>
        </w:rPr>
        <w:t>:</w:t>
      </w:r>
    </w:p>
    <w:p w14:paraId="4914D0E4" w14:textId="77777777" w:rsidR="00991541" w:rsidRPr="00991541" w:rsidRDefault="00991541" w:rsidP="00310CC6">
      <w:pPr>
        <w:pStyle w:val="TextBody"/>
        <w:tabs>
          <w:tab w:val="left" w:pos="1985"/>
        </w:tabs>
        <w:rPr>
          <w:lang w:val="bg-BG"/>
        </w:rPr>
      </w:pPr>
    </w:p>
    <w:p w14:paraId="01ED2238" w14:textId="25192C6B" w:rsidR="00991541" w:rsidRPr="00991541" w:rsidRDefault="00991541" w:rsidP="001716CF">
      <w:pPr>
        <w:pStyle w:val="TextBody"/>
        <w:pBdr>
          <w:top w:val="single" w:sz="4" w:space="1" w:color="auto"/>
          <w:left w:val="single" w:sz="4" w:space="4" w:color="auto"/>
          <w:bottom w:val="single" w:sz="4" w:space="1" w:color="auto"/>
          <w:right w:val="single" w:sz="4" w:space="4" w:color="auto"/>
        </w:pBdr>
        <w:tabs>
          <w:tab w:val="left" w:pos="1985"/>
        </w:tabs>
        <w:rPr>
          <w:lang w:val="bg-BG"/>
        </w:rPr>
      </w:pPr>
      <w:r w:rsidRPr="00ED0FBE">
        <w:rPr>
          <w:lang w:val="bg-BG"/>
        </w:rPr>
        <w:t>(1)</w:t>
      </w:r>
      <w:r w:rsidRPr="00ED0FBE">
        <w:rPr>
          <w:lang w:val="bg-BG"/>
        </w:rPr>
        <w:tab/>
      </w:r>
      <w:r>
        <w:rPr>
          <w:b/>
          <w:lang w:val="bg-BG"/>
        </w:rPr>
        <w:t>Комбинирани опаковки</w:t>
      </w:r>
    </w:p>
    <w:p w14:paraId="014666F6" w14:textId="7B54F743" w:rsidR="00991541" w:rsidRPr="00ED0FBE" w:rsidRDefault="00ED0FBE" w:rsidP="006A01A7">
      <w:pPr>
        <w:pStyle w:val="TextBody"/>
        <w:pBdr>
          <w:top w:val="single" w:sz="4" w:space="1" w:color="auto"/>
          <w:left w:val="single" w:sz="4" w:space="4" w:color="auto"/>
          <w:bottom w:val="single" w:sz="4" w:space="1" w:color="auto"/>
          <w:right w:val="single" w:sz="4" w:space="4" w:color="auto"/>
        </w:pBdr>
        <w:tabs>
          <w:tab w:val="left" w:pos="1985"/>
        </w:tabs>
        <w:jc w:val="both"/>
        <w:rPr>
          <w:lang w:val="bg-BG"/>
        </w:rPr>
      </w:pPr>
      <w:r>
        <w:rPr>
          <w:b/>
          <w:lang w:val="bg-BG"/>
        </w:rPr>
        <w:t>Външни опаковки</w:t>
      </w:r>
      <w:r w:rsidR="00991541" w:rsidRPr="00ED0FBE">
        <w:rPr>
          <w:b/>
          <w:lang w:val="bg-BG"/>
        </w:rPr>
        <w:t>:</w:t>
      </w:r>
      <w:r w:rsidR="00991541" w:rsidRPr="00ED0FBE">
        <w:rPr>
          <w:b/>
          <w:lang w:val="bg-BG"/>
        </w:rPr>
        <w:tab/>
      </w:r>
      <w:r w:rsidR="00991541" w:rsidRPr="00ED0FBE">
        <w:rPr>
          <w:lang w:val="bg-BG"/>
        </w:rPr>
        <w:t>(1</w:t>
      </w:r>
      <w:r w:rsidR="00991541" w:rsidRPr="00991541">
        <w:rPr>
          <w:lang w:val="en-US"/>
        </w:rPr>
        <w:t>A</w:t>
      </w:r>
      <w:r w:rsidR="00991541" w:rsidRPr="00ED0FBE">
        <w:rPr>
          <w:lang w:val="bg-BG"/>
        </w:rPr>
        <w:t>1, 1</w:t>
      </w:r>
      <w:r w:rsidR="00991541" w:rsidRPr="00991541">
        <w:rPr>
          <w:lang w:val="en-US"/>
        </w:rPr>
        <w:t>A</w:t>
      </w:r>
      <w:r w:rsidR="00991541" w:rsidRPr="00ED0FBE">
        <w:rPr>
          <w:lang w:val="bg-BG"/>
        </w:rPr>
        <w:t>2, 1</w:t>
      </w:r>
      <w:r w:rsidR="00991541" w:rsidRPr="00991541">
        <w:rPr>
          <w:lang w:val="en-US"/>
        </w:rPr>
        <w:t>B</w:t>
      </w:r>
      <w:r w:rsidR="00991541" w:rsidRPr="00ED0FBE">
        <w:rPr>
          <w:lang w:val="bg-BG"/>
        </w:rPr>
        <w:t>1, 1</w:t>
      </w:r>
      <w:r w:rsidR="00991541" w:rsidRPr="00991541">
        <w:rPr>
          <w:lang w:val="en-US"/>
        </w:rPr>
        <w:t>B</w:t>
      </w:r>
      <w:r w:rsidR="00991541" w:rsidRPr="00ED0FBE">
        <w:rPr>
          <w:lang w:val="bg-BG"/>
        </w:rPr>
        <w:t>2, 1</w:t>
      </w:r>
      <w:r w:rsidR="00991541" w:rsidRPr="00991541">
        <w:rPr>
          <w:lang w:val="en-US"/>
        </w:rPr>
        <w:t>N</w:t>
      </w:r>
      <w:r w:rsidR="00991541" w:rsidRPr="00ED0FBE">
        <w:rPr>
          <w:lang w:val="bg-BG"/>
        </w:rPr>
        <w:t>1, 1</w:t>
      </w:r>
      <w:r w:rsidR="00991541" w:rsidRPr="00991541">
        <w:rPr>
          <w:lang w:val="en-US"/>
        </w:rPr>
        <w:t>N</w:t>
      </w:r>
      <w:r w:rsidR="00991541" w:rsidRPr="00ED0FBE">
        <w:rPr>
          <w:lang w:val="bg-BG"/>
        </w:rPr>
        <w:t>2, 1</w:t>
      </w:r>
      <w:r w:rsidR="00991541" w:rsidRPr="00991541">
        <w:rPr>
          <w:lang w:val="en-US"/>
        </w:rPr>
        <w:t>H</w:t>
      </w:r>
      <w:r w:rsidR="00991541" w:rsidRPr="00ED0FBE">
        <w:rPr>
          <w:lang w:val="bg-BG"/>
        </w:rPr>
        <w:t>1, 1</w:t>
      </w:r>
      <w:r w:rsidR="00991541" w:rsidRPr="00991541">
        <w:rPr>
          <w:lang w:val="en-US"/>
        </w:rPr>
        <w:t>H</w:t>
      </w:r>
      <w:r w:rsidR="00991541" w:rsidRPr="00ED0FBE">
        <w:rPr>
          <w:lang w:val="bg-BG"/>
        </w:rPr>
        <w:t>2, 1</w:t>
      </w:r>
      <w:r w:rsidR="00991541" w:rsidRPr="00991541">
        <w:rPr>
          <w:lang w:val="en-US"/>
        </w:rPr>
        <w:t>D</w:t>
      </w:r>
      <w:r w:rsidR="00991541" w:rsidRPr="00ED0FBE">
        <w:rPr>
          <w:lang w:val="bg-BG"/>
        </w:rPr>
        <w:t>, 1</w:t>
      </w:r>
      <w:r w:rsidR="00991541" w:rsidRPr="00991541">
        <w:rPr>
          <w:lang w:val="en-US"/>
        </w:rPr>
        <w:t>G</w:t>
      </w:r>
      <w:r w:rsidR="00991541" w:rsidRPr="00ED0FBE">
        <w:rPr>
          <w:lang w:val="bg-BG"/>
        </w:rPr>
        <w:t>, 4</w:t>
      </w:r>
      <w:r w:rsidR="00991541" w:rsidRPr="00991541">
        <w:rPr>
          <w:lang w:val="en-US"/>
        </w:rPr>
        <w:t>A</w:t>
      </w:r>
      <w:r w:rsidR="00991541" w:rsidRPr="00ED0FBE">
        <w:rPr>
          <w:lang w:val="bg-BG"/>
        </w:rPr>
        <w:t>, 4</w:t>
      </w:r>
      <w:r w:rsidR="00991541" w:rsidRPr="00991541">
        <w:rPr>
          <w:lang w:val="en-US"/>
        </w:rPr>
        <w:t>B</w:t>
      </w:r>
      <w:r w:rsidR="00991541" w:rsidRPr="00ED0FBE">
        <w:rPr>
          <w:lang w:val="bg-BG"/>
        </w:rPr>
        <w:t>, 4</w:t>
      </w:r>
      <w:r w:rsidR="00991541" w:rsidRPr="00991541">
        <w:rPr>
          <w:lang w:val="en-US"/>
        </w:rPr>
        <w:t>N</w:t>
      </w:r>
      <w:r w:rsidR="00991541" w:rsidRPr="00ED0FBE">
        <w:rPr>
          <w:lang w:val="bg-BG"/>
        </w:rPr>
        <w:t>, 4</w:t>
      </w:r>
      <w:r w:rsidR="00991541" w:rsidRPr="00991541">
        <w:rPr>
          <w:lang w:val="en-US"/>
        </w:rPr>
        <w:t>C</w:t>
      </w:r>
      <w:r w:rsidR="00991541" w:rsidRPr="00ED0FBE">
        <w:rPr>
          <w:lang w:val="bg-BG"/>
        </w:rPr>
        <w:t>1, 4</w:t>
      </w:r>
      <w:r w:rsidR="00991541" w:rsidRPr="00991541">
        <w:rPr>
          <w:lang w:val="en-US"/>
        </w:rPr>
        <w:t>C</w:t>
      </w:r>
      <w:r w:rsidR="00991541" w:rsidRPr="00ED0FBE">
        <w:rPr>
          <w:lang w:val="bg-BG"/>
        </w:rPr>
        <w:t>2, 4</w:t>
      </w:r>
      <w:r w:rsidR="00991541" w:rsidRPr="00991541">
        <w:rPr>
          <w:lang w:val="en-US"/>
        </w:rPr>
        <w:t>D</w:t>
      </w:r>
      <w:r w:rsidR="00991541" w:rsidRPr="00ED0FBE">
        <w:rPr>
          <w:lang w:val="bg-BG"/>
        </w:rPr>
        <w:t>, 4</w:t>
      </w:r>
      <w:r w:rsidR="00991541" w:rsidRPr="00991541">
        <w:rPr>
          <w:lang w:val="en-US"/>
        </w:rPr>
        <w:t>F</w:t>
      </w:r>
      <w:r w:rsidR="00991541" w:rsidRPr="00ED0FBE">
        <w:rPr>
          <w:lang w:val="bg-BG"/>
        </w:rPr>
        <w:t>, 4</w:t>
      </w:r>
      <w:r w:rsidR="00991541" w:rsidRPr="00991541">
        <w:rPr>
          <w:lang w:val="en-US"/>
        </w:rPr>
        <w:t>G</w:t>
      </w:r>
      <w:r w:rsidR="00991541" w:rsidRPr="00ED0FBE">
        <w:rPr>
          <w:lang w:val="bg-BG"/>
        </w:rPr>
        <w:t xml:space="preserve"> </w:t>
      </w:r>
      <w:r>
        <w:rPr>
          <w:lang w:val="bg-BG"/>
        </w:rPr>
        <w:t>или</w:t>
      </w:r>
      <w:r w:rsidR="00991541" w:rsidRPr="00ED0FBE">
        <w:rPr>
          <w:lang w:val="bg-BG"/>
        </w:rPr>
        <w:t xml:space="preserve"> 4</w:t>
      </w:r>
      <w:r w:rsidR="00991541" w:rsidRPr="00991541">
        <w:rPr>
          <w:lang w:val="en-US"/>
        </w:rPr>
        <w:t>H</w:t>
      </w:r>
      <w:r w:rsidR="00991541" w:rsidRPr="00ED0FBE">
        <w:rPr>
          <w:lang w:val="bg-BG"/>
        </w:rPr>
        <w:t>2)</w:t>
      </w:r>
    </w:p>
    <w:p w14:paraId="04E889B8" w14:textId="1D06970F" w:rsidR="00991541" w:rsidRPr="00A337A2" w:rsidRDefault="00ED0FBE" w:rsidP="006A01A7">
      <w:pPr>
        <w:pStyle w:val="TextBody"/>
        <w:pBdr>
          <w:top w:val="single" w:sz="4" w:space="1" w:color="auto"/>
          <w:left w:val="single" w:sz="4" w:space="4" w:color="auto"/>
          <w:bottom w:val="single" w:sz="4" w:space="1" w:color="auto"/>
          <w:right w:val="single" w:sz="4" w:space="4" w:color="auto"/>
        </w:pBdr>
        <w:tabs>
          <w:tab w:val="left" w:pos="1985"/>
        </w:tabs>
        <w:jc w:val="both"/>
        <w:rPr>
          <w:lang w:val="bg-BG"/>
        </w:rPr>
      </w:pPr>
      <w:r>
        <w:rPr>
          <w:b/>
          <w:lang w:val="bg-BG"/>
        </w:rPr>
        <w:t>Вътрешни опаковки</w:t>
      </w:r>
      <w:r w:rsidR="00991541" w:rsidRPr="00ED0FBE">
        <w:rPr>
          <w:b/>
          <w:lang w:val="bg-BG"/>
        </w:rPr>
        <w:t>:</w:t>
      </w:r>
      <w:r w:rsidR="00991541" w:rsidRPr="00ED0FBE">
        <w:rPr>
          <w:lang w:val="bg-BG"/>
        </w:rPr>
        <w:tab/>
      </w:r>
      <w:r w:rsidRPr="00ED0FBE">
        <w:rPr>
          <w:lang w:val="bg-BG"/>
        </w:rPr>
        <w:t>Метални съ</w:t>
      </w:r>
      <w:r>
        <w:rPr>
          <w:lang w:val="bg-BG"/>
        </w:rPr>
        <w:t>д</w:t>
      </w:r>
      <w:r w:rsidRPr="00ED0FBE">
        <w:rPr>
          <w:lang w:val="bg-BG"/>
        </w:rPr>
        <w:t xml:space="preserve">ове под налягане </w:t>
      </w:r>
      <w:r>
        <w:rPr>
          <w:lang w:val="bg-BG"/>
        </w:rPr>
        <w:t xml:space="preserve">с максимална нетна маса от </w:t>
      </w:r>
      <w:r w:rsidR="00991541" w:rsidRPr="00ED0FBE">
        <w:rPr>
          <w:lang w:val="bg-BG"/>
        </w:rPr>
        <w:t xml:space="preserve">15 </w:t>
      </w:r>
      <w:r w:rsidR="00991541" w:rsidRPr="00991541">
        <w:rPr>
          <w:lang w:val="en-US"/>
        </w:rPr>
        <w:t>kg</w:t>
      </w:r>
      <w:r w:rsidR="00991541" w:rsidRPr="00ED0FBE">
        <w:rPr>
          <w:lang w:val="bg-BG"/>
        </w:rPr>
        <w:t xml:space="preserve"> </w:t>
      </w:r>
      <w:r>
        <w:rPr>
          <w:lang w:val="bg-BG"/>
        </w:rPr>
        <w:t>всеки</w:t>
      </w:r>
      <w:r w:rsidR="00991541" w:rsidRPr="00ED0FBE">
        <w:rPr>
          <w:lang w:val="bg-BG"/>
        </w:rPr>
        <w:t xml:space="preserve">. </w:t>
      </w:r>
      <w:r>
        <w:rPr>
          <w:lang w:val="bg-BG"/>
        </w:rPr>
        <w:t xml:space="preserve">Вътрешните опаковки трябва да са херметично запечатани и да имат </w:t>
      </w:r>
      <w:r w:rsidR="00A337A2" w:rsidRPr="00A337A2">
        <w:rPr>
          <w:lang w:val="bg-BG"/>
        </w:rPr>
        <w:t>винтови средства за затваряне</w:t>
      </w:r>
      <w:r w:rsidR="00991541" w:rsidRPr="00A337A2">
        <w:rPr>
          <w:lang w:val="bg-BG"/>
        </w:rPr>
        <w:t>;</w:t>
      </w:r>
    </w:p>
    <w:p w14:paraId="67F8119B" w14:textId="5F7EA03D" w:rsidR="00991541" w:rsidRPr="00A337A2" w:rsidRDefault="00A337A2" w:rsidP="006A01A7">
      <w:pPr>
        <w:pStyle w:val="TextBody"/>
        <w:pBdr>
          <w:top w:val="single" w:sz="4" w:space="1" w:color="auto"/>
          <w:left w:val="single" w:sz="4" w:space="4" w:color="auto"/>
          <w:bottom w:val="single" w:sz="4" w:space="1" w:color="auto"/>
          <w:right w:val="single" w:sz="4" w:space="4" w:color="auto"/>
        </w:pBdr>
        <w:tabs>
          <w:tab w:val="left" w:pos="1985"/>
        </w:tabs>
        <w:jc w:val="both"/>
        <w:rPr>
          <w:lang w:val="bg-BG"/>
        </w:rPr>
      </w:pPr>
      <w:r>
        <w:rPr>
          <w:lang w:val="bg-BG"/>
        </w:rPr>
        <w:t xml:space="preserve">Стъклените съдове под налягане с максимална нетна маса от </w:t>
      </w:r>
      <w:r w:rsidR="00991541" w:rsidRPr="00A337A2">
        <w:rPr>
          <w:lang w:val="bg-BG"/>
        </w:rPr>
        <w:t xml:space="preserve">1 </w:t>
      </w:r>
      <w:r w:rsidR="00991541" w:rsidRPr="00991541">
        <w:rPr>
          <w:lang w:val="en-US"/>
        </w:rPr>
        <w:t>kg</w:t>
      </w:r>
      <w:r w:rsidR="00991541" w:rsidRPr="00A337A2">
        <w:rPr>
          <w:lang w:val="bg-BG"/>
        </w:rPr>
        <w:t xml:space="preserve"> </w:t>
      </w:r>
      <w:r>
        <w:rPr>
          <w:lang w:val="bg-BG"/>
        </w:rPr>
        <w:t>всеки</w:t>
      </w:r>
      <w:r w:rsidR="00991541" w:rsidRPr="00A337A2">
        <w:rPr>
          <w:lang w:val="bg-BG"/>
        </w:rPr>
        <w:t xml:space="preserve">, </w:t>
      </w:r>
      <w:r>
        <w:rPr>
          <w:lang w:val="bg-BG"/>
        </w:rPr>
        <w:t xml:space="preserve">имащи </w:t>
      </w:r>
      <w:r w:rsidRPr="00A337A2">
        <w:rPr>
          <w:lang w:val="bg-BG"/>
        </w:rPr>
        <w:lastRenderedPageBreak/>
        <w:t>винтови средства за затваряне</w:t>
      </w:r>
      <w:r>
        <w:rPr>
          <w:lang w:val="bg-BG"/>
        </w:rPr>
        <w:t xml:space="preserve"> с уплътнител, увит от всички страни и съдържащи се в херметично запечатани метални кутийки</w:t>
      </w:r>
      <w:r w:rsidR="00991541" w:rsidRPr="00A337A2">
        <w:rPr>
          <w:lang w:val="bg-BG"/>
        </w:rPr>
        <w:t>.</w:t>
      </w:r>
    </w:p>
    <w:p w14:paraId="32C8561C" w14:textId="2862E9C1" w:rsidR="00991541" w:rsidRDefault="00A337A2" w:rsidP="006A01A7">
      <w:pPr>
        <w:pStyle w:val="TextBody"/>
        <w:pBdr>
          <w:top w:val="single" w:sz="4" w:space="1" w:color="auto"/>
          <w:left w:val="single" w:sz="4" w:space="4" w:color="auto"/>
          <w:bottom w:val="single" w:sz="4" w:space="1" w:color="auto"/>
          <w:right w:val="single" w:sz="4" w:space="4" w:color="auto"/>
        </w:pBdr>
        <w:tabs>
          <w:tab w:val="left" w:pos="1985"/>
        </w:tabs>
        <w:jc w:val="both"/>
        <w:rPr>
          <w:lang w:val="bg-BG"/>
        </w:rPr>
      </w:pPr>
      <w:r>
        <w:rPr>
          <w:lang w:val="bg-BG"/>
        </w:rPr>
        <w:t xml:space="preserve">Външните опаковки трябва да имат максимална нетна маса от </w:t>
      </w:r>
      <w:r w:rsidR="00991541" w:rsidRPr="00373722">
        <w:rPr>
          <w:lang w:val="bg-BG"/>
        </w:rPr>
        <w:t xml:space="preserve">125 </w:t>
      </w:r>
      <w:r w:rsidR="00991541" w:rsidRPr="00991541">
        <w:rPr>
          <w:lang w:val="en-US"/>
        </w:rPr>
        <w:t>kg</w:t>
      </w:r>
      <w:r w:rsidR="00991541" w:rsidRPr="00373722">
        <w:rPr>
          <w:lang w:val="bg-BG"/>
        </w:rPr>
        <w:t>.</w:t>
      </w:r>
    </w:p>
    <w:p w14:paraId="26F03A2A" w14:textId="77777777" w:rsidR="001716CF" w:rsidRPr="00373722" w:rsidRDefault="001716CF" w:rsidP="00991541">
      <w:pPr>
        <w:pStyle w:val="TextBody"/>
        <w:tabs>
          <w:tab w:val="left" w:pos="1985"/>
        </w:tabs>
        <w:rPr>
          <w:lang w:val="bg-BG"/>
        </w:rPr>
      </w:pPr>
    </w:p>
    <w:p w14:paraId="4B92CEF8" w14:textId="71365144" w:rsidR="00373722" w:rsidRPr="00373722" w:rsidRDefault="00373722" w:rsidP="006A01A7">
      <w:pPr>
        <w:pStyle w:val="TextBody"/>
        <w:tabs>
          <w:tab w:val="left" w:pos="1985"/>
        </w:tabs>
        <w:jc w:val="both"/>
        <w:rPr>
          <w:lang w:val="bg-BG"/>
        </w:rPr>
      </w:pPr>
      <w:r w:rsidRPr="00373722">
        <w:rPr>
          <w:lang w:val="bg-BG"/>
        </w:rPr>
        <w:t xml:space="preserve">4.1.4.1, </w:t>
      </w:r>
      <w:r w:rsidRPr="00373722">
        <w:rPr>
          <w:lang w:val="en-US"/>
        </w:rPr>
        <w:t>P</w:t>
      </w:r>
      <w:r w:rsidRPr="00373722">
        <w:rPr>
          <w:lang w:val="bg-BG"/>
        </w:rPr>
        <w:t xml:space="preserve">501, </w:t>
      </w:r>
      <w:r w:rsidRPr="00373722">
        <w:rPr>
          <w:lang w:val="en-US"/>
        </w:rPr>
        <w:t>P</w:t>
      </w:r>
      <w:r w:rsidRPr="00373722">
        <w:rPr>
          <w:lang w:val="bg-BG"/>
        </w:rPr>
        <w:t xml:space="preserve">502 </w:t>
      </w:r>
      <w:r>
        <w:rPr>
          <w:lang w:val="bg-BG"/>
        </w:rPr>
        <w:t>и</w:t>
      </w:r>
      <w:r w:rsidRPr="00373722">
        <w:rPr>
          <w:lang w:val="bg-BG"/>
        </w:rPr>
        <w:t xml:space="preserve"> </w:t>
      </w:r>
      <w:r w:rsidRPr="00373722">
        <w:rPr>
          <w:lang w:val="en-US"/>
        </w:rPr>
        <w:t>P</w:t>
      </w:r>
      <w:r w:rsidRPr="00373722">
        <w:rPr>
          <w:lang w:val="bg-BG"/>
        </w:rPr>
        <w:t xml:space="preserve">504  </w:t>
      </w:r>
      <w:r>
        <w:rPr>
          <w:lang w:val="bg-BG"/>
        </w:rPr>
        <w:t xml:space="preserve">     </w:t>
      </w:r>
      <w:r w:rsidRPr="00373722">
        <w:rPr>
          <w:lang w:val="bg-BG"/>
        </w:rPr>
        <w:t xml:space="preserve"> </w:t>
      </w:r>
      <w:r>
        <w:rPr>
          <w:lang w:val="bg-BG"/>
        </w:rPr>
        <w:t>Под</w:t>
      </w:r>
      <w:r w:rsidRPr="00373722">
        <w:rPr>
          <w:lang w:val="bg-BG"/>
        </w:rPr>
        <w:t xml:space="preserve"> “</w:t>
      </w:r>
      <w:r>
        <w:rPr>
          <w:lang w:val="bg-BG"/>
        </w:rPr>
        <w:t>Съставни опаковки</w:t>
      </w:r>
      <w:r w:rsidRPr="00373722">
        <w:rPr>
          <w:lang w:val="bg-BG"/>
        </w:rPr>
        <w:t xml:space="preserve">”, </w:t>
      </w:r>
      <w:r>
        <w:rPr>
          <w:lang w:val="bg-BG"/>
        </w:rPr>
        <w:t>променете последния запис да гласи, както следва</w:t>
      </w:r>
      <w:r w:rsidRPr="00373722">
        <w:rPr>
          <w:lang w:val="bg-BG"/>
        </w:rPr>
        <w:t>:</w:t>
      </w:r>
    </w:p>
    <w:p w14:paraId="1AD6FDFE" w14:textId="5DA82B77" w:rsidR="0051158F" w:rsidRDefault="00373722" w:rsidP="006A01A7">
      <w:pPr>
        <w:pStyle w:val="TextBody"/>
        <w:tabs>
          <w:tab w:val="left" w:pos="1985"/>
        </w:tabs>
        <w:jc w:val="both"/>
        <w:rPr>
          <w:lang w:val="bg-BG"/>
        </w:rPr>
      </w:pPr>
      <w:r w:rsidRPr="0051158F">
        <w:rPr>
          <w:lang w:val="bg-BG"/>
        </w:rPr>
        <w:t>“</w:t>
      </w:r>
      <w:r>
        <w:rPr>
          <w:lang w:val="bg-BG"/>
        </w:rPr>
        <w:t>Стъклените съдове под налягане с външн</w:t>
      </w:r>
      <w:r w:rsidR="0051158F">
        <w:rPr>
          <w:lang w:val="bg-BG"/>
        </w:rPr>
        <w:t>и</w:t>
      </w:r>
      <w:r>
        <w:rPr>
          <w:lang w:val="bg-BG"/>
        </w:rPr>
        <w:t xml:space="preserve"> стоман</w:t>
      </w:r>
      <w:r w:rsidR="0051158F">
        <w:rPr>
          <w:lang w:val="bg-BG"/>
        </w:rPr>
        <w:t>ени</w:t>
      </w:r>
      <w:r>
        <w:rPr>
          <w:lang w:val="bg-BG"/>
        </w:rPr>
        <w:t>, алумини</w:t>
      </w:r>
      <w:r w:rsidR="0051158F">
        <w:rPr>
          <w:lang w:val="bg-BG"/>
        </w:rPr>
        <w:t>еви, влакнести</w:t>
      </w:r>
      <w:r>
        <w:rPr>
          <w:lang w:val="bg-BG"/>
        </w:rPr>
        <w:t xml:space="preserve"> или </w:t>
      </w:r>
      <w:r w:rsidR="0051158F">
        <w:rPr>
          <w:lang w:val="bg-BG"/>
        </w:rPr>
        <w:t xml:space="preserve">шперплатови варели </w:t>
      </w:r>
      <w:r w:rsidRPr="0051158F">
        <w:rPr>
          <w:lang w:val="bg-BG"/>
        </w:rPr>
        <w:t>(6</w:t>
      </w:r>
      <w:r w:rsidRPr="00373722">
        <w:rPr>
          <w:lang w:val="en-US"/>
        </w:rPr>
        <w:t>PA</w:t>
      </w:r>
      <w:r w:rsidRPr="0051158F">
        <w:rPr>
          <w:lang w:val="bg-BG"/>
        </w:rPr>
        <w:t>1, 6</w:t>
      </w:r>
      <w:r w:rsidRPr="00373722">
        <w:rPr>
          <w:lang w:val="en-US"/>
        </w:rPr>
        <w:t>PB</w:t>
      </w:r>
      <w:r w:rsidRPr="0051158F">
        <w:rPr>
          <w:lang w:val="bg-BG"/>
        </w:rPr>
        <w:t>1, 6</w:t>
      </w:r>
      <w:r w:rsidRPr="00373722">
        <w:rPr>
          <w:lang w:val="en-US"/>
        </w:rPr>
        <w:t>PD</w:t>
      </w:r>
      <w:r w:rsidRPr="0051158F">
        <w:rPr>
          <w:lang w:val="bg-BG"/>
        </w:rPr>
        <w:t xml:space="preserve">1 </w:t>
      </w:r>
      <w:r w:rsidR="0051158F">
        <w:rPr>
          <w:lang w:val="bg-BG"/>
        </w:rPr>
        <w:t>или</w:t>
      </w:r>
      <w:r w:rsidRPr="0051158F">
        <w:rPr>
          <w:lang w:val="bg-BG"/>
        </w:rPr>
        <w:t xml:space="preserve"> 6</w:t>
      </w:r>
      <w:r w:rsidRPr="00373722">
        <w:rPr>
          <w:lang w:val="en-US"/>
        </w:rPr>
        <w:t>PG</w:t>
      </w:r>
      <w:r w:rsidRPr="0051158F">
        <w:rPr>
          <w:lang w:val="bg-BG"/>
        </w:rPr>
        <w:t xml:space="preserve">1) </w:t>
      </w:r>
      <w:r w:rsidR="0051158F">
        <w:rPr>
          <w:lang w:val="bg-BG"/>
        </w:rPr>
        <w:t xml:space="preserve">или с външни стоманени, алуминиеви, дървени или фазерни каси или с външен </w:t>
      </w:r>
      <w:r w:rsidR="0051158F" w:rsidRPr="0051158F">
        <w:rPr>
          <w:lang w:val="bg-BG"/>
        </w:rPr>
        <w:t>плетен кош</w:t>
      </w:r>
      <w:r w:rsidR="0051158F">
        <w:rPr>
          <w:lang w:val="bg-BG"/>
        </w:rPr>
        <w:t xml:space="preserve"> </w:t>
      </w:r>
      <w:r w:rsidR="0051158F" w:rsidRPr="0051158F">
        <w:rPr>
          <w:lang w:val="bg-BG"/>
        </w:rPr>
        <w:t>(6</w:t>
      </w:r>
      <w:r w:rsidR="0051158F" w:rsidRPr="00373722">
        <w:rPr>
          <w:lang w:val="en-US"/>
        </w:rPr>
        <w:t>PA</w:t>
      </w:r>
      <w:r w:rsidR="0051158F" w:rsidRPr="0051158F">
        <w:rPr>
          <w:lang w:val="bg-BG"/>
        </w:rPr>
        <w:t>2, 6</w:t>
      </w:r>
      <w:r w:rsidR="0051158F" w:rsidRPr="00373722">
        <w:rPr>
          <w:lang w:val="en-US"/>
        </w:rPr>
        <w:t>PB</w:t>
      </w:r>
      <w:r w:rsidR="0051158F" w:rsidRPr="0051158F">
        <w:rPr>
          <w:lang w:val="bg-BG"/>
        </w:rPr>
        <w:t>2, 6</w:t>
      </w:r>
      <w:r w:rsidR="0051158F" w:rsidRPr="00373722">
        <w:rPr>
          <w:lang w:val="en-US"/>
        </w:rPr>
        <w:t>PC</w:t>
      </w:r>
      <w:r w:rsidR="0051158F" w:rsidRPr="0051158F">
        <w:rPr>
          <w:lang w:val="bg-BG"/>
        </w:rPr>
        <w:t>, 6</w:t>
      </w:r>
      <w:r w:rsidR="0051158F" w:rsidRPr="00373722">
        <w:rPr>
          <w:lang w:val="en-US"/>
        </w:rPr>
        <w:t>PG</w:t>
      </w:r>
      <w:r w:rsidR="0051158F" w:rsidRPr="0051158F">
        <w:rPr>
          <w:lang w:val="bg-BG"/>
        </w:rPr>
        <w:t xml:space="preserve">2 </w:t>
      </w:r>
      <w:r w:rsidR="0051158F">
        <w:rPr>
          <w:lang w:val="bg-BG"/>
        </w:rPr>
        <w:t>или</w:t>
      </w:r>
      <w:r w:rsidR="0051158F" w:rsidRPr="0051158F">
        <w:rPr>
          <w:lang w:val="bg-BG"/>
        </w:rPr>
        <w:t xml:space="preserve"> 6</w:t>
      </w:r>
      <w:r w:rsidR="0051158F" w:rsidRPr="00373722">
        <w:rPr>
          <w:lang w:val="en-US"/>
        </w:rPr>
        <w:t>PD</w:t>
      </w:r>
      <w:r w:rsidR="0051158F" w:rsidRPr="0051158F">
        <w:rPr>
          <w:lang w:val="bg-BG"/>
        </w:rPr>
        <w:t>2)</w:t>
      </w:r>
      <w:r w:rsidR="0051158F">
        <w:rPr>
          <w:lang w:val="bg-BG"/>
        </w:rPr>
        <w:t xml:space="preserve"> или с </w:t>
      </w:r>
      <w:r w:rsidR="0051158F" w:rsidRPr="0051158F">
        <w:rPr>
          <w:lang w:val="bg-BG"/>
        </w:rPr>
        <w:t>обща опаковка от пластмаса или пенопласт</w:t>
      </w:r>
      <w:r w:rsidR="0051158F">
        <w:rPr>
          <w:lang w:val="bg-BG"/>
        </w:rPr>
        <w:t xml:space="preserve"> </w:t>
      </w:r>
      <w:r w:rsidR="0051158F" w:rsidRPr="0051158F">
        <w:rPr>
          <w:lang w:val="bg-BG"/>
        </w:rPr>
        <w:t>(6</w:t>
      </w:r>
      <w:r w:rsidR="0051158F" w:rsidRPr="00373722">
        <w:rPr>
          <w:lang w:val="en-US"/>
        </w:rPr>
        <w:t>PH</w:t>
      </w:r>
      <w:r w:rsidR="0051158F" w:rsidRPr="0051158F">
        <w:rPr>
          <w:lang w:val="bg-BG"/>
        </w:rPr>
        <w:t xml:space="preserve">1 </w:t>
      </w:r>
      <w:r w:rsidR="0051158F">
        <w:rPr>
          <w:lang w:val="bg-BG"/>
        </w:rPr>
        <w:t>или</w:t>
      </w:r>
      <w:r w:rsidR="0051158F" w:rsidRPr="0051158F">
        <w:rPr>
          <w:lang w:val="bg-BG"/>
        </w:rPr>
        <w:t xml:space="preserve"> 6</w:t>
      </w:r>
      <w:r w:rsidR="0051158F" w:rsidRPr="00373722">
        <w:rPr>
          <w:lang w:val="en-US"/>
        </w:rPr>
        <w:t>PH</w:t>
      </w:r>
      <w:r w:rsidR="0051158F" w:rsidRPr="0051158F">
        <w:rPr>
          <w:lang w:val="bg-BG"/>
        </w:rPr>
        <w:t>2).”.</w:t>
      </w:r>
    </w:p>
    <w:p w14:paraId="54EAC331" w14:textId="6C7AADE8" w:rsidR="00373722" w:rsidRPr="0051158F" w:rsidRDefault="00373722" w:rsidP="006A01A7">
      <w:pPr>
        <w:pStyle w:val="TextBody"/>
        <w:tabs>
          <w:tab w:val="left" w:pos="1985"/>
        </w:tabs>
        <w:jc w:val="both"/>
        <w:rPr>
          <w:lang w:val="bg-BG"/>
        </w:rPr>
      </w:pPr>
      <w:r w:rsidRPr="0051158F">
        <w:rPr>
          <w:lang w:val="bg-BG"/>
        </w:rPr>
        <w:t xml:space="preserve">4.1.4.1, </w:t>
      </w:r>
      <w:r w:rsidRPr="00373722">
        <w:rPr>
          <w:lang w:val="en-US"/>
        </w:rPr>
        <w:t>P</w:t>
      </w:r>
      <w:r w:rsidRPr="0051158F">
        <w:rPr>
          <w:lang w:val="bg-BG"/>
        </w:rPr>
        <w:t xml:space="preserve">601 (2) </w:t>
      </w:r>
      <w:r w:rsidR="0051158F">
        <w:rPr>
          <w:lang w:val="bg-BG"/>
        </w:rPr>
        <w:t>и</w:t>
      </w:r>
      <w:r w:rsidRPr="0051158F">
        <w:rPr>
          <w:lang w:val="bg-BG"/>
        </w:rPr>
        <w:t xml:space="preserve"> </w:t>
      </w:r>
      <w:r w:rsidRPr="00373722">
        <w:rPr>
          <w:lang w:val="en-US"/>
        </w:rPr>
        <w:t>P</w:t>
      </w:r>
      <w:r w:rsidRPr="0051158F">
        <w:rPr>
          <w:lang w:val="bg-BG"/>
        </w:rPr>
        <w:t xml:space="preserve">602 (2) </w:t>
      </w:r>
      <w:r w:rsidR="0051158F">
        <w:rPr>
          <w:lang w:val="bg-BG"/>
        </w:rPr>
        <w:t xml:space="preserve">      В началото вмъкнете „или </w:t>
      </w:r>
      <w:r w:rsidR="007612AD">
        <w:rPr>
          <w:lang w:val="bg-BG"/>
        </w:rPr>
        <w:t>пластмасови</w:t>
      </w:r>
      <w:r w:rsidRPr="0051158F">
        <w:rPr>
          <w:lang w:val="bg-BG"/>
        </w:rPr>
        <w:t xml:space="preserve">” </w:t>
      </w:r>
      <w:r w:rsidR="0051158F">
        <w:rPr>
          <w:lang w:val="bg-BG"/>
        </w:rPr>
        <w:t>след</w:t>
      </w:r>
      <w:r w:rsidRPr="0051158F">
        <w:rPr>
          <w:lang w:val="bg-BG"/>
        </w:rPr>
        <w:t xml:space="preserve"> “</w:t>
      </w:r>
      <w:r w:rsidR="0051158F" w:rsidRPr="0051158F">
        <w:rPr>
          <w:lang w:val="bg-BG"/>
        </w:rPr>
        <w:t>състоящи се от метални</w:t>
      </w:r>
      <w:r w:rsidRPr="0051158F">
        <w:rPr>
          <w:lang w:val="bg-BG"/>
        </w:rPr>
        <w:t>”.</w:t>
      </w:r>
    </w:p>
    <w:p w14:paraId="4D4F0D5C" w14:textId="212C8BFD" w:rsidR="00373722" w:rsidRPr="00BA6032" w:rsidRDefault="00373722" w:rsidP="006A01A7">
      <w:pPr>
        <w:pStyle w:val="TextBody"/>
        <w:tabs>
          <w:tab w:val="left" w:pos="1985"/>
        </w:tabs>
        <w:jc w:val="both"/>
        <w:rPr>
          <w:lang w:val="bg-BG"/>
        </w:rPr>
      </w:pPr>
      <w:r w:rsidRPr="00BA6032">
        <w:rPr>
          <w:lang w:val="bg-BG"/>
        </w:rPr>
        <w:t xml:space="preserve">4.1.4.1, </w:t>
      </w:r>
      <w:r w:rsidRPr="00373722">
        <w:rPr>
          <w:lang w:val="en-US"/>
        </w:rPr>
        <w:t>P</w:t>
      </w:r>
      <w:r w:rsidRPr="00BA6032">
        <w:rPr>
          <w:lang w:val="bg-BG"/>
        </w:rPr>
        <w:t xml:space="preserve">650 </w:t>
      </w:r>
      <w:r w:rsidR="00BA6032">
        <w:rPr>
          <w:lang w:val="bg-BG"/>
        </w:rPr>
        <w:tab/>
      </w:r>
      <w:r w:rsidR="007612AD">
        <w:rPr>
          <w:lang w:val="bg-BG"/>
        </w:rPr>
        <w:t>Променете знака в параграф</w:t>
      </w:r>
      <w:r w:rsidRPr="00BA6032">
        <w:rPr>
          <w:lang w:val="bg-BG"/>
        </w:rPr>
        <w:t xml:space="preserve"> (4)</w:t>
      </w:r>
      <w:r w:rsidR="007612AD">
        <w:rPr>
          <w:lang w:val="bg-BG"/>
        </w:rPr>
        <w:t>, както следва</w:t>
      </w:r>
      <w:r w:rsidRPr="00BA6032">
        <w:rPr>
          <w:lang w:val="bg-BG"/>
        </w:rPr>
        <w:t>:</w:t>
      </w:r>
    </w:p>
    <w:p w14:paraId="1D6316E3" w14:textId="6A9CA49F" w:rsidR="00BA6032" w:rsidRPr="00BA6032" w:rsidRDefault="00BA6032" w:rsidP="00BA6032">
      <w:pPr>
        <w:pStyle w:val="TextBody"/>
        <w:tabs>
          <w:tab w:val="left" w:pos="1985"/>
        </w:tabs>
        <w:jc w:val="center"/>
        <w:rPr>
          <w:lang w:val="bg-BG"/>
        </w:rPr>
      </w:pPr>
      <w:r>
        <w:rPr>
          <w:noProof/>
          <w:lang w:bidi="ar-SA"/>
        </w:rPr>
        <w:drawing>
          <wp:inline distT="0" distB="0" distL="0" distR="0" wp14:anchorId="63371CB3" wp14:editId="5AFB0286">
            <wp:extent cx="1731645" cy="1731645"/>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1645" cy="1731645"/>
                    </a:xfrm>
                    <a:prstGeom prst="rect">
                      <a:avLst/>
                    </a:prstGeom>
                    <a:noFill/>
                  </pic:spPr>
                </pic:pic>
              </a:graphicData>
            </a:graphic>
          </wp:inline>
        </w:drawing>
      </w:r>
    </w:p>
    <w:p w14:paraId="64BDB752" w14:textId="60A43542" w:rsidR="00325C8D" w:rsidRPr="00BA6032" w:rsidRDefault="00BA6032" w:rsidP="006A01A7">
      <w:pPr>
        <w:pStyle w:val="TextBody"/>
        <w:tabs>
          <w:tab w:val="left" w:pos="1985"/>
        </w:tabs>
        <w:jc w:val="both"/>
        <w:rPr>
          <w:lang w:val="bg-BG"/>
        </w:rPr>
      </w:pPr>
      <w:r w:rsidRPr="00BA6032">
        <w:rPr>
          <w:lang w:val="bg-BG"/>
        </w:rPr>
        <w:t xml:space="preserve">4.1.4.1, P802 (3)  </w:t>
      </w:r>
      <w:r>
        <w:rPr>
          <w:lang w:val="bg-BG"/>
        </w:rPr>
        <w:tab/>
      </w:r>
      <w:r w:rsidR="004D18F4">
        <w:rPr>
          <w:lang w:val="bg-BG"/>
        </w:rPr>
        <w:t xml:space="preserve"> Изменението да се чете</w:t>
      </w:r>
      <w:r>
        <w:rPr>
          <w:lang w:val="bg-BG"/>
        </w:rPr>
        <w:t>, както следва</w:t>
      </w:r>
      <w:r w:rsidRPr="00BA6032">
        <w:rPr>
          <w:lang w:val="bg-BG"/>
        </w:rPr>
        <w:t>:</w:t>
      </w:r>
    </w:p>
    <w:p w14:paraId="7AFF162A" w14:textId="64E2CA90" w:rsidR="00BA6032" w:rsidRPr="00BA6032" w:rsidRDefault="00BA6032" w:rsidP="006A01A7">
      <w:pPr>
        <w:pStyle w:val="TextBody"/>
        <w:tabs>
          <w:tab w:val="left" w:pos="1985"/>
        </w:tabs>
        <w:jc w:val="both"/>
        <w:rPr>
          <w:lang w:val="bg-BG"/>
        </w:rPr>
      </w:pPr>
      <w:r w:rsidRPr="00BA6032">
        <w:rPr>
          <w:lang w:val="bg-BG"/>
        </w:rPr>
        <w:t xml:space="preserve">“(3) </w:t>
      </w:r>
      <w:r w:rsidRPr="00BA6032">
        <w:rPr>
          <w:lang w:val="bg-BG"/>
        </w:rPr>
        <w:tab/>
      </w:r>
      <w:r>
        <w:rPr>
          <w:lang w:val="bg-BG"/>
        </w:rPr>
        <w:t>Съставни опаковки</w:t>
      </w:r>
      <w:r w:rsidRPr="00BA6032">
        <w:rPr>
          <w:lang w:val="bg-BG"/>
        </w:rPr>
        <w:t xml:space="preserve">: </w:t>
      </w:r>
      <w:r>
        <w:rPr>
          <w:lang w:val="bg-BG"/>
        </w:rPr>
        <w:t xml:space="preserve">Стъклените съдове под налягане с външни стоманени, алуминиеви или шперплатови варели </w:t>
      </w:r>
      <w:r w:rsidRPr="00BA6032">
        <w:rPr>
          <w:lang w:val="bg-BG"/>
        </w:rPr>
        <w:t>(6</w:t>
      </w:r>
      <w:r w:rsidRPr="00BA6032">
        <w:rPr>
          <w:lang w:val="en-US"/>
        </w:rPr>
        <w:t>PA</w:t>
      </w:r>
      <w:r w:rsidRPr="00BA6032">
        <w:rPr>
          <w:lang w:val="bg-BG"/>
        </w:rPr>
        <w:t>1, 6</w:t>
      </w:r>
      <w:r w:rsidRPr="00BA6032">
        <w:rPr>
          <w:lang w:val="en-US"/>
        </w:rPr>
        <w:t>PB</w:t>
      </w:r>
      <w:r w:rsidRPr="00BA6032">
        <w:rPr>
          <w:lang w:val="bg-BG"/>
        </w:rPr>
        <w:t xml:space="preserve">1 </w:t>
      </w:r>
      <w:r>
        <w:rPr>
          <w:lang w:val="bg-BG"/>
        </w:rPr>
        <w:t>или</w:t>
      </w:r>
      <w:r w:rsidRPr="00BA6032">
        <w:rPr>
          <w:lang w:val="bg-BG"/>
        </w:rPr>
        <w:t xml:space="preserve"> 6</w:t>
      </w:r>
      <w:r w:rsidRPr="00BA6032">
        <w:rPr>
          <w:lang w:val="en-US"/>
        </w:rPr>
        <w:t>PD</w:t>
      </w:r>
      <w:r w:rsidRPr="00BA6032">
        <w:rPr>
          <w:lang w:val="bg-BG"/>
        </w:rPr>
        <w:t>1)</w:t>
      </w:r>
      <w:r>
        <w:rPr>
          <w:lang w:val="bg-BG"/>
        </w:rPr>
        <w:t xml:space="preserve"> или с външни стоманени, алуминиеви или</w:t>
      </w:r>
      <w:r w:rsidRPr="00BA6032">
        <w:rPr>
          <w:lang w:val="bg-BG"/>
        </w:rPr>
        <w:t xml:space="preserve"> </w:t>
      </w:r>
      <w:r>
        <w:rPr>
          <w:lang w:val="bg-BG"/>
        </w:rPr>
        <w:t xml:space="preserve">дървени каси или с външен </w:t>
      </w:r>
      <w:r w:rsidRPr="0051158F">
        <w:rPr>
          <w:lang w:val="bg-BG"/>
        </w:rPr>
        <w:t>плетен кош</w:t>
      </w:r>
      <w:r>
        <w:rPr>
          <w:lang w:val="bg-BG"/>
        </w:rPr>
        <w:t xml:space="preserve"> </w:t>
      </w:r>
      <w:r w:rsidRPr="00BA6032">
        <w:rPr>
          <w:lang w:val="bg-BG"/>
        </w:rPr>
        <w:t>(6</w:t>
      </w:r>
      <w:r w:rsidRPr="00BA6032">
        <w:rPr>
          <w:lang w:val="en-US"/>
        </w:rPr>
        <w:t>PA</w:t>
      </w:r>
      <w:r w:rsidRPr="00BA6032">
        <w:rPr>
          <w:lang w:val="bg-BG"/>
        </w:rPr>
        <w:t>2, 6</w:t>
      </w:r>
      <w:r w:rsidRPr="00BA6032">
        <w:rPr>
          <w:lang w:val="en-US"/>
        </w:rPr>
        <w:t>PB</w:t>
      </w:r>
      <w:r w:rsidRPr="00BA6032">
        <w:rPr>
          <w:lang w:val="bg-BG"/>
        </w:rPr>
        <w:t>2, 6</w:t>
      </w:r>
      <w:r w:rsidRPr="00BA6032">
        <w:rPr>
          <w:lang w:val="en-US"/>
        </w:rPr>
        <w:t>PC</w:t>
      </w:r>
      <w:r w:rsidRPr="00BA6032">
        <w:rPr>
          <w:lang w:val="bg-BG"/>
        </w:rPr>
        <w:t xml:space="preserve"> </w:t>
      </w:r>
      <w:r>
        <w:rPr>
          <w:lang w:val="bg-BG"/>
        </w:rPr>
        <w:t>или</w:t>
      </w:r>
      <w:r w:rsidRPr="00BA6032">
        <w:rPr>
          <w:lang w:val="bg-BG"/>
        </w:rPr>
        <w:t xml:space="preserve"> 6</w:t>
      </w:r>
      <w:r w:rsidRPr="00BA6032">
        <w:rPr>
          <w:lang w:val="en-US"/>
        </w:rPr>
        <w:t>PD</w:t>
      </w:r>
      <w:r w:rsidRPr="00BA6032">
        <w:rPr>
          <w:lang w:val="bg-BG"/>
        </w:rPr>
        <w:t>2)</w:t>
      </w:r>
      <w:r>
        <w:rPr>
          <w:lang w:val="bg-BG"/>
        </w:rPr>
        <w:t xml:space="preserve"> или с </w:t>
      </w:r>
      <w:r w:rsidRPr="0051158F">
        <w:rPr>
          <w:lang w:val="bg-BG"/>
        </w:rPr>
        <w:t xml:space="preserve">обща опаковка от пластмаса </w:t>
      </w:r>
      <w:r w:rsidRPr="00BA6032">
        <w:rPr>
          <w:lang w:val="bg-BG"/>
        </w:rPr>
        <w:t>(6</w:t>
      </w:r>
      <w:r w:rsidRPr="00BA6032">
        <w:rPr>
          <w:lang w:val="en-US"/>
        </w:rPr>
        <w:t>PH</w:t>
      </w:r>
      <w:r w:rsidRPr="00BA6032">
        <w:rPr>
          <w:lang w:val="bg-BG"/>
        </w:rPr>
        <w:t>2);</w:t>
      </w:r>
      <w:r>
        <w:rPr>
          <w:lang w:val="bg-BG"/>
        </w:rPr>
        <w:t xml:space="preserve"> максимален капацитет : 60 литра.“.</w:t>
      </w:r>
    </w:p>
    <w:p w14:paraId="7BC034B5" w14:textId="11B5316B" w:rsidR="00BA6032" w:rsidRPr="00CA02E6" w:rsidRDefault="00BA6032" w:rsidP="006A01A7">
      <w:pPr>
        <w:pStyle w:val="TextBody"/>
        <w:tabs>
          <w:tab w:val="left" w:pos="1985"/>
        </w:tabs>
        <w:jc w:val="both"/>
        <w:rPr>
          <w:lang w:val="bg-BG"/>
        </w:rPr>
      </w:pPr>
      <w:r w:rsidRPr="00CA02E6">
        <w:rPr>
          <w:lang w:val="bg-BG"/>
        </w:rPr>
        <w:t xml:space="preserve">4.1.4.1, </w:t>
      </w:r>
      <w:r w:rsidRPr="00BA6032">
        <w:rPr>
          <w:lang w:val="en-US"/>
        </w:rPr>
        <w:t>P</w:t>
      </w:r>
      <w:r w:rsidRPr="00CA02E6">
        <w:rPr>
          <w:lang w:val="bg-BG"/>
        </w:rPr>
        <w:t>804</w:t>
      </w:r>
      <w:r w:rsidRPr="00CA02E6">
        <w:rPr>
          <w:lang w:val="bg-BG"/>
        </w:rPr>
        <w:tab/>
      </w:r>
      <w:r>
        <w:rPr>
          <w:lang w:val="bg-BG"/>
        </w:rPr>
        <w:t>Корекцията не е приложима за английския текст</w:t>
      </w:r>
      <w:r w:rsidRPr="00CA02E6">
        <w:rPr>
          <w:lang w:val="bg-BG"/>
        </w:rPr>
        <w:t>.</w:t>
      </w:r>
    </w:p>
    <w:p w14:paraId="17B30AB4" w14:textId="0BF4FEE4" w:rsidR="00BA6032" w:rsidRPr="00CA02E6" w:rsidRDefault="00BA6032" w:rsidP="006A01A7">
      <w:pPr>
        <w:pStyle w:val="TextBody"/>
        <w:tabs>
          <w:tab w:val="left" w:pos="1985"/>
        </w:tabs>
        <w:jc w:val="both"/>
        <w:rPr>
          <w:lang w:val="bg-BG"/>
        </w:rPr>
      </w:pPr>
      <w:r w:rsidRPr="00CA02E6">
        <w:rPr>
          <w:lang w:val="bg-BG"/>
        </w:rPr>
        <w:t xml:space="preserve">4.1.4.1, </w:t>
      </w:r>
      <w:r w:rsidRPr="00BA6032">
        <w:rPr>
          <w:lang w:val="en-US"/>
        </w:rPr>
        <w:t>P</w:t>
      </w:r>
      <w:r w:rsidRPr="00CA02E6">
        <w:rPr>
          <w:lang w:val="bg-BG"/>
        </w:rPr>
        <w:t>901</w:t>
      </w:r>
      <w:r w:rsidRPr="00CA02E6">
        <w:rPr>
          <w:lang w:val="bg-BG"/>
        </w:rPr>
        <w:tab/>
      </w:r>
      <w:r w:rsidR="00CA02E6">
        <w:rPr>
          <w:lang w:val="bg-BG"/>
        </w:rPr>
        <w:t>След</w:t>
      </w:r>
      <w:r w:rsidRPr="00CA02E6">
        <w:rPr>
          <w:lang w:val="bg-BG"/>
        </w:rPr>
        <w:t xml:space="preserve"> “(</w:t>
      </w:r>
      <w:r w:rsidR="00CA02E6">
        <w:rPr>
          <w:lang w:val="bg-BG"/>
        </w:rPr>
        <w:t>виж специална разпоредба</w:t>
      </w:r>
      <w:r w:rsidRPr="00CA02E6">
        <w:rPr>
          <w:lang w:val="bg-BG"/>
        </w:rPr>
        <w:t xml:space="preserve"> 251 </w:t>
      </w:r>
      <w:r w:rsidR="00CA02E6">
        <w:rPr>
          <w:lang w:val="bg-BG"/>
        </w:rPr>
        <w:t>от Глава</w:t>
      </w:r>
      <w:r w:rsidRPr="00CA02E6">
        <w:rPr>
          <w:lang w:val="bg-BG"/>
        </w:rPr>
        <w:t xml:space="preserve"> 3.3).”, </w:t>
      </w:r>
      <w:r w:rsidR="00CA02E6">
        <w:rPr>
          <w:lang w:val="bg-BG"/>
        </w:rPr>
        <w:t>вмъкнете следното ново изречение</w:t>
      </w:r>
      <w:r w:rsidRPr="00CA02E6">
        <w:rPr>
          <w:lang w:val="bg-BG"/>
        </w:rPr>
        <w:t>: “</w:t>
      </w:r>
      <w:r w:rsidR="00CA02E6">
        <w:rPr>
          <w:lang w:val="bg-BG"/>
        </w:rPr>
        <w:t xml:space="preserve">Където комплектът съдържа само опасни товари, които не спадат към нито една опаковъчна група, опаковките трябва да удовлетворяват </w:t>
      </w:r>
      <w:r w:rsidR="002A6B28" w:rsidRPr="002A6B28">
        <w:rPr>
          <w:lang w:val="bg-BG"/>
        </w:rPr>
        <w:t>свойствата на опаковъчна група II</w:t>
      </w:r>
      <w:r w:rsidRPr="00CA02E6">
        <w:rPr>
          <w:lang w:val="bg-BG"/>
        </w:rPr>
        <w:t>.”.</w:t>
      </w:r>
    </w:p>
    <w:p w14:paraId="49155993" w14:textId="0BC51C8B" w:rsidR="001716CF" w:rsidRPr="001716CF" w:rsidRDefault="001716CF" w:rsidP="006A01A7">
      <w:pPr>
        <w:pStyle w:val="TextBody"/>
        <w:tabs>
          <w:tab w:val="left" w:pos="1985"/>
        </w:tabs>
        <w:jc w:val="both"/>
        <w:rPr>
          <w:lang w:val="bg-BG"/>
        </w:rPr>
      </w:pPr>
      <w:r w:rsidRPr="001716CF">
        <w:rPr>
          <w:lang w:val="bg-BG"/>
        </w:rPr>
        <w:t xml:space="preserve">4.1.4.1, </w:t>
      </w:r>
      <w:r w:rsidRPr="001716CF">
        <w:rPr>
          <w:lang w:val="en-US"/>
        </w:rPr>
        <w:t>P</w:t>
      </w:r>
      <w:r w:rsidRPr="001716CF">
        <w:rPr>
          <w:lang w:val="bg-BG"/>
        </w:rPr>
        <w:t>903</w:t>
      </w:r>
      <w:r w:rsidRPr="001716CF">
        <w:rPr>
          <w:lang w:val="en-US"/>
        </w:rPr>
        <w:t>a</w:t>
      </w:r>
      <w:r w:rsidRPr="001716CF">
        <w:rPr>
          <w:lang w:val="bg-BG"/>
        </w:rPr>
        <w:t xml:space="preserve"> </w:t>
      </w:r>
      <w:r>
        <w:rPr>
          <w:lang w:val="bg-BG"/>
        </w:rPr>
        <w:t>и</w:t>
      </w:r>
      <w:r w:rsidRPr="001716CF">
        <w:rPr>
          <w:lang w:val="bg-BG"/>
        </w:rPr>
        <w:t xml:space="preserve"> </w:t>
      </w:r>
      <w:r w:rsidRPr="001716CF">
        <w:rPr>
          <w:lang w:val="en-US"/>
        </w:rPr>
        <w:t>P</w:t>
      </w:r>
      <w:r w:rsidRPr="001716CF">
        <w:rPr>
          <w:lang w:val="bg-BG"/>
        </w:rPr>
        <w:t>903</w:t>
      </w:r>
      <w:r w:rsidRPr="001716CF">
        <w:rPr>
          <w:lang w:val="en-US"/>
        </w:rPr>
        <w:t>b</w:t>
      </w:r>
      <w:r w:rsidRPr="001716CF">
        <w:rPr>
          <w:lang w:val="bg-BG"/>
        </w:rPr>
        <w:tab/>
      </w:r>
      <w:r>
        <w:rPr>
          <w:lang w:val="bg-BG"/>
        </w:rPr>
        <w:t>Променете, както следва</w:t>
      </w:r>
      <w:r w:rsidRPr="001716CF">
        <w:rPr>
          <w:lang w:val="bg-BG"/>
        </w:rPr>
        <w:t>:</w:t>
      </w:r>
    </w:p>
    <w:p w14:paraId="531A38B7" w14:textId="77777777" w:rsidR="001716CF" w:rsidRPr="001716CF" w:rsidRDefault="001716CF" w:rsidP="001716CF">
      <w:pPr>
        <w:pStyle w:val="TextBody"/>
        <w:tabs>
          <w:tab w:val="left" w:pos="1985"/>
        </w:tabs>
        <w:rPr>
          <w:lang w:val="bg-BG"/>
        </w:rPr>
      </w:pPr>
    </w:p>
    <w:p w14:paraId="07E1248E" w14:textId="03F6B0E0" w:rsidR="001716CF" w:rsidRPr="000D7CCA" w:rsidRDefault="001716CF" w:rsidP="001716CF">
      <w:pPr>
        <w:pStyle w:val="TextBody"/>
        <w:pBdr>
          <w:top w:val="single" w:sz="4" w:space="1" w:color="auto"/>
          <w:left w:val="single" w:sz="4" w:space="4" w:color="auto"/>
          <w:right w:val="single" w:sz="4" w:space="4" w:color="auto"/>
        </w:pBdr>
        <w:tabs>
          <w:tab w:val="center" w:pos="5103"/>
          <w:tab w:val="right" w:pos="9072"/>
        </w:tabs>
        <w:rPr>
          <w:b/>
          <w:lang w:val="bg-BG"/>
        </w:rPr>
      </w:pPr>
      <w:r w:rsidRPr="00A93C53">
        <w:rPr>
          <w:b/>
          <w:lang w:val="en-US"/>
        </w:rPr>
        <w:t>P</w:t>
      </w:r>
      <w:r w:rsidRPr="000D7CCA">
        <w:rPr>
          <w:b/>
          <w:lang w:val="bg-BG"/>
        </w:rPr>
        <w:t>903</w:t>
      </w:r>
      <w:r w:rsidRPr="00A93C53">
        <w:rPr>
          <w:b/>
          <w:lang w:val="en-US"/>
        </w:rPr>
        <w:t>a</w:t>
      </w:r>
      <w:r w:rsidRPr="000D7CCA">
        <w:rPr>
          <w:b/>
          <w:lang w:val="bg-BG"/>
        </w:rPr>
        <w:tab/>
        <w:t>ОПАКОВЪЧНА ИНСТРУКЦИЯ</w:t>
      </w:r>
      <w:r w:rsidRPr="000D7CCA">
        <w:rPr>
          <w:b/>
          <w:lang w:val="bg-BG"/>
        </w:rPr>
        <w:tab/>
      </w:r>
      <w:r w:rsidRPr="00A93C53">
        <w:rPr>
          <w:b/>
          <w:lang w:val="en-US"/>
        </w:rPr>
        <w:t>P</w:t>
      </w:r>
      <w:r w:rsidRPr="000D7CCA">
        <w:rPr>
          <w:b/>
          <w:lang w:val="bg-BG"/>
        </w:rPr>
        <w:t>903</w:t>
      </w:r>
      <w:r w:rsidRPr="00A93C53">
        <w:rPr>
          <w:b/>
          <w:lang w:val="en-US"/>
        </w:rPr>
        <w:t>a</w:t>
      </w:r>
    </w:p>
    <w:p w14:paraId="1B23753D" w14:textId="1221DA37" w:rsidR="001716CF" w:rsidRPr="001716CF" w:rsidRDefault="001716CF" w:rsidP="001716CF">
      <w:pPr>
        <w:pStyle w:val="TextBody"/>
        <w:pBdr>
          <w:top w:val="single" w:sz="4" w:space="1" w:color="auto"/>
          <w:left w:val="single" w:sz="4" w:space="4" w:color="auto"/>
          <w:bottom w:val="single" w:sz="4" w:space="1" w:color="auto"/>
          <w:right w:val="single" w:sz="4" w:space="4" w:color="auto"/>
        </w:pBdr>
        <w:tabs>
          <w:tab w:val="center" w:pos="5103"/>
          <w:tab w:val="right" w:pos="9072"/>
        </w:tabs>
        <w:rPr>
          <w:lang w:val="bg-BG"/>
        </w:rPr>
      </w:pPr>
      <w:r w:rsidRPr="000D7CCA">
        <w:rPr>
          <w:lang w:val="bg-BG"/>
        </w:rPr>
        <w:tab/>
        <w:t>(</w:t>
      </w:r>
      <w:r w:rsidRPr="001716CF">
        <w:rPr>
          <w:i/>
          <w:lang w:val="bg-BG"/>
        </w:rPr>
        <w:t>Изтрито</w:t>
      </w:r>
      <w:r>
        <w:rPr>
          <w:lang w:val="bg-BG"/>
        </w:rPr>
        <w:t>)</w:t>
      </w:r>
    </w:p>
    <w:p w14:paraId="16B27905" w14:textId="77777777" w:rsidR="001716CF" w:rsidRPr="000D7CCA" w:rsidRDefault="001716CF" w:rsidP="001716CF">
      <w:pPr>
        <w:pStyle w:val="TextBody"/>
        <w:tabs>
          <w:tab w:val="left" w:pos="1985"/>
        </w:tabs>
        <w:rPr>
          <w:lang w:val="bg-BG"/>
        </w:rPr>
      </w:pPr>
    </w:p>
    <w:p w14:paraId="1A62B2D4" w14:textId="5CAEF19B" w:rsidR="001716CF" w:rsidRPr="000D7CCA" w:rsidRDefault="001716CF" w:rsidP="001716CF">
      <w:pPr>
        <w:pStyle w:val="TextBody"/>
        <w:pBdr>
          <w:top w:val="single" w:sz="4" w:space="1" w:color="auto"/>
          <w:left w:val="single" w:sz="4" w:space="4" w:color="auto"/>
          <w:right w:val="single" w:sz="4" w:space="4" w:color="auto"/>
        </w:pBdr>
        <w:tabs>
          <w:tab w:val="center" w:pos="5103"/>
          <w:tab w:val="right" w:pos="9072"/>
        </w:tabs>
        <w:rPr>
          <w:b/>
          <w:lang w:val="bg-BG"/>
        </w:rPr>
      </w:pPr>
      <w:r w:rsidRPr="00A93C53">
        <w:rPr>
          <w:b/>
          <w:lang w:val="en-US"/>
        </w:rPr>
        <w:t>P</w:t>
      </w:r>
      <w:r w:rsidRPr="000D7CCA">
        <w:rPr>
          <w:b/>
          <w:lang w:val="bg-BG"/>
        </w:rPr>
        <w:t>903</w:t>
      </w:r>
      <w:r w:rsidRPr="00A93C53">
        <w:rPr>
          <w:b/>
          <w:lang w:val="en-US"/>
        </w:rPr>
        <w:t>b</w:t>
      </w:r>
      <w:r w:rsidRPr="000D7CCA">
        <w:rPr>
          <w:b/>
          <w:lang w:val="bg-BG"/>
        </w:rPr>
        <w:tab/>
        <w:t>ОПАКОВЪЧНА ИНСТРУКЦИЯ</w:t>
      </w:r>
      <w:r w:rsidRPr="000D7CCA">
        <w:rPr>
          <w:b/>
          <w:lang w:val="bg-BG"/>
        </w:rPr>
        <w:tab/>
      </w:r>
      <w:r w:rsidRPr="00A93C53">
        <w:rPr>
          <w:b/>
          <w:lang w:val="en-US"/>
        </w:rPr>
        <w:t>P</w:t>
      </w:r>
      <w:r w:rsidRPr="000D7CCA">
        <w:rPr>
          <w:b/>
          <w:lang w:val="bg-BG"/>
        </w:rPr>
        <w:t>903</w:t>
      </w:r>
      <w:r w:rsidRPr="00A93C53">
        <w:rPr>
          <w:b/>
          <w:lang w:val="en-US"/>
        </w:rPr>
        <w:t>b</w:t>
      </w:r>
    </w:p>
    <w:p w14:paraId="5773245D" w14:textId="77777777" w:rsidR="001716CF" w:rsidRPr="001716CF" w:rsidRDefault="001716CF" w:rsidP="001716CF">
      <w:pPr>
        <w:pStyle w:val="TextBody"/>
        <w:pBdr>
          <w:top w:val="single" w:sz="4" w:space="1" w:color="auto"/>
          <w:left w:val="single" w:sz="4" w:space="4" w:color="auto"/>
          <w:bottom w:val="single" w:sz="4" w:space="1" w:color="auto"/>
          <w:right w:val="single" w:sz="4" w:space="4" w:color="auto"/>
        </w:pBdr>
        <w:tabs>
          <w:tab w:val="center" w:pos="5103"/>
          <w:tab w:val="right" w:pos="9072"/>
        </w:tabs>
        <w:rPr>
          <w:lang w:val="bg-BG"/>
        </w:rPr>
      </w:pPr>
      <w:r w:rsidRPr="000D7CCA">
        <w:rPr>
          <w:lang w:val="bg-BG"/>
        </w:rPr>
        <w:tab/>
        <w:t>(</w:t>
      </w:r>
      <w:r w:rsidRPr="001716CF">
        <w:rPr>
          <w:i/>
          <w:lang w:val="bg-BG"/>
        </w:rPr>
        <w:t>Изтрито</w:t>
      </w:r>
      <w:r>
        <w:rPr>
          <w:lang w:val="bg-BG"/>
        </w:rPr>
        <w:t>)</w:t>
      </w:r>
    </w:p>
    <w:p w14:paraId="57D96AFD" w14:textId="77777777" w:rsidR="001716CF" w:rsidRPr="001716CF" w:rsidRDefault="001716CF" w:rsidP="001716CF">
      <w:pPr>
        <w:pStyle w:val="TextBody"/>
        <w:tabs>
          <w:tab w:val="left" w:pos="1985"/>
        </w:tabs>
        <w:rPr>
          <w:lang w:val="bg-BG"/>
        </w:rPr>
      </w:pPr>
    </w:p>
    <w:p w14:paraId="7DC85450" w14:textId="462F2BAD" w:rsidR="001716CF" w:rsidRPr="001716CF" w:rsidRDefault="001716CF" w:rsidP="001716CF">
      <w:pPr>
        <w:pStyle w:val="TextBody"/>
        <w:tabs>
          <w:tab w:val="left" w:pos="1985"/>
        </w:tabs>
        <w:rPr>
          <w:lang w:val="bg-BG"/>
        </w:rPr>
      </w:pPr>
      <w:r w:rsidRPr="001716CF">
        <w:rPr>
          <w:lang w:val="bg-BG"/>
        </w:rPr>
        <w:t xml:space="preserve">4.1.4.1, </w:t>
      </w:r>
      <w:r w:rsidRPr="001716CF">
        <w:rPr>
          <w:lang w:val="en-US"/>
        </w:rPr>
        <w:t>P</w:t>
      </w:r>
      <w:r w:rsidRPr="001716CF">
        <w:rPr>
          <w:lang w:val="bg-BG"/>
        </w:rPr>
        <w:t>904</w:t>
      </w:r>
      <w:r w:rsidRPr="001716CF">
        <w:rPr>
          <w:lang w:val="bg-BG"/>
        </w:rPr>
        <w:tab/>
      </w:r>
      <w:r>
        <w:rPr>
          <w:lang w:val="bg-BG"/>
        </w:rPr>
        <w:t>Променете знака, както следва</w:t>
      </w:r>
      <w:r w:rsidRPr="001716CF">
        <w:rPr>
          <w:lang w:val="bg-BG"/>
        </w:rPr>
        <w:t>:</w:t>
      </w:r>
    </w:p>
    <w:p w14:paraId="7BD90D1A" w14:textId="77777777" w:rsidR="001716CF" w:rsidRDefault="001716CF" w:rsidP="001716CF">
      <w:pPr>
        <w:pStyle w:val="TextBody"/>
        <w:tabs>
          <w:tab w:val="left" w:pos="1985"/>
        </w:tabs>
        <w:jc w:val="center"/>
        <w:rPr>
          <w:lang w:val="en-US"/>
        </w:rPr>
      </w:pPr>
      <w:r w:rsidRPr="001716CF">
        <w:rPr>
          <w:noProof/>
          <w:lang w:bidi="ar-SA"/>
        </w:rPr>
        <w:lastRenderedPageBreak/>
        <w:drawing>
          <wp:inline distT="0" distB="0" distL="0" distR="0" wp14:anchorId="1F2BD092" wp14:editId="6EED3D9D">
            <wp:extent cx="1731416" cy="1731264"/>
            <wp:effectExtent l="0" t="0" r="0" b="0"/>
            <wp:docPr id="4"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5" cstate="print"/>
                    <a:stretch>
                      <a:fillRect/>
                    </a:stretch>
                  </pic:blipFill>
                  <pic:spPr>
                    <a:xfrm>
                      <a:off x="0" y="0"/>
                      <a:ext cx="1731416" cy="1731264"/>
                    </a:xfrm>
                    <a:prstGeom prst="rect">
                      <a:avLst/>
                    </a:prstGeom>
                  </pic:spPr>
                </pic:pic>
              </a:graphicData>
            </a:graphic>
          </wp:inline>
        </w:drawing>
      </w:r>
    </w:p>
    <w:p w14:paraId="2BDF9C69" w14:textId="77777777" w:rsidR="00A93C53" w:rsidRPr="001716CF" w:rsidRDefault="00A93C53" w:rsidP="00A93C53">
      <w:pPr>
        <w:pStyle w:val="TextBody"/>
        <w:tabs>
          <w:tab w:val="left" w:pos="1985"/>
        </w:tabs>
        <w:rPr>
          <w:lang w:val="en-US"/>
        </w:rPr>
      </w:pPr>
    </w:p>
    <w:p w14:paraId="50D8907C" w14:textId="169C1E70" w:rsidR="001716CF" w:rsidRPr="001716CF" w:rsidRDefault="001716CF" w:rsidP="006A01A7">
      <w:pPr>
        <w:pStyle w:val="TextBody"/>
        <w:tabs>
          <w:tab w:val="left" w:pos="1985"/>
        </w:tabs>
        <w:jc w:val="both"/>
        <w:rPr>
          <w:lang w:val="en-US"/>
        </w:rPr>
      </w:pPr>
      <w:r w:rsidRPr="001716CF">
        <w:rPr>
          <w:lang w:val="en-US"/>
        </w:rPr>
        <w:t>4.1</w:t>
      </w:r>
      <w:r>
        <w:rPr>
          <w:lang w:val="bg-BG"/>
        </w:rPr>
        <w:t>.4.1</w:t>
      </w:r>
      <w:r w:rsidRPr="001716CF">
        <w:rPr>
          <w:lang w:val="en-US"/>
        </w:rPr>
        <w:t>, P906 (2)</w:t>
      </w:r>
      <w:r w:rsidRPr="001716CF">
        <w:rPr>
          <w:lang w:val="en-US"/>
        </w:rPr>
        <w:tab/>
      </w:r>
      <w:r w:rsidR="004D18F4">
        <w:rPr>
          <w:lang w:val="bg-BG"/>
        </w:rPr>
        <w:t>Изменението да се чете</w:t>
      </w:r>
      <w:r>
        <w:rPr>
          <w:lang w:val="bg-BG"/>
        </w:rPr>
        <w:t>, както следва</w:t>
      </w:r>
      <w:r w:rsidRPr="001716CF">
        <w:rPr>
          <w:lang w:val="en-US"/>
        </w:rPr>
        <w:t>:</w:t>
      </w:r>
    </w:p>
    <w:p w14:paraId="269BC2E2" w14:textId="5A47F9E6" w:rsidR="001716CF" w:rsidRPr="001716CF" w:rsidRDefault="001716CF" w:rsidP="006A01A7">
      <w:pPr>
        <w:pStyle w:val="TextBody"/>
        <w:tabs>
          <w:tab w:val="left" w:pos="1985"/>
        </w:tabs>
        <w:jc w:val="both"/>
        <w:rPr>
          <w:lang w:val="en-US"/>
        </w:rPr>
      </w:pPr>
      <w:r>
        <w:rPr>
          <w:lang w:val="bg-BG"/>
        </w:rPr>
        <w:t>„(2)</w:t>
      </w:r>
      <w:r>
        <w:rPr>
          <w:lang w:val="bg-BG"/>
        </w:rPr>
        <w:tab/>
      </w:r>
      <w:r w:rsidRPr="001716CF">
        <w:rPr>
          <w:lang w:val="en-US"/>
        </w:rPr>
        <w:t xml:space="preserve">За трансформатори, кондензатори </w:t>
      </w:r>
      <w:r>
        <w:rPr>
          <w:lang w:val="bg-BG"/>
        </w:rPr>
        <w:t>и други устройства</w:t>
      </w:r>
      <w:r w:rsidRPr="001716CF">
        <w:rPr>
          <w:lang w:val="en-US"/>
        </w:rPr>
        <w:t>:</w:t>
      </w:r>
    </w:p>
    <w:p w14:paraId="30045D65" w14:textId="0279DBD7" w:rsidR="001716CF" w:rsidRDefault="001716CF" w:rsidP="006A01A7">
      <w:pPr>
        <w:pStyle w:val="TextBody"/>
        <w:tabs>
          <w:tab w:val="left" w:pos="1985"/>
        </w:tabs>
        <w:ind w:left="1985" w:hanging="1134"/>
        <w:jc w:val="both"/>
        <w:rPr>
          <w:lang w:val="bg-BG"/>
        </w:rPr>
      </w:pPr>
      <w:r>
        <w:rPr>
          <w:lang w:val="bg-BG"/>
        </w:rPr>
        <w:t>(а)</w:t>
      </w:r>
      <w:r>
        <w:rPr>
          <w:lang w:val="bg-BG"/>
        </w:rPr>
        <w:tab/>
      </w:r>
      <w:r w:rsidRPr="001716CF">
        <w:rPr>
          <w:lang w:val="en-US"/>
        </w:rPr>
        <w:t xml:space="preserve">Опаковки, съответстващи на P001 или P002. </w:t>
      </w:r>
      <w:r>
        <w:rPr>
          <w:lang w:val="bg-BG"/>
        </w:rPr>
        <w:t xml:space="preserve">Изделията трябва да са обезопасени с подходящ </w:t>
      </w:r>
      <w:r w:rsidRPr="001716CF">
        <w:rPr>
          <w:lang w:val="bg-BG"/>
        </w:rPr>
        <w:t>уплътняващ материал</w:t>
      </w:r>
      <w:r w:rsidR="009C1481">
        <w:rPr>
          <w:lang w:val="bg-BG"/>
        </w:rPr>
        <w:t>, за да се предотврати неумишлено движение по време на нормални условия на превоз; или</w:t>
      </w:r>
    </w:p>
    <w:p w14:paraId="76B91DA4" w14:textId="332E5779" w:rsidR="001716CF" w:rsidRPr="00C554B1" w:rsidRDefault="009C1481" w:rsidP="006A01A7">
      <w:pPr>
        <w:pStyle w:val="TextBody"/>
        <w:tabs>
          <w:tab w:val="left" w:pos="1985"/>
        </w:tabs>
        <w:ind w:left="1985" w:hanging="1134"/>
        <w:jc w:val="both"/>
        <w:rPr>
          <w:lang w:val="bg-BG"/>
        </w:rPr>
      </w:pPr>
      <w:r w:rsidRPr="009C1481">
        <w:rPr>
          <w:lang w:val="bg-BG"/>
        </w:rPr>
        <w:t>(</w:t>
      </w:r>
      <w:r>
        <w:rPr>
          <w:lang w:val="en-US"/>
        </w:rPr>
        <w:t>b</w:t>
      </w:r>
      <w:r w:rsidRPr="009C1481">
        <w:rPr>
          <w:lang w:val="bg-BG"/>
        </w:rPr>
        <w:t>)</w:t>
      </w:r>
      <w:r w:rsidRPr="009C1481">
        <w:rPr>
          <w:lang w:val="bg-BG"/>
        </w:rPr>
        <w:tab/>
        <w:t>Непропускливи опаковки</w:t>
      </w:r>
      <w:r>
        <w:rPr>
          <w:lang w:val="bg-BG"/>
        </w:rPr>
        <w:t xml:space="preserve">, които могат да поемат </w:t>
      </w:r>
      <w:r w:rsidRPr="009C1481">
        <w:rPr>
          <w:lang w:val="bg-BG"/>
        </w:rPr>
        <w:t>освен устройствата най-малко 1.25 пъти обема на течния PCB или</w:t>
      </w:r>
      <w:r>
        <w:rPr>
          <w:lang w:val="bg-BG"/>
        </w:rPr>
        <w:t xml:space="preserve"> </w:t>
      </w:r>
      <w:r w:rsidRPr="009C1481">
        <w:rPr>
          <w:lang w:val="bg-BG"/>
        </w:rPr>
        <w:t>полихалогенирани бифенили или терфенили, съдържащи се в тях</w:t>
      </w:r>
      <w:r>
        <w:rPr>
          <w:lang w:val="bg-BG"/>
        </w:rPr>
        <w:t xml:space="preserve">. </w:t>
      </w:r>
      <w:r w:rsidRPr="009C1481">
        <w:rPr>
          <w:lang w:val="bg-BG"/>
        </w:rPr>
        <w:t>Трябва да има достатъчно</w:t>
      </w:r>
      <w:r>
        <w:rPr>
          <w:lang w:val="bg-BG"/>
        </w:rPr>
        <w:t xml:space="preserve"> </w:t>
      </w:r>
      <w:r w:rsidRPr="009C1481">
        <w:rPr>
          <w:lang w:val="bg-BG"/>
        </w:rPr>
        <w:t>абсорбиращ материал в опаковката, който да може да абсорбира най-малко 1.1 пъти обема на</w:t>
      </w:r>
      <w:r>
        <w:rPr>
          <w:lang w:val="bg-BG"/>
        </w:rPr>
        <w:t xml:space="preserve"> </w:t>
      </w:r>
      <w:r w:rsidRPr="009C1481">
        <w:rPr>
          <w:lang w:val="bg-BG"/>
        </w:rPr>
        <w:t>течността, съдържаща се в устройствата. По принцип трансформаторите и кондензаторите</w:t>
      </w:r>
      <w:r>
        <w:rPr>
          <w:lang w:val="bg-BG"/>
        </w:rPr>
        <w:t xml:space="preserve"> </w:t>
      </w:r>
      <w:r w:rsidRPr="009C1481">
        <w:rPr>
          <w:lang w:val="bg-BG"/>
        </w:rPr>
        <w:t>трябва да се превозват в непропускливи метални опаковки, които могат да поберат в</w:t>
      </w:r>
      <w:r>
        <w:rPr>
          <w:lang w:val="bg-BG"/>
        </w:rPr>
        <w:t xml:space="preserve"> </w:t>
      </w:r>
      <w:r w:rsidRPr="009C1481">
        <w:rPr>
          <w:lang w:val="bg-BG"/>
        </w:rPr>
        <w:t>допълнение към трансформаторите и кондензаторите, най-малко 1.25 пъти обема на течността</w:t>
      </w:r>
      <w:r>
        <w:rPr>
          <w:lang w:val="bg-BG"/>
        </w:rPr>
        <w:t xml:space="preserve"> </w:t>
      </w:r>
      <w:r w:rsidRPr="009C1481">
        <w:rPr>
          <w:lang w:val="bg-BG"/>
        </w:rPr>
        <w:t>в тях.</w:t>
      </w:r>
      <w:r w:rsidR="001716CF" w:rsidRPr="00C554B1">
        <w:rPr>
          <w:lang w:val="bg-BG"/>
        </w:rPr>
        <w:t>”.</w:t>
      </w:r>
    </w:p>
    <w:p w14:paraId="36B3234D" w14:textId="3B4FAE50" w:rsidR="001716CF" w:rsidRPr="00A93C53" w:rsidRDefault="00C554B1" w:rsidP="006A01A7">
      <w:pPr>
        <w:pStyle w:val="TextBody"/>
        <w:tabs>
          <w:tab w:val="left" w:pos="1985"/>
        </w:tabs>
        <w:jc w:val="both"/>
        <w:rPr>
          <w:lang w:val="bg-BG"/>
        </w:rPr>
      </w:pPr>
      <w:r w:rsidRPr="00A93C53">
        <w:rPr>
          <w:lang w:val="bg-BG"/>
        </w:rPr>
        <w:t>4.1</w:t>
      </w:r>
      <w:r>
        <w:rPr>
          <w:lang w:val="bg-BG"/>
        </w:rPr>
        <w:t>.4.1</w:t>
      </w:r>
      <w:r>
        <w:rPr>
          <w:lang w:val="bg-BG"/>
        </w:rPr>
        <w:tab/>
        <w:t>Вмъкнете следната нова опаковъчна инструкция</w:t>
      </w:r>
      <w:r w:rsidR="001716CF" w:rsidRPr="00A93C53">
        <w:rPr>
          <w:lang w:val="bg-BG"/>
        </w:rPr>
        <w:t>:</w:t>
      </w:r>
    </w:p>
    <w:p w14:paraId="753D21D6" w14:textId="77777777" w:rsidR="00A93C53" w:rsidRPr="00A93C53" w:rsidRDefault="00A93C53" w:rsidP="00A93C53">
      <w:pPr>
        <w:pStyle w:val="TextBody"/>
        <w:tabs>
          <w:tab w:val="left" w:pos="1985"/>
        </w:tabs>
        <w:rPr>
          <w:iCs/>
          <w:lang w:val="bg-BG"/>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A93C53" w:rsidRPr="00A93C53" w14:paraId="77FC5109" w14:textId="77777777" w:rsidTr="00A93C53">
        <w:trPr>
          <w:trHeight w:val="47"/>
        </w:trPr>
        <w:tc>
          <w:tcPr>
            <w:tcW w:w="8505" w:type="dxa"/>
          </w:tcPr>
          <w:p w14:paraId="45480BDF" w14:textId="12CAD7F8" w:rsidR="00A93C53" w:rsidRPr="00A93C53" w:rsidRDefault="00A93C53" w:rsidP="00A93C53">
            <w:pPr>
              <w:pStyle w:val="TextBody"/>
              <w:tabs>
                <w:tab w:val="center" w:pos="4428"/>
                <w:tab w:val="right" w:pos="8255"/>
              </w:tabs>
              <w:ind w:left="34"/>
              <w:rPr>
                <w:b/>
                <w:iCs/>
                <w:lang w:val="bg-BG"/>
              </w:rPr>
            </w:pPr>
            <w:r w:rsidRPr="00A93C53">
              <w:rPr>
                <w:b/>
                <w:iCs/>
                <w:lang w:val="bg-BG"/>
              </w:rPr>
              <w:t>Р20</w:t>
            </w:r>
            <w:r>
              <w:rPr>
                <w:b/>
                <w:iCs/>
                <w:lang w:val="bg-BG"/>
              </w:rPr>
              <w:t>8</w:t>
            </w:r>
            <w:r w:rsidRPr="00A93C53">
              <w:rPr>
                <w:b/>
                <w:iCs/>
                <w:lang w:val="bg-BG"/>
              </w:rPr>
              <w:tab/>
            </w:r>
            <w:r w:rsidRPr="00A93C53">
              <w:rPr>
                <w:b/>
                <w:lang w:val="en-US"/>
              </w:rPr>
              <w:t>ОПАКОВЪЧНА</w:t>
            </w:r>
            <w:r w:rsidRPr="00A93C53">
              <w:rPr>
                <w:b/>
                <w:iCs/>
                <w:lang w:val="bg-BG"/>
              </w:rPr>
              <w:t xml:space="preserve"> ИНСТРУКЦИЯ</w:t>
            </w:r>
            <w:r w:rsidRPr="00A93C53">
              <w:rPr>
                <w:b/>
                <w:iCs/>
                <w:lang w:val="bg-BG"/>
              </w:rPr>
              <w:tab/>
              <w:t>Р20</w:t>
            </w:r>
            <w:r>
              <w:rPr>
                <w:b/>
                <w:iCs/>
                <w:lang w:val="bg-BG"/>
              </w:rPr>
              <w:t>8</w:t>
            </w:r>
          </w:p>
        </w:tc>
      </w:tr>
      <w:tr w:rsidR="00A93C53" w:rsidRPr="00A93C53" w14:paraId="7B0C91F1" w14:textId="77777777" w:rsidTr="00A93C53">
        <w:trPr>
          <w:trHeight w:val="73"/>
        </w:trPr>
        <w:tc>
          <w:tcPr>
            <w:tcW w:w="8505" w:type="dxa"/>
          </w:tcPr>
          <w:p w14:paraId="25BDBD1C" w14:textId="685BB353" w:rsidR="00A93C53" w:rsidRPr="00A93C53" w:rsidRDefault="00A93C53" w:rsidP="004D18F4">
            <w:pPr>
              <w:pStyle w:val="TextBody"/>
              <w:ind w:left="34"/>
              <w:rPr>
                <w:iCs/>
                <w:lang w:val="bg-BG"/>
              </w:rPr>
            </w:pPr>
            <w:r w:rsidRPr="00A93C53">
              <w:rPr>
                <w:iCs/>
                <w:lang w:val="bg-BG"/>
              </w:rPr>
              <w:t xml:space="preserve">Тази инструкция се прилага </w:t>
            </w:r>
            <w:r w:rsidR="004D18F4">
              <w:rPr>
                <w:iCs/>
                <w:lang w:val="bg-BG"/>
              </w:rPr>
              <w:t xml:space="preserve">за адсорбирани газове от </w:t>
            </w:r>
            <w:r w:rsidRPr="00A93C53">
              <w:rPr>
                <w:iCs/>
                <w:lang w:val="bg-BG"/>
              </w:rPr>
              <w:t xml:space="preserve"> Клас 2 </w:t>
            </w:r>
          </w:p>
        </w:tc>
      </w:tr>
      <w:tr w:rsidR="00A93C53" w:rsidRPr="006A01A7" w14:paraId="591F2BE3" w14:textId="77777777" w:rsidTr="00A93C53">
        <w:trPr>
          <w:trHeight w:val="2182"/>
        </w:trPr>
        <w:tc>
          <w:tcPr>
            <w:tcW w:w="8505" w:type="dxa"/>
          </w:tcPr>
          <w:p w14:paraId="5BD0B738" w14:textId="4DC525CB" w:rsidR="00CE3265" w:rsidRDefault="005364C2" w:rsidP="006A01A7">
            <w:pPr>
              <w:pStyle w:val="TextBody"/>
              <w:tabs>
                <w:tab w:val="left" w:pos="567"/>
              </w:tabs>
              <w:ind w:left="567" w:hanging="567"/>
              <w:jc w:val="both"/>
              <w:rPr>
                <w:lang w:val="bg-BG"/>
              </w:rPr>
            </w:pPr>
            <w:r>
              <w:rPr>
                <w:lang w:val="bg-BG"/>
              </w:rPr>
              <w:t>(1)</w:t>
            </w:r>
            <w:r w:rsidR="00CE3265" w:rsidRPr="00CE3265">
              <w:rPr>
                <w:lang w:val="bg-BG"/>
              </w:rPr>
              <w:tab/>
            </w:r>
            <w:r w:rsidR="00A93C53" w:rsidRPr="00CE3265">
              <w:rPr>
                <w:lang w:val="bg-BG"/>
              </w:rPr>
              <w:t xml:space="preserve">Специалните </w:t>
            </w:r>
            <w:r w:rsidR="00CE3265" w:rsidRPr="00CE3265">
              <w:rPr>
                <w:lang w:val="bg-BG"/>
              </w:rPr>
              <w:t>опаковки са разрешени, при условие че са изпълнени общите опаковъчни изисквания на 4.1.6.1:</w:t>
            </w:r>
          </w:p>
          <w:p w14:paraId="7A87B709" w14:textId="626BCA01" w:rsidR="00CE3265" w:rsidRDefault="00CE3265" w:rsidP="006A01A7">
            <w:pPr>
              <w:pStyle w:val="TextBody"/>
              <w:tabs>
                <w:tab w:val="left" w:pos="567"/>
              </w:tabs>
              <w:ind w:left="567" w:hanging="567"/>
              <w:jc w:val="both"/>
              <w:rPr>
                <w:lang w:val="bg-BG"/>
              </w:rPr>
            </w:pPr>
            <w:r>
              <w:rPr>
                <w:lang w:val="bg-BG"/>
              </w:rPr>
              <w:tab/>
              <w:t xml:space="preserve">Цилиндричните бутилки определени в Глава 6.2 и в съответствие с </w:t>
            </w:r>
            <w:r w:rsidRPr="00CE3265">
              <w:rPr>
                <w:lang w:val="en-US"/>
              </w:rPr>
              <w:t>ISO</w:t>
            </w:r>
            <w:r w:rsidRPr="00CE3265">
              <w:rPr>
                <w:lang w:val="bg-BG"/>
              </w:rPr>
              <w:t xml:space="preserve"> 11513:2011 </w:t>
            </w:r>
            <w:r>
              <w:rPr>
                <w:lang w:val="bg-BG"/>
              </w:rPr>
              <w:t>или</w:t>
            </w:r>
            <w:r w:rsidRPr="00CE3265">
              <w:rPr>
                <w:lang w:val="bg-BG"/>
              </w:rPr>
              <w:t xml:space="preserve"> </w:t>
            </w:r>
            <w:r w:rsidRPr="00CE3265">
              <w:rPr>
                <w:lang w:val="en-US"/>
              </w:rPr>
              <w:t>ISO</w:t>
            </w:r>
            <w:r w:rsidRPr="00CE3265">
              <w:rPr>
                <w:lang w:val="bg-BG"/>
              </w:rPr>
              <w:t xml:space="preserve"> 9809-1:2010.</w:t>
            </w:r>
          </w:p>
          <w:p w14:paraId="7B3EA7A2" w14:textId="0A8AB2CB" w:rsidR="00CE3265" w:rsidRDefault="00CE3265" w:rsidP="006A01A7">
            <w:pPr>
              <w:pStyle w:val="TextBody"/>
              <w:tabs>
                <w:tab w:val="left" w:pos="567"/>
              </w:tabs>
              <w:ind w:left="567" w:hanging="567"/>
              <w:jc w:val="both"/>
              <w:rPr>
                <w:lang w:val="bg-BG"/>
              </w:rPr>
            </w:pPr>
            <w:r>
              <w:rPr>
                <w:lang w:val="bg-BG"/>
              </w:rPr>
              <w:t>(2)</w:t>
            </w:r>
            <w:r>
              <w:rPr>
                <w:lang w:val="bg-BG"/>
              </w:rPr>
              <w:tab/>
              <w:t xml:space="preserve">Налягането на всяка напълнена цилиндрична бутилка не трябва да е по-ниско от </w:t>
            </w:r>
            <w:r w:rsidRPr="00CE3265">
              <w:rPr>
                <w:lang w:val="bg-BG"/>
              </w:rPr>
              <w:t xml:space="preserve">101.3 kPa </w:t>
            </w:r>
            <w:r w:rsidR="00DE3C27">
              <w:rPr>
                <w:lang w:val="bg-BG"/>
              </w:rPr>
              <w:t>при</w:t>
            </w:r>
            <w:r w:rsidRPr="00CE3265">
              <w:rPr>
                <w:lang w:val="bg-BG"/>
              </w:rPr>
              <w:t xml:space="preserve"> 20 </w:t>
            </w:r>
            <w:r>
              <w:rPr>
                <w:lang w:val="bg-BG"/>
              </w:rPr>
              <w:sym w:font="Symbol" w:char="F0B0"/>
            </w:r>
            <w:r w:rsidRPr="00CE3265">
              <w:rPr>
                <w:lang w:val="bg-BG"/>
              </w:rPr>
              <w:t>C</w:t>
            </w:r>
            <w:r w:rsidR="00DE3C27">
              <w:rPr>
                <w:lang w:val="bg-BG"/>
              </w:rPr>
              <w:t xml:space="preserve"> и по-ниско от 300</w:t>
            </w:r>
            <w:r w:rsidR="00DE3C27" w:rsidRPr="00CE3265">
              <w:rPr>
                <w:lang w:val="bg-BG"/>
              </w:rPr>
              <w:t xml:space="preserve"> kPa </w:t>
            </w:r>
            <w:r w:rsidR="00DE3C27">
              <w:rPr>
                <w:lang w:val="bg-BG"/>
              </w:rPr>
              <w:t>при</w:t>
            </w:r>
            <w:r w:rsidR="00DE3C27" w:rsidRPr="00CE3265">
              <w:rPr>
                <w:lang w:val="bg-BG"/>
              </w:rPr>
              <w:t xml:space="preserve"> </w:t>
            </w:r>
            <w:r w:rsidR="00DE3C27">
              <w:rPr>
                <w:lang w:val="bg-BG"/>
              </w:rPr>
              <w:t>5</w:t>
            </w:r>
            <w:r w:rsidR="00DE3C27" w:rsidRPr="00CE3265">
              <w:rPr>
                <w:lang w:val="bg-BG"/>
              </w:rPr>
              <w:t xml:space="preserve">0 </w:t>
            </w:r>
            <w:r w:rsidR="00DE3C27">
              <w:rPr>
                <w:lang w:val="bg-BG"/>
              </w:rPr>
              <w:sym w:font="Symbol" w:char="F0B0"/>
            </w:r>
            <w:r w:rsidR="00DE3C27" w:rsidRPr="00CE3265">
              <w:rPr>
                <w:lang w:val="bg-BG"/>
              </w:rPr>
              <w:t>C</w:t>
            </w:r>
            <w:r w:rsidR="00DE3C27">
              <w:rPr>
                <w:lang w:val="bg-BG"/>
              </w:rPr>
              <w:t>.</w:t>
            </w:r>
          </w:p>
          <w:p w14:paraId="05F9CD59" w14:textId="65421110" w:rsidR="00DE3C27" w:rsidRDefault="00DE3C27" w:rsidP="006A01A7">
            <w:pPr>
              <w:pStyle w:val="TextBody"/>
              <w:tabs>
                <w:tab w:val="left" w:pos="567"/>
              </w:tabs>
              <w:ind w:left="567" w:hanging="567"/>
              <w:jc w:val="both"/>
              <w:rPr>
                <w:lang w:val="bg-BG"/>
              </w:rPr>
            </w:pPr>
            <w:r>
              <w:rPr>
                <w:lang w:val="bg-BG"/>
              </w:rPr>
              <w:t>(3)</w:t>
            </w:r>
            <w:r>
              <w:rPr>
                <w:lang w:val="bg-BG"/>
              </w:rPr>
              <w:tab/>
            </w:r>
            <w:r w:rsidR="00C55120">
              <w:rPr>
                <w:lang w:val="bg-BG"/>
              </w:rPr>
              <w:t>Минималното изпитващо налягане на цилиндричната бутилка трябва да е 21 бара.</w:t>
            </w:r>
          </w:p>
          <w:p w14:paraId="32958B4C" w14:textId="3541574F" w:rsidR="00C55120" w:rsidRDefault="00C55120" w:rsidP="006A01A7">
            <w:pPr>
              <w:pStyle w:val="TextBody"/>
              <w:tabs>
                <w:tab w:val="left" w:pos="567"/>
              </w:tabs>
              <w:ind w:left="567" w:hanging="567"/>
              <w:jc w:val="both"/>
              <w:rPr>
                <w:lang w:val="bg-BG"/>
              </w:rPr>
            </w:pPr>
            <w:r>
              <w:rPr>
                <w:lang w:val="bg-BG"/>
              </w:rPr>
              <w:t>(4)</w:t>
            </w:r>
            <w:r>
              <w:rPr>
                <w:lang w:val="bg-BG"/>
              </w:rPr>
              <w:tab/>
              <w:t xml:space="preserve">Минималното </w:t>
            </w:r>
            <w:r w:rsidRPr="00C55120">
              <w:rPr>
                <w:lang w:val="bg-BG"/>
              </w:rPr>
              <w:t>взривно налягане</w:t>
            </w:r>
            <w:r>
              <w:rPr>
                <w:lang w:val="bg-BG"/>
              </w:rPr>
              <w:t xml:space="preserve"> на цилиндричната бутилка трябва да е 94.5 бара.</w:t>
            </w:r>
          </w:p>
          <w:p w14:paraId="26BF4133" w14:textId="20FB53EA" w:rsidR="00C55120" w:rsidRDefault="00C55120" w:rsidP="006A01A7">
            <w:pPr>
              <w:pStyle w:val="TextBody"/>
              <w:tabs>
                <w:tab w:val="left" w:pos="567"/>
              </w:tabs>
              <w:ind w:left="567" w:hanging="567"/>
              <w:jc w:val="both"/>
              <w:rPr>
                <w:lang w:val="bg-BG"/>
              </w:rPr>
            </w:pPr>
            <w:r>
              <w:rPr>
                <w:lang w:val="bg-BG"/>
              </w:rPr>
              <w:t>(5)</w:t>
            </w:r>
            <w:r>
              <w:rPr>
                <w:lang w:val="bg-BG"/>
              </w:rPr>
              <w:tab/>
              <w:t>Вътрешното налягане на напълнена цилиндрична бутилка при 65</w:t>
            </w:r>
            <w:r w:rsidRPr="00CE3265">
              <w:rPr>
                <w:lang w:val="bg-BG"/>
              </w:rPr>
              <w:t xml:space="preserve"> </w:t>
            </w:r>
            <w:r>
              <w:rPr>
                <w:lang w:val="bg-BG"/>
              </w:rPr>
              <w:sym w:font="Symbol" w:char="F0B0"/>
            </w:r>
            <w:r w:rsidRPr="00CE3265">
              <w:rPr>
                <w:lang w:val="bg-BG"/>
              </w:rPr>
              <w:t>C</w:t>
            </w:r>
            <w:r>
              <w:rPr>
                <w:lang w:val="bg-BG"/>
              </w:rPr>
              <w:t xml:space="preserve"> не трябва да надвишава налягане </w:t>
            </w:r>
            <w:r w:rsidR="00B34E4A">
              <w:rPr>
                <w:lang w:val="bg-BG"/>
              </w:rPr>
              <w:t xml:space="preserve">при изпитанието </w:t>
            </w:r>
            <w:r>
              <w:rPr>
                <w:lang w:val="bg-BG"/>
              </w:rPr>
              <w:t>на цилиндричната бутилка.</w:t>
            </w:r>
          </w:p>
          <w:p w14:paraId="798DB4FB" w14:textId="68712449" w:rsidR="00C55120" w:rsidRDefault="00C55120" w:rsidP="006A01A7">
            <w:pPr>
              <w:pStyle w:val="TextBody"/>
              <w:tabs>
                <w:tab w:val="left" w:pos="567"/>
              </w:tabs>
              <w:ind w:left="567" w:hanging="567"/>
              <w:jc w:val="both"/>
              <w:rPr>
                <w:lang w:val="bg-BG"/>
              </w:rPr>
            </w:pPr>
            <w:r>
              <w:rPr>
                <w:lang w:val="bg-BG"/>
              </w:rPr>
              <w:t>(6)</w:t>
            </w:r>
            <w:r>
              <w:rPr>
                <w:lang w:val="bg-BG"/>
              </w:rPr>
              <w:tab/>
              <w:t>Адсорбиращият материал трябва да е съвместим с цилиндричната бутилка и трябва да не формира вредни или опасни съединения с газовете, които трябва да адсорбира. Газът в комбинация с адсорбиращия материал не трябва да повлиява или да отслабва цилиндричната бутилка или да причинява опасна реакция (напр. катализираща реакция).</w:t>
            </w:r>
          </w:p>
          <w:p w14:paraId="5789F0F1" w14:textId="3DDAF48F" w:rsidR="00C55120" w:rsidRDefault="00C55120" w:rsidP="006A01A7">
            <w:pPr>
              <w:pStyle w:val="TextBody"/>
              <w:tabs>
                <w:tab w:val="left" w:pos="567"/>
              </w:tabs>
              <w:ind w:left="567" w:hanging="567"/>
              <w:jc w:val="both"/>
              <w:rPr>
                <w:lang w:val="bg-BG"/>
              </w:rPr>
            </w:pPr>
            <w:r>
              <w:rPr>
                <w:lang w:val="bg-BG"/>
              </w:rPr>
              <w:t>(7)</w:t>
            </w:r>
            <w:r>
              <w:rPr>
                <w:lang w:val="bg-BG"/>
              </w:rPr>
              <w:tab/>
              <w:t>Качеството на адсорбиращия материал трябва да бъде проверено по време на всяко пълнене, за да се гарантира, че са спазени изискванията на настоящата опаковъчна инструкция за стабилност по отношение на налягането и за химична стабилност, всеки път когато за превоз се предлага опаковка с адсорбиращ газ.</w:t>
            </w:r>
          </w:p>
          <w:p w14:paraId="13E4EF9D" w14:textId="1C67C98D" w:rsidR="00C55120" w:rsidRDefault="00C55120" w:rsidP="006A01A7">
            <w:pPr>
              <w:pStyle w:val="TextBody"/>
              <w:tabs>
                <w:tab w:val="left" w:pos="567"/>
              </w:tabs>
              <w:ind w:left="567" w:hanging="567"/>
              <w:jc w:val="both"/>
              <w:rPr>
                <w:lang w:val="bg-BG"/>
              </w:rPr>
            </w:pPr>
            <w:r>
              <w:rPr>
                <w:lang w:val="bg-BG"/>
              </w:rPr>
              <w:lastRenderedPageBreak/>
              <w:t>(8)</w:t>
            </w:r>
            <w:r>
              <w:rPr>
                <w:lang w:val="bg-BG"/>
              </w:rPr>
              <w:tab/>
              <w:t>Адсорбиращият материал не трябва да удовлетворява критериите на никой от класовете на ADR.</w:t>
            </w:r>
          </w:p>
          <w:p w14:paraId="6254EE77" w14:textId="74DA9933" w:rsidR="00C55120" w:rsidRDefault="00C55120" w:rsidP="006A01A7">
            <w:pPr>
              <w:pStyle w:val="TextBody"/>
              <w:tabs>
                <w:tab w:val="left" w:pos="567"/>
              </w:tabs>
              <w:ind w:left="567" w:hanging="567"/>
              <w:jc w:val="both"/>
              <w:rPr>
                <w:lang w:val="bg-BG"/>
              </w:rPr>
            </w:pPr>
            <w:r>
              <w:rPr>
                <w:lang w:val="bg-BG"/>
              </w:rPr>
              <w:t>(9)</w:t>
            </w:r>
            <w:r>
              <w:rPr>
                <w:lang w:val="bg-BG"/>
              </w:rPr>
              <w:tab/>
              <w:t xml:space="preserve">Изискванията за цилиндрични бутилки и средства за затваряне, съдържащи токсични газове с </w:t>
            </w:r>
            <w:r w:rsidRPr="00CE3265">
              <w:rPr>
                <w:lang w:val="en-US"/>
              </w:rPr>
              <w:t>LC</w:t>
            </w:r>
            <w:r w:rsidRPr="00C55120">
              <w:rPr>
                <w:lang w:val="bg-BG"/>
              </w:rPr>
              <w:t>50</w:t>
            </w:r>
            <w:r>
              <w:rPr>
                <w:lang w:val="bg-BG"/>
              </w:rPr>
              <w:t xml:space="preserve"> по-малко или равно на </w:t>
            </w:r>
            <w:r w:rsidRPr="00C55120">
              <w:rPr>
                <w:lang w:val="bg-BG"/>
              </w:rPr>
              <w:t xml:space="preserve">200 </w:t>
            </w:r>
            <w:r w:rsidRPr="00CE3265">
              <w:rPr>
                <w:lang w:val="en-US"/>
              </w:rPr>
              <w:t>ml</w:t>
            </w:r>
            <w:r w:rsidRPr="00C55120">
              <w:rPr>
                <w:lang w:val="bg-BG"/>
              </w:rPr>
              <w:t>/</w:t>
            </w:r>
            <w:r w:rsidRPr="00CE3265">
              <w:rPr>
                <w:lang w:val="en-US"/>
              </w:rPr>
              <w:t>m</w:t>
            </w:r>
            <w:r w:rsidRPr="00C55120">
              <w:rPr>
                <w:vertAlign w:val="superscript"/>
                <w:lang w:val="bg-BG"/>
              </w:rPr>
              <w:t>3</w:t>
            </w:r>
            <w:r w:rsidRPr="00C55120">
              <w:rPr>
                <w:lang w:val="bg-BG"/>
              </w:rPr>
              <w:t xml:space="preserve"> (</w:t>
            </w:r>
            <w:r w:rsidRPr="00CE3265">
              <w:rPr>
                <w:lang w:val="en-US"/>
              </w:rPr>
              <w:t>ppm</w:t>
            </w:r>
            <w:r w:rsidRPr="00C55120">
              <w:rPr>
                <w:lang w:val="bg-BG"/>
              </w:rPr>
              <w:t>)</w:t>
            </w:r>
            <w:r>
              <w:rPr>
                <w:lang w:val="bg-BG"/>
              </w:rPr>
              <w:t xml:space="preserve"> (виж Таблица 1)</w:t>
            </w:r>
            <w:r w:rsidR="00796393">
              <w:rPr>
                <w:lang w:val="bg-BG"/>
              </w:rPr>
              <w:t xml:space="preserve"> са, както следва:</w:t>
            </w:r>
          </w:p>
          <w:p w14:paraId="2C927C1C" w14:textId="6E049244" w:rsidR="00796393" w:rsidRDefault="00796393" w:rsidP="006A01A7">
            <w:pPr>
              <w:pStyle w:val="TextBody"/>
              <w:tabs>
                <w:tab w:val="left" w:pos="567"/>
                <w:tab w:val="left" w:pos="1021"/>
              </w:tabs>
              <w:ind w:left="1021" w:hanging="1021"/>
              <w:jc w:val="both"/>
              <w:rPr>
                <w:lang w:val="bg-BG"/>
              </w:rPr>
            </w:pPr>
            <w:r>
              <w:rPr>
                <w:lang w:val="bg-BG"/>
              </w:rPr>
              <w:tab/>
              <w:t>(а)</w:t>
            </w:r>
            <w:r>
              <w:rPr>
                <w:lang w:val="bg-BG"/>
              </w:rPr>
              <w:tab/>
              <w:t xml:space="preserve">На изпускателни вентили трябва да се монтират задържащи налягането херметични газови </w:t>
            </w:r>
            <w:r w:rsidR="009F0723">
              <w:rPr>
                <w:lang w:val="bg-BG"/>
              </w:rPr>
              <w:t>запушалки</w:t>
            </w:r>
            <w:r>
              <w:rPr>
                <w:lang w:val="bg-BG"/>
              </w:rPr>
              <w:t xml:space="preserve"> или </w:t>
            </w:r>
            <w:r w:rsidR="009F0723">
              <w:rPr>
                <w:lang w:val="bg-BG"/>
              </w:rPr>
              <w:t>капачки</w:t>
            </w:r>
            <w:r>
              <w:rPr>
                <w:lang w:val="bg-BG"/>
              </w:rPr>
              <w:t>, които имат резба отговаряща на тази на изпускателните вентили.</w:t>
            </w:r>
          </w:p>
          <w:p w14:paraId="51E221C3" w14:textId="5E4C411C" w:rsidR="00796393" w:rsidRDefault="00796393" w:rsidP="006A01A7">
            <w:pPr>
              <w:pStyle w:val="TextBody"/>
              <w:tabs>
                <w:tab w:val="left" w:pos="567"/>
                <w:tab w:val="left" w:pos="1021"/>
              </w:tabs>
              <w:ind w:left="1021" w:hanging="1021"/>
              <w:jc w:val="both"/>
              <w:rPr>
                <w:lang w:val="bg-BG"/>
              </w:rPr>
            </w:pPr>
            <w:r>
              <w:rPr>
                <w:lang w:val="bg-BG"/>
              </w:rPr>
              <w:tab/>
            </w:r>
            <w:r w:rsidRPr="00796393">
              <w:rPr>
                <w:lang w:val="bg-BG"/>
              </w:rPr>
              <w:t>(</w:t>
            </w:r>
            <w:r>
              <w:rPr>
                <w:lang w:val="en-US"/>
              </w:rPr>
              <w:t>b</w:t>
            </w:r>
            <w:r w:rsidRPr="00796393">
              <w:rPr>
                <w:lang w:val="bg-BG"/>
              </w:rPr>
              <w:t>)</w:t>
            </w:r>
            <w:r w:rsidRPr="00796393">
              <w:rPr>
                <w:lang w:val="bg-BG"/>
              </w:rPr>
              <w:tab/>
            </w:r>
            <w:r>
              <w:rPr>
                <w:lang w:val="bg-BG"/>
              </w:rPr>
              <w:t xml:space="preserve">Всеки вентил трябва да бъде или </w:t>
            </w:r>
            <w:r w:rsidRPr="00796393">
              <w:rPr>
                <w:lang w:val="bg-BG"/>
              </w:rPr>
              <w:t>безсалников тип</w:t>
            </w:r>
            <w:r>
              <w:rPr>
                <w:lang w:val="bg-BG"/>
              </w:rPr>
              <w:t xml:space="preserve"> </w:t>
            </w:r>
            <w:r w:rsidRPr="00796393">
              <w:rPr>
                <w:lang w:val="bg-BG"/>
              </w:rPr>
              <w:t>с неперфорирана диафрагма, или от</w:t>
            </w:r>
            <w:r>
              <w:rPr>
                <w:lang w:val="bg-BG"/>
              </w:rPr>
              <w:t xml:space="preserve"> </w:t>
            </w:r>
            <w:r w:rsidRPr="00796393">
              <w:rPr>
                <w:lang w:val="bg-BG"/>
              </w:rPr>
              <w:t>тип, който не допуска просмукване на съдържанието през уплътнението или покрай него.</w:t>
            </w:r>
          </w:p>
          <w:p w14:paraId="6B405102" w14:textId="71C12E1C" w:rsidR="009F0723" w:rsidRDefault="009F0723" w:rsidP="006A01A7">
            <w:pPr>
              <w:pStyle w:val="TextBody"/>
              <w:tabs>
                <w:tab w:val="left" w:pos="567"/>
                <w:tab w:val="left" w:pos="1021"/>
              </w:tabs>
              <w:ind w:left="1021" w:hanging="1021"/>
              <w:jc w:val="both"/>
              <w:rPr>
                <w:lang w:val="bg-BG"/>
              </w:rPr>
            </w:pPr>
            <w:r>
              <w:rPr>
                <w:lang w:val="bg-BG"/>
              </w:rPr>
              <w:tab/>
            </w:r>
            <w:r w:rsidRPr="00796393">
              <w:rPr>
                <w:lang w:val="bg-BG"/>
              </w:rPr>
              <w:t>(</w:t>
            </w:r>
            <w:r>
              <w:rPr>
                <w:lang w:val="bg-BG"/>
              </w:rPr>
              <w:t>с</w:t>
            </w:r>
            <w:r w:rsidRPr="00796393">
              <w:rPr>
                <w:lang w:val="bg-BG"/>
              </w:rPr>
              <w:t>)</w:t>
            </w:r>
            <w:r w:rsidRPr="00796393">
              <w:rPr>
                <w:lang w:val="bg-BG"/>
              </w:rPr>
              <w:tab/>
            </w:r>
            <w:r>
              <w:rPr>
                <w:lang w:val="bg-BG"/>
              </w:rPr>
              <w:t xml:space="preserve">Всяка цилиндрична бутилка или средство за затваряне трябва да бъде </w:t>
            </w:r>
            <w:r w:rsidRPr="009F0723">
              <w:rPr>
                <w:lang w:val="bg-BG"/>
              </w:rPr>
              <w:t>изпитан за херметичност след напълването</w:t>
            </w:r>
            <w:r w:rsidRPr="00796393">
              <w:rPr>
                <w:lang w:val="bg-BG"/>
              </w:rPr>
              <w:t>.</w:t>
            </w:r>
          </w:p>
          <w:p w14:paraId="12143259" w14:textId="49F308E7" w:rsidR="009F0723" w:rsidRPr="00796393" w:rsidRDefault="009F0723" w:rsidP="006A01A7">
            <w:pPr>
              <w:pStyle w:val="TextBody"/>
              <w:tabs>
                <w:tab w:val="left" w:pos="567"/>
                <w:tab w:val="left" w:pos="1021"/>
              </w:tabs>
              <w:ind w:left="1021" w:hanging="1021"/>
              <w:jc w:val="both"/>
              <w:rPr>
                <w:lang w:val="bg-BG"/>
              </w:rPr>
            </w:pPr>
            <w:r>
              <w:rPr>
                <w:lang w:val="bg-BG"/>
              </w:rPr>
              <w:tab/>
            </w:r>
            <w:r w:rsidRPr="00796393">
              <w:rPr>
                <w:lang w:val="bg-BG"/>
              </w:rPr>
              <w:t>(</w:t>
            </w:r>
            <w:r>
              <w:rPr>
                <w:lang w:val="en-US"/>
              </w:rPr>
              <w:t>d</w:t>
            </w:r>
            <w:r w:rsidRPr="00796393">
              <w:rPr>
                <w:lang w:val="bg-BG"/>
              </w:rPr>
              <w:t>)</w:t>
            </w:r>
            <w:r w:rsidRPr="00796393">
              <w:rPr>
                <w:lang w:val="bg-BG"/>
              </w:rPr>
              <w:tab/>
            </w:r>
            <w:r>
              <w:rPr>
                <w:lang w:val="bg-BG"/>
              </w:rPr>
              <w:t xml:space="preserve">Всеки вентил трябва да бъде способен </w:t>
            </w:r>
            <w:r w:rsidRPr="009F0723">
              <w:rPr>
                <w:lang w:val="bg-BG"/>
              </w:rPr>
              <w:t>да устои на изпит</w:t>
            </w:r>
            <w:r>
              <w:rPr>
                <w:lang w:val="bg-BG"/>
              </w:rPr>
              <w:t>ващо</w:t>
            </w:r>
            <w:r w:rsidRPr="009F0723">
              <w:rPr>
                <w:lang w:val="bg-BG"/>
              </w:rPr>
              <w:t xml:space="preserve"> налягане за </w:t>
            </w:r>
            <w:r>
              <w:rPr>
                <w:lang w:val="bg-BG"/>
              </w:rPr>
              <w:t xml:space="preserve">цилиндричната бутилка и трябва да бъде директно свързан към цилиндричната бутилка или чрез </w:t>
            </w:r>
            <w:r w:rsidRPr="009F0723">
              <w:rPr>
                <w:lang w:val="bg-BG"/>
              </w:rPr>
              <w:t>конусообразно резбовано съединение</w:t>
            </w:r>
            <w:r>
              <w:rPr>
                <w:lang w:val="bg-BG"/>
              </w:rPr>
              <w:t xml:space="preserve"> или по друг начин, които удовлетворяват изискванията на </w:t>
            </w:r>
            <w:r w:rsidRPr="00CE3265">
              <w:rPr>
                <w:lang w:val="en-US"/>
              </w:rPr>
              <w:t>ISO</w:t>
            </w:r>
            <w:r w:rsidRPr="009F0723">
              <w:rPr>
                <w:lang w:val="bg-BG"/>
              </w:rPr>
              <w:t xml:space="preserve"> 10692-2:2001</w:t>
            </w:r>
            <w:r w:rsidRPr="00796393">
              <w:rPr>
                <w:lang w:val="bg-BG"/>
              </w:rPr>
              <w:t>.</w:t>
            </w:r>
          </w:p>
          <w:p w14:paraId="119DC09D" w14:textId="38EA2EE0" w:rsidR="009F0723" w:rsidRPr="00796393" w:rsidRDefault="009F0723" w:rsidP="006A01A7">
            <w:pPr>
              <w:pStyle w:val="TextBody"/>
              <w:tabs>
                <w:tab w:val="left" w:pos="567"/>
                <w:tab w:val="left" w:pos="1021"/>
              </w:tabs>
              <w:ind w:left="1021" w:hanging="1021"/>
              <w:jc w:val="both"/>
              <w:rPr>
                <w:lang w:val="bg-BG"/>
              </w:rPr>
            </w:pPr>
            <w:r>
              <w:rPr>
                <w:lang w:val="bg-BG"/>
              </w:rPr>
              <w:tab/>
            </w:r>
            <w:r w:rsidRPr="00796393">
              <w:rPr>
                <w:lang w:val="bg-BG"/>
              </w:rPr>
              <w:t>(</w:t>
            </w:r>
            <w:r>
              <w:rPr>
                <w:lang w:val="bg-BG"/>
              </w:rPr>
              <w:t>е</w:t>
            </w:r>
            <w:r w:rsidRPr="00796393">
              <w:rPr>
                <w:lang w:val="bg-BG"/>
              </w:rPr>
              <w:t>)</w:t>
            </w:r>
            <w:r w:rsidRPr="00796393">
              <w:rPr>
                <w:lang w:val="bg-BG"/>
              </w:rPr>
              <w:tab/>
            </w:r>
            <w:r w:rsidR="005364C2">
              <w:rPr>
                <w:lang w:val="bg-BG"/>
              </w:rPr>
              <w:t>На ц</w:t>
            </w:r>
            <w:r>
              <w:rPr>
                <w:lang w:val="bg-BG"/>
              </w:rPr>
              <w:t>илиндричните бутилки и ве</w:t>
            </w:r>
            <w:r w:rsidR="005364C2">
              <w:rPr>
                <w:lang w:val="bg-BG"/>
              </w:rPr>
              <w:t xml:space="preserve">нтили не трябва да се монтират </w:t>
            </w:r>
            <w:r w:rsidRPr="009F0723">
              <w:rPr>
                <w:lang w:val="bg-BG"/>
              </w:rPr>
              <w:t>устройств</w:t>
            </w:r>
            <w:r w:rsidR="005364C2">
              <w:rPr>
                <w:lang w:val="bg-BG"/>
              </w:rPr>
              <w:t>а</w:t>
            </w:r>
            <w:r w:rsidRPr="009F0723">
              <w:rPr>
                <w:lang w:val="bg-BG"/>
              </w:rPr>
              <w:t xml:space="preserve"> за изпускане на налягането</w:t>
            </w:r>
            <w:r w:rsidRPr="00796393">
              <w:rPr>
                <w:lang w:val="bg-BG"/>
              </w:rPr>
              <w:t>.</w:t>
            </w:r>
          </w:p>
          <w:p w14:paraId="1FCCE259" w14:textId="20FE1E8A" w:rsidR="009F0723" w:rsidRDefault="005364C2" w:rsidP="006A01A7">
            <w:pPr>
              <w:pStyle w:val="TextBody"/>
              <w:tabs>
                <w:tab w:val="left" w:pos="567"/>
              </w:tabs>
              <w:ind w:left="567" w:hanging="567"/>
              <w:jc w:val="both"/>
              <w:rPr>
                <w:lang w:val="bg-BG"/>
              </w:rPr>
            </w:pPr>
            <w:r>
              <w:rPr>
                <w:lang w:val="bg-BG"/>
              </w:rPr>
              <w:t>(10)</w:t>
            </w:r>
            <w:r>
              <w:rPr>
                <w:lang w:val="bg-BG"/>
              </w:rPr>
              <w:tab/>
              <w:t xml:space="preserve">Изпускателните вентили за цилиндрични бутилки, съдържащи </w:t>
            </w:r>
            <w:r w:rsidRPr="005364C2">
              <w:rPr>
                <w:lang w:val="bg-BG"/>
              </w:rPr>
              <w:t>пирофорни</w:t>
            </w:r>
            <w:r>
              <w:rPr>
                <w:lang w:val="bg-BG"/>
              </w:rPr>
              <w:t xml:space="preserve"> газове, трябва бъдат снабдени с </w:t>
            </w:r>
            <w:r w:rsidRPr="005364C2">
              <w:rPr>
                <w:lang w:val="bg-BG"/>
              </w:rPr>
              <w:t>херметични газови запушалки</w:t>
            </w:r>
            <w:r>
              <w:rPr>
                <w:lang w:val="bg-BG"/>
              </w:rPr>
              <w:t xml:space="preserve"> или капачки, които имат резба отговаряща на тази на изпускателните вентили.</w:t>
            </w:r>
          </w:p>
          <w:p w14:paraId="4FE66461" w14:textId="6A2D41E2" w:rsidR="005364C2" w:rsidRDefault="005364C2" w:rsidP="006A01A7">
            <w:pPr>
              <w:pStyle w:val="TextBody"/>
              <w:tabs>
                <w:tab w:val="left" w:pos="567"/>
              </w:tabs>
              <w:ind w:left="567" w:hanging="567"/>
              <w:jc w:val="both"/>
              <w:rPr>
                <w:lang w:val="bg-BG"/>
              </w:rPr>
            </w:pPr>
            <w:r>
              <w:rPr>
                <w:lang w:val="bg-BG"/>
              </w:rPr>
              <w:t>(11)</w:t>
            </w:r>
            <w:r>
              <w:rPr>
                <w:lang w:val="bg-BG"/>
              </w:rPr>
              <w:tab/>
              <w:t xml:space="preserve">Процедурата за пълнене трябва да бъде в съответствие с Приложение А на </w:t>
            </w:r>
            <w:r w:rsidRPr="00CE3265">
              <w:rPr>
                <w:lang w:val="en-US"/>
              </w:rPr>
              <w:t>ISO</w:t>
            </w:r>
            <w:r w:rsidRPr="005364C2">
              <w:rPr>
                <w:lang w:val="bg-BG"/>
              </w:rPr>
              <w:t xml:space="preserve"> 11513:2011</w:t>
            </w:r>
            <w:r>
              <w:rPr>
                <w:lang w:val="bg-BG"/>
              </w:rPr>
              <w:t>.</w:t>
            </w:r>
          </w:p>
          <w:p w14:paraId="65455CE2" w14:textId="272061CD" w:rsidR="005364C2" w:rsidRDefault="005364C2" w:rsidP="006A01A7">
            <w:pPr>
              <w:pStyle w:val="TextBody"/>
              <w:tabs>
                <w:tab w:val="left" w:pos="567"/>
              </w:tabs>
              <w:ind w:left="567" w:hanging="567"/>
              <w:jc w:val="both"/>
              <w:rPr>
                <w:lang w:val="bg-BG"/>
              </w:rPr>
            </w:pPr>
            <w:r>
              <w:rPr>
                <w:lang w:val="bg-BG"/>
              </w:rPr>
              <w:t>(12)</w:t>
            </w:r>
            <w:r>
              <w:rPr>
                <w:lang w:val="bg-BG"/>
              </w:rPr>
              <w:tab/>
              <w:t>Максималният период за периодични проверки трябва да бъде 5 години.</w:t>
            </w:r>
          </w:p>
          <w:p w14:paraId="2054CB91" w14:textId="2A5B0F9D" w:rsidR="005364C2" w:rsidRDefault="005364C2" w:rsidP="006A01A7">
            <w:pPr>
              <w:pStyle w:val="TextBody"/>
              <w:tabs>
                <w:tab w:val="left" w:pos="567"/>
              </w:tabs>
              <w:ind w:left="567" w:hanging="567"/>
              <w:jc w:val="both"/>
              <w:rPr>
                <w:lang w:val="bg-BG"/>
              </w:rPr>
            </w:pPr>
            <w:r>
              <w:rPr>
                <w:lang w:val="bg-BG"/>
              </w:rPr>
              <w:t>(13)</w:t>
            </w:r>
            <w:r>
              <w:rPr>
                <w:lang w:val="bg-BG"/>
              </w:rPr>
              <w:tab/>
              <w:t>Специални опаковъчни разпоредби, които са специфични за дадено вещество (виж Таблица 1).</w:t>
            </w:r>
          </w:p>
          <w:p w14:paraId="7477C7BC" w14:textId="09A470A5" w:rsidR="005364C2" w:rsidRPr="005364C2" w:rsidRDefault="005364C2" w:rsidP="006A01A7">
            <w:pPr>
              <w:pStyle w:val="TextBody"/>
              <w:tabs>
                <w:tab w:val="left" w:pos="567"/>
              </w:tabs>
              <w:ind w:left="567" w:hanging="567"/>
              <w:jc w:val="both"/>
              <w:rPr>
                <w:i/>
                <w:lang w:val="bg-BG"/>
              </w:rPr>
            </w:pPr>
            <w:r>
              <w:rPr>
                <w:lang w:val="bg-BG"/>
              </w:rPr>
              <w:tab/>
            </w:r>
            <w:r w:rsidRPr="005364C2">
              <w:rPr>
                <w:i/>
                <w:lang w:val="bg-BG"/>
              </w:rPr>
              <w:t>Съвместимост на материалите</w:t>
            </w:r>
          </w:p>
          <w:p w14:paraId="04822F55" w14:textId="1809F955" w:rsidR="005364C2" w:rsidRDefault="005364C2" w:rsidP="006A01A7">
            <w:pPr>
              <w:pStyle w:val="TextBody"/>
              <w:tabs>
                <w:tab w:val="left" w:pos="567"/>
              </w:tabs>
              <w:ind w:left="567" w:hanging="567"/>
              <w:jc w:val="both"/>
              <w:rPr>
                <w:lang w:val="bg-BG"/>
              </w:rPr>
            </w:pPr>
            <w:r>
              <w:rPr>
                <w:lang w:val="bg-BG"/>
              </w:rPr>
              <w:tab/>
              <w:t>а: Не трябва да се използват цилиндрични бутилки от алуминиеви сплави.</w:t>
            </w:r>
          </w:p>
          <w:p w14:paraId="6A16F6E3" w14:textId="78B6D671" w:rsidR="00237212" w:rsidRDefault="00237212" w:rsidP="006A01A7">
            <w:pPr>
              <w:pStyle w:val="TextBody"/>
              <w:tabs>
                <w:tab w:val="left" w:pos="567"/>
              </w:tabs>
              <w:ind w:left="567" w:hanging="567"/>
              <w:jc w:val="both"/>
              <w:rPr>
                <w:lang w:val="bg-BG"/>
              </w:rPr>
            </w:pPr>
            <w:r>
              <w:rPr>
                <w:lang w:val="bg-BG"/>
              </w:rPr>
              <w:tab/>
            </w:r>
            <w:r>
              <w:rPr>
                <w:lang w:val="en-US"/>
              </w:rPr>
              <w:t>d</w:t>
            </w:r>
            <w:r w:rsidRPr="00237212">
              <w:rPr>
                <w:lang w:val="bg-BG"/>
              </w:rPr>
              <w:t xml:space="preserve">: </w:t>
            </w:r>
            <w:r>
              <w:rPr>
                <w:lang w:val="bg-BG"/>
              </w:rPr>
              <w:t xml:space="preserve">Когато се използват стоманени цилиндрични бутилки, се разрешават само тези които имат знак „Н“ в съответствие с </w:t>
            </w:r>
            <w:r w:rsidRPr="00237212">
              <w:rPr>
                <w:lang w:val="bg-BG"/>
              </w:rPr>
              <w:t>6.2.2.7.4 (</w:t>
            </w:r>
            <w:r w:rsidRPr="00CE3265">
              <w:rPr>
                <w:lang w:val="en-US"/>
              </w:rPr>
              <w:t>p</w:t>
            </w:r>
            <w:r w:rsidRPr="00237212">
              <w:rPr>
                <w:lang w:val="bg-BG"/>
              </w:rPr>
              <w:t>)</w:t>
            </w:r>
            <w:r>
              <w:rPr>
                <w:lang w:val="bg-BG"/>
              </w:rPr>
              <w:t>.</w:t>
            </w:r>
          </w:p>
          <w:p w14:paraId="194D9B7F" w14:textId="7E0F498F" w:rsidR="00237212" w:rsidRPr="00237212" w:rsidRDefault="00237212" w:rsidP="006A01A7">
            <w:pPr>
              <w:pStyle w:val="TextBody"/>
              <w:tabs>
                <w:tab w:val="left" w:pos="567"/>
              </w:tabs>
              <w:ind w:left="567" w:hanging="567"/>
              <w:jc w:val="both"/>
              <w:rPr>
                <w:i/>
                <w:lang w:val="bg-BG"/>
              </w:rPr>
            </w:pPr>
            <w:r>
              <w:rPr>
                <w:lang w:val="bg-BG"/>
              </w:rPr>
              <w:tab/>
            </w:r>
            <w:r w:rsidRPr="00237212">
              <w:rPr>
                <w:i/>
                <w:lang w:val="bg-BG"/>
              </w:rPr>
              <w:t>Разпоредби отнасящи се за газове</w:t>
            </w:r>
          </w:p>
          <w:p w14:paraId="2B85F999" w14:textId="06347C71" w:rsidR="00237212" w:rsidRDefault="00237212" w:rsidP="006A01A7">
            <w:pPr>
              <w:pStyle w:val="TextBody"/>
              <w:tabs>
                <w:tab w:val="left" w:pos="567"/>
              </w:tabs>
              <w:ind w:left="567" w:hanging="567"/>
              <w:jc w:val="both"/>
              <w:rPr>
                <w:lang w:val="bg-BG"/>
              </w:rPr>
            </w:pPr>
            <w:r>
              <w:rPr>
                <w:lang w:val="bg-BG"/>
              </w:rPr>
              <w:tab/>
            </w:r>
            <w:r>
              <w:rPr>
                <w:lang w:val="en-US"/>
              </w:rPr>
              <w:t>r</w:t>
            </w:r>
            <w:r w:rsidRPr="00237212">
              <w:rPr>
                <w:lang w:val="bg-BG"/>
              </w:rPr>
              <w:t xml:space="preserve">: </w:t>
            </w:r>
            <w:r>
              <w:rPr>
                <w:lang w:val="bg-BG"/>
              </w:rPr>
              <w:t>Пълненето на този газ трябва да бъде ограничено по такъв начин, че ако настъпи разпадане, налягането не трябва да надвишава две трети от изпит</w:t>
            </w:r>
            <w:r w:rsidR="00C12D86">
              <w:rPr>
                <w:lang w:val="bg-BG"/>
              </w:rPr>
              <w:t>ателното</w:t>
            </w:r>
            <w:r>
              <w:rPr>
                <w:lang w:val="bg-BG"/>
              </w:rPr>
              <w:t xml:space="preserve"> налягане на цилиндричната бутилка.</w:t>
            </w:r>
          </w:p>
          <w:p w14:paraId="03837C60" w14:textId="33B49D3F" w:rsidR="00C12D86" w:rsidRDefault="00C12D86" w:rsidP="006A01A7">
            <w:pPr>
              <w:pStyle w:val="TextBody"/>
              <w:tabs>
                <w:tab w:val="left" w:pos="567"/>
              </w:tabs>
              <w:ind w:left="567" w:hanging="567"/>
              <w:jc w:val="both"/>
              <w:rPr>
                <w:lang w:val="bg-BG"/>
              </w:rPr>
            </w:pPr>
            <w:r>
              <w:rPr>
                <w:lang w:val="bg-BG"/>
              </w:rPr>
              <w:tab/>
            </w:r>
            <w:r w:rsidRPr="005364C2">
              <w:rPr>
                <w:i/>
                <w:lang w:val="bg-BG"/>
              </w:rPr>
              <w:t>Съвместимост на материалите</w:t>
            </w:r>
            <w:r>
              <w:rPr>
                <w:i/>
                <w:lang w:val="bg-BG"/>
              </w:rPr>
              <w:t xml:space="preserve"> за н.у.к. записи за адсорбирани газове</w:t>
            </w:r>
          </w:p>
          <w:p w14:paraId="67ED03F6" w14:textId="344395FC" w:rsidR="00C12D86" w:rsidRPr="00C12D86" w:rsidRDefault="00C12D86" w:rsidP="006A01A7">
            <w:pPr>
              <w:pStyle w:val="TextBody"/>
              <w:tabs>
                <w:tab w:val="left" w:pos="567"/>
              </w:tabs>
              <w:ind w:left="567" w:hanging="567"/>
              <w:jc w:val="both"/>
              <w:rPr>
                <w:lang w:val="bg-BG"/>
              </w:rPr>
            </w:pPr>
            <w:r>
              <w:rPr>
                <w:lang w:val="bg-BG"/>
              </w:rPr>
              <w:tab/>
            </w:r>
            <w:r>
              <w:rPr>
                <w:lang w:val="en-US"/>
              </w:rPr>
              <w:t>z</w:t>
            </w:r>
            <w:r w:rsidRPr="00C12D86">
              <w:rPr>
                <w:lang w:val="bg-BG"/>
              </w:rPr>
              <w:t>:</w:t>
            </w:r>
            <w:r>
              <w:rPr>
                <w:lang w:val="bg-BG"/>
              </w:rPr>
              <w:t xml:space="preserve"> Материалите, от които са конструирани цилиндричните бутилки и техните принадлежности, трябва да са съвместими със съдържанието им и не трябва да реагират с тях по начин, че да формират вредни или опасни съединения.</w:t>
            </w:r>
          </w:p>
          <w:p w14:paraId="1E26FF5C" w14:textId="7AC1CA99" w:rsidR="00A93C53" w:rsidRPr="00A93C53" w:rsidRDefault="00A93C53" w:rsidP="00C12D86">
            <w:pPr>
              <w:pStyle w:val="TextBody"/>
              <w:tabs>
                <w:tab w:val="left" w:pos="567"/>
              </w:tabs>
              <w:ind w:left="567" w:hanging="567"/>
              <w:rPr>
                <w:lang w:val="bg-BG"/>
              </w:rPr>
            </w:pPr>
          </w:p>
        </w:tc>
      </w:tr>
    </w:tbl>
    <w:p w14:paraId="3A462821" w14:textId="77777777" w:rsidR="00A93C53" w:rsidRDefault="00A93C53" w:rsidP="00A93C53">
      <w:pPr>
        <w:pStyle w:val="TextBody"/>
        <w:tabs>
          <w:tab w:val="left" w:pos="1985"/>
        </w:tabs>
        <w:rPr>
          <w:iCs/>
          <w:lang w:val="bg-BG"/>
        </w:rPr>
      </w:pPr>
    </w:p>
    <w:p w14:paraId="56042CA3" w14:textId="79315BED" w:rsidR="00F96DB7" w:rsidRDefault="00F96DB7">
      <w:pPr>
        <w:rPr>
          <w:iCs/>
          <w:sz w:val="22"/>
          <w:lang w:val="bg-BG"/>
        </w:rPr>
      </w:pPr>
      <w:r>
        <w:rPr>
          <w:iCs/>
          <w:lang w:val="bg-BG"/>
        </w:rPr>
        <w:br w:type="page"/>
      </w:r>
    </w:p>
    <w:p w14:paraId="75A096D2" w14:textId="77777777" w:rsidR="00F96DB7" w:rsidRDefault="00F96DB7" w:rsidP="00A93C53">
      <w:pPr>
        <w:pStyle w:val="TextBody"/>
        <w:tabs>
          <w:tab w:val="left" w:pos="1985"/>
        </w:tabs>
        <w:rPr>
          <w:iCs/>
          <w:lang w:val="bg-BG"/>
        </w:rPr>
      </w:pPr>
    </w:p>
    <w:p w14:paraId="2CC6DCB8" w14:textId="77777777" w:rsidR="00F96DB7" w:rsidRPr="00A93C53" w:rsidRDefault="00F96DB7" w:rsidP="00A93C53">
      <w:pPr>
        <w:pStyle w:val="TextBody"/>
        <w:tabs>
          <w:tab w:val="left" w:pos="1985"/>
        </w:tabs>
        <w:rPr>
          <w:iCs/>
          <w:lang w:val="bg-BG"/>
        </w:rPr>
      </w:pPr>
    </w:p>
    <w:tbl>
      <w:tblPr>
        <w:tblW w:w="8505" w:type="dxa"/>
        <w:tblInd w:w="715" w:type="dxa"/>
        <w:tblLayout w:type="fixed"/>
        <w:tblCellMar>
          <w:left w:w="0" w:type="dxa"/>
          <w:right w:w="0" w:type="dxa"/>
        </w:tblCellMar>
        <w:tblLook w:val="01E0" w:firstRow="1" w:lastRow="1" w:firstColumn="1" w:lastColumn="1" w:noHBand="0" w:noVBand="0"/>
      </w:tblPr>
      <w:tblGrid>
        <w:gridCol w:w="709"/>
        <w:gridCol w:w="4813"/>
        <w:gridCol w:w="1140"/>
        <w:gridCol w:w="851"/>
        <w:gridCol w:w="992"/>
      </w:tblGrid>
      <w:tr w:rsidR="000D7CCA" w:rsidRPr="00DB0665" w14:paraId="2D868125" w14:textId="77777777" w:rsidTr="00F96DB7">
        <w:tc>
          <w:tcPr>
            <w:tcW w:w="8505" w:type="dxa"/>
            <w:gridSpan w:val="5"/>
            <w:tcBorders>
              <w:top w:val="single" w:sz="5" w:space="0" w:color="000000"/>
              <w:left w:val="single" w:sz="5" w:space="0" w:color="000000"/>
              <w:bottom w:val="single" w:sz="5" w:space="0" w:color="000000"/>
              <w:right w:val="single" w:sz="5" w:space="0" w:color="000000"/>
            </w:tcBorders>
          </w:tcPr>
          <w:p w14:paraId="201A56F4" w14:textId="3ADBC46A" w:rsidR="000D7CCA" w:rsidRPr="00DB0665" w:rsidRDefault="000D7CCA" w:rsidP="00DB0665">
            <w:pPr>
              <w:pStyle w:val="TextBody"/>
              <w:tabs>
                <w:tab w:val="center" w:pos="4253"/>
                <w:tab w:val="right" w:pos="8363"/>
              </w:tabs>
              <w:ind w:left="34"/>
            </w:pPr>
            <w:r w:rsidRPr="00DB0665">
              <w:rPr>
                <w:b/>
                <w:iCs/>
                <w:lang w:val="bg-BG"/>
              </w:rPr>
              <w:t>Р208</w:t>
            </w:r>
            <w:r w:rsidRPr="00DB0665">
              <w:rPr>
                <w:b/>
                <w:iCs/>
                <w:lang w:val="bg-BG"/>
              </w:rPr>
              <w:tab/>
              <w:t>ОПАКОВЪЧНА ИНСТРУКЦИЯ</w:t>
            </w:r>
            <w:r w:rsidRPr="00DB0665">
              <w:rPr>
                <w:b/>
                <w:iCs/>
                <w:lang w:val="bg-BG"/>
              </w:rPr>
              <w:tab/>
              <w:t>Р208</w:t>
            </w:r>
          </w:p>
        </w:tc>
      </w:tr>
      <w:tr w:rsidR="000D7CCA" w:rsidRPr="00DB0665" w14:paraId="734F7BD9" w14:textId="77777777" w:rsidTr="00F96DB7">
        <w:tc>
          <w:tcPr>
            <w:tcW w:w="8505" w:type="dxa"/>
            <w:gridSpan w:val="5"/>
            <w:tcBorders>
              <w:top w:val="single" w:sz="5" w:space="0" w:color="000000"/>
              <w:left w:val="single" w:sz="5" w:space="0" w:color="000000"/>
              <w:bottom w:val="single" w:sz="5" w:space="0" w:color="000000"/>
              <w:right w:val="single" w:sz="5" w:space="0" w:color="000000"/>
            </w:tcBorders>
          </w:tcPr>
          <w:p w14:paraId="1C152C41" w14:textId="3AD75CC4" w:rsidR="000D7CCA" w:rsidRPr="00DB0665" w:rsidRDefault="00DB0665" w:rsidP="00DB0665">
            <w:pPr>
              <w:jc w:val="center"/>
              <w:rPr>
                <w:lang w:val="bg-BG"/>
              </w:rPr>
            </w:pPr>
            <w:r>
              <w:rPr>
                <w:lang w:val="bg-BG"/>
              </w:rPr>
              <w:t>Таблица</w:t>
            </w:r>
            <w:r w:rsidR="000D7CCA" w:rsidRPr="00DB0665">
              <w:t xml:space="preserve"> 1: </w:t>
            </w:r>
            <w:r>
              <w:rPr>
                <w:lang w:val="bg-BG"/>
              </w:rPr>
              <w:t>АДСОРБИРАНИ ГАЗОВЕ</w:t>
            </w:r>
          </w:p>
        </w:tc>
      </w:tr>
      <w:tr w:rsidR="000D7CCA" w:rsidRPr="00DB0665" w14:paraId="4C181F59" w14:textId="77777777" w:rsidTr="00F96DB7">
        <w:tc>
          <w:tcPr>
            <w:tcW w:w="709" w:type="dxa"/>
            <w:tcBorders>
              <w:top w:val="single" w:sz="5" w:space="0" w:color="000000"/>
              <w:left w:val="single" w:sz="5" w:space="0" w:color="000000"/>
              <w:bottom w:val="single" w:sz="5" w:space="0" w:color="000000"/>
              <w:right w:val="single" w:sz="4" w:space="0" w:color="000000"/>
            </w:tcBorders>
            <w:vAlign w:val="center"/>
          </w:tcPr>
          <w:p w14:paraId="3613AB78" w14:textId="77777777" w:rsidR="000D7CCA" w:rsidRPr="00DB0665" w:rsidRDefault="000D7CCA" w:rsidP="009579EB">
            <w:pPr>
              <w:jc w:val="center"/>
              <w:rPr>
                <w:szCs w:val="20"/>
              </w:rPr>
            </w:pPr>
            <w:r w:rsidRPr="00DB0665">
              <w:rPr>
                <w:szCs w:val="20"/>
              </w:rPr>
              <w:t>UN</w:t>
            </w:r>
          </w:p>
          <w:p w14:paraId="2BA5ECDE" w14:textId="4C253A85" w:rsidR="000D7CCA" w:rsidRPr="00DB0665" w:rsidRDefault="00DB0665" w:rsidP="009579EB">
            <w:pPr>
              <w:jc w:val="center"/>
              <w:rPr>
                <w:szCs w:val="20"/>
              </w:rPr>
            </w:pPr>
            <w:r w:rsidRPr="00DB0665">
              <w:rPr>
                <w:szCs w:val="20"/>
              </w:rPr>
              <w:t>№</w:t>
            </w:r>
          </w:p>
        </w:tc>
        <w:tc>
          <w:tcPr>
            <w:tcW w:w="4813" w:type="dxa"/>
            <w:tcBorders>
              <w:top w:val="single" w:sz="5" w:space="0" w:color="000000"/>
              <w:left w:val="single" w:sz="4" w:space="0" w:color="000000"/>
              <w:bottom w:val="single" w:sz="5" w:space="0" w:color="000000"/>
              <w:right w:val="single" w:sz="4" w:space="0" w:color="000000"/>
            </w:tcBorders>
            <w:vAlign w:val="center"/>
          </w:tcPr>
          <w:p w14:paraId="28A0A412" w14:textId="2E43BC77" w:rsidR="000D7CCA" w:rsidRPr="00DB0665" w:rsidRDefault="00DB0665" w:rsidP="009579EB">
            <w:pPr>
              <w:ind w:left="142" w:right="135"/>
              <w:jc w:val="center"/>
              <w:rPr>
                <w:szCs w:val="20"/>
                <w:lang w:val="bg-BG"/>
              </w:rPr>
            </w:pPr>
            <w:r>
              <w:rPr>
                <w:szCs w:val="20"/>
                <w:lang w:val="bg-BG"/>
              </w:rPr>
              <w:t>Име и описание</w:t>
            </w:r>
          </w:p>
        </w:tc>
        <w:tc>
          <w:tcPr>
            <w:tcW w:w="1140" w:type="dxa"/>
            <w:tcBorders>
              <w:top w:val="single" w:sz="5" w:space="0" w:color="000000"/>
              <w:left w:val="single" w:sz="4" w:space="0" w:color="000000"/>
              <w:bottom w:val="single" w:sz="5" w:space="0" w:color="000000"/>
              <w:right w:val="single" w:sz="5" w:space="0" w:color="000000"/>
            </w:tcBorders>
            <w:vAlign w:val="center"/>
          </w:tcPr>
          <w:p w14:paraId="679A5E37" w14:textId="50AD171E" w:rsidR="000D7CCA" w:rsidRPr="00DB0665" w:rsidRDefault="009579EB" w:rsidP="009579EB">
            <w:pPr>
              <w:jc w:val="center"/>
              <w:rPr>
                <w:szCs w:val="20"/>
              </w:rPr>
            </w:pPr>
            <w:r w:rsidRPr="009579EB">
              <w:rPr>
                <w:szCs w:val="20"/>
              </w:rPr>
              <w:t>Класифи</w:t>
            </w:r>
            <w:r>
              <w:rPr>
                <w:szCs w:val="20"/>
                <w:lang w:val="bg-BG"/>
              </w:rPr>
              <w:t>-</w:t>
            </w:r>
            <w:r w:rsidRPr="009579EB">
              <w:rPr>
                <w:szCs w:val="20"/>
              </w:rPr>
              <w:t>кационен</w:t>
            </w:r>
            <w:r>
              <w:rPr>
                <w:szCs w:val="20"/>
                <w:lang w:val="bg-BG"/>
              </w:rPr>
              <w:t xml:space="preserve"> код</w:t>
            </w:r>
          </w:p>
        </w:tc>
        <w:tc>
          <w:tcPr>
            <w:tcW w:w="851" w:type="dxa"/>
            <w:tcBorders>
              <w:top w:val="single" w:sz="5" w:space="0" w:color="000000"/>
              <w:left w:val="single" w:sz="5" w:space="0" w:color="000000"/>
              <w:bottom w:val="single" w:sz="5" w:space="0" w:color="000000"/>
              <w:right w:val="single" w:sz="4" w:space="0" w:color="000000"/>
            </w:tcBorders>
            <w:vAlign w:val="center"/>
          </w:tcPr>
          <w:p w14:paraId="064C4248" w14:textId="77777777" w:rsidR="000D7CCA" w:rsidRPr="00DB0665" w:rsidRDefault="000D7CCA" w:rsidP="009579EB">
            <w:pPr>
              <w:jc w:val="center"/>
              <w:rPr>
                <w:szCs w:val="20"/>
              </w:rPr>
            </w:pPr>
            <w:r w:rsidRPr="00DB0665">
              <w:rPr>
                <w:szCs w:val="20"/>
              </w:rPr>
              <w:t>LC</w:t>
            </w:r>
            <w:r w:rsidRPr="0093150B">
              <w:rPr>
                <w:szCs w:val="20"/>
                <w:vertAlign w:val="subscript"/>
              </w:rPr>
              <w:t>50</w:t>
            </w:r>
          </w:p>
          <w:p w14:paraId="36977CA7" w14:textId="77777777" w:rsidR="000D7CCA" w:rsidRPr="00DB0665" w:rsidRDefault="000D7CCA" w:rsidP="009579EB">
            <w:pPr>
              <w:jc w:val="center"/>
              <w:rPr>
                <w:szCs w:val="20"/>
              </w:rPr>
            </w:pPr>
            <w:r w:rsidRPr="00DB0665">
              <w:rPr>
                <w:szCs w:val="20"/>
              </w:rPr>
              <w:t>ml/m</w:t>
            </w:r>
            <w:r w:rsidRPr="0093150B">
              <w:rPr>
                <w:szCs w:val="20"/>
                <w:vertAlign w:val="superscript"/>
              </w:rPr>
              <w:t>3</w:t>
            </w:r>
          </w:p>
        </w:tc>
        <w:tc>
          <w:tcPr>
            <w:tcW w:w="992" w:type="dxa"/>
            <w:tcBorders>
              <w:top w:val="single" w:sz="5" w:space="0" w:color="000000"/>
              <w:left w:val="single" w:sz="4" w:space="0" w:color="000000"/>
              <w:bottom w:val="single" w:sz="5" w:space="0" w:color="000000"/>
              <w:right w:val="single" w:sz="5" w:space="0" w:color="000000"/>
            </w:tcBorders>
            <w:vAlign w:val="center"/>
          </w:tcPr>
          <w:p w14:paraId="4E5FCBBE" w14:textId="23D3A6FD" w:rsidR="000D7CCA" w:rsidRPr="00DB0665" w:rsidRDefault="0093150B" w:rsidP="0093150B">
            <w:pPr>
              <w:jc w:val="center"/>
              <w:rPr>
                <w:szCs w:val="20"/>
              </w:rPr>
            </w:pPr>
            <w:r w:rsidRPr="0093150B">
              <w:rPr>
                <w:szCs w:val="20"/>
              </w:rPr>
              <w:t xml:space="preserve">Спец. </w:t>
            </w:r>
            <w:r>
              <w:rPr>
                <w:szCs w:val="20"/>
                <w:lang w:val="bg-BG"/>
              </w:rPr>
              <w:t>ра</w:t>
            </w:r>
            <w:r w:rsidRPr="0093150B">
              <w:rPr>
                <w:szCs w:val="20"/>
              </w:rPr>
              <w:t>зпоред</w:t>
            </w:r>
            <w:r>
              <w:rPr>
                <w:szCs w:val="20"/>
                <w:lang w:val="bg-BG"/>
              </w:rPr>
              <w:t>-</w:t>
            </w:r>
            <w:r w:rsidRPr="0093150B">
              <w:rPr>
                <w:szCs w:val="20"/>
              </w:rPr>
              <w:t>би за</w:t>
            </w:r>
            <w:r>
              <w:rPr>
                <w:szCs w:val="20"/>
                <w:lang w:val="bg-BG"/>
              </w:rPr>
              <w:t xml:space="preserve"> </w:t>
            </w:r>
            <w:r w:rsidRPr="0093150B">
              <w:rPr>
                <w:szCs w:val="20"/>
              </w:rPr>
              <w:t>опаковане</w:t>
            </w:r>
          </w:p>
        </w:tc>
      </w:tr>
      <w:tr w:rsidR="000D7CCA" w:rsidRPr="00DB0665" w14:paraId="171872C8" w14:textId="77777777" w:rsidTr="00F96DB7">
        <w:tc>
          <w:tcPr>
            <w:tcW w:w="709" w:type="dxa"/>
            <w:tcBorders>
              <w:top w:val="single" w:sz="5" w:space="0" w:color="000000"/>
              <w:left w:val="single" w:sz="5" w:space="0" w:color="000000"/>
              <w:bottom w:val="single" w:sz="4" w:space="0" w:color="000000"/>
              <w:right w:val="single" w:sz="4" w:space="0" w:color="000000"/>
            </w:tcBorders>
          </w:tcPr>
          <w:p w14:paraId="547785AD" w14:textId="77777777" w:rsidR="000D7CCA" w:rsidRPr="00DB0665" w:rsidRDefault="000D7CCA" w:rsidP="00DB0665">
            <w:pPr>
              <w:jc w:val="center"/>
              <w:rPr>
                <w:szCs w:val="20"/>
              </w:rPr>
            </w:pPr>
            <w:r w:rsidRPr="00DB0665">
              <w:rPr>
                <w:szCs w:val="20"/>
              </w:rPr>
              <w:t>3510</w:t>
            </w:r>
          </w:p>
        </w:tc>
        <w:tc>
          <w:tcPr>
            <w:tcW w:w="4813" w:type="dxa"/>
            <w:tcBorders>
              <w:top w:val="single" w:sz="5" w:space="0" w:color="000000"/>
              <w:left w:val="single" w:sz="4" w:space="0" w:color="000000"/>
              <w:bottom w:val="single" w:sz="4" w:space="0" w:color="000000"/>
              <w:right w:val="single" w:sz="4" w:space="0" w:color="000000"/>
            </w:tcBorders>
          </w:tcPr>
          <w:p w14:paraId="085030B7" w14:textId="69C6F9C1" w:rsidR="000D7CCA" w:rsidRPr="0093150B" w:rsidRDefault="0093150B" w:rsidP="0093150B">
            <w:pPr>
              <w:ind w:left="142" w:right="135"/>
              <w:rPr>
                <w:szCs w:val="20"/>
                <w:lang w:val="bg-BG"/>
              </w:rPr>
            </w:pPr>
            <w:r>
              <w:rPr>
                <w:szCs w:val="20"/>
                <w:lang w:val="bg-BG"/>
              </w:rPr>
              <w:t>АДСОРБИРАН ГАЗ</w:t>
            </w:r>
            <w:r w:rsidR="000D7CCA" w:rsidRPr="00DB0665">
              <w:rPr>
                <w:szCs w:val="20"/>
              </w:rPr>
              <w:t xml:space="preserve">, </w:t>
            </w:r>
            <w:r>
              <w:rPr>
                <w:szCs w:val="20"/>
                <w:lang w:val="bg-BG"/>
              </w:rPr>
              <w:t>ЗАПАЛИМ</w:t>
            </w:r>
            <w:r w:rsidR="000D7CCA" w:rsidRPr="00DB0665">
              <w:rPr>
                <w:szCs w:val="20"/>
              </w:rPr>
              <w:t xml:space="preserve">, </w:t>
            </w:r>
            <w:r>
              <w:rPr>
                <w:szCs w:val="20"/>
                <w:lang w:val="bg-BG"/>
              </w:rPr>
              <w:t>Н.У.К.</w:t>
            </w:r>
          </w:p>
        </w:tc>
        <w:tc>
          <w:tcPr>
            <w:tcW w:w="1140" w:type="dxa"/>
            <w:tcBorders>
              <w:top w:val="single" w:sz="5" w:space="0" w:color="000000"/>
              <w:left w:val="single" w:sz="4" w:space="0" w:color="000000"/>
              <w:bottom w:val="single" w:sz="4" w:space="0" w:color="000000"/>
              <w:right w:val="single" w:sz="5" w:space="0" w:color="000000"/>
            </w:tcBorders>
          </w:tcPr>
          <w:p w14:paraId="0769A16B" w14:textId="77777777" w:rsidR="000D7CCA" w:rsidRPr="00DB0665" w:rsidRDefault="000D7CCA" w:rsidP="009579EB">
            <w:pPr>
              <w:jc w:val="center"/>
              <w:rPr>
                <w:szCs w:val="20"/>
              </w:rPr>
            </w:pPr>
            <w:r w:rsidRPr="00DB0665">
              <w:rPr>
                <w:szCs w:val="20"/>
              </w:rPr>
              <w:t>9F</w:t>
            </w:r>
          </w:p>
        </w:tc>
        <w:tc>
          <w:tcPr>
            <w:tcW w:w="851" w:type="dxa"/>
            <w:tcBorders>
              <w:top w:val="single" w:sz="5" w:space="0" w:color="000000"/>
              <w:left w:val="single" w:sz="5" w:space="0" w:color="000000"/>
              <w:bottom w:val="single" w:sz="4" w:space="0" w:color="000000"/>
              <w:right w:val="single" w:sz="4" w:space="0" w:color="000000"/>
            </w:tcBorders>
          </w:tcPr>
          <w:p w14:paraId="7A623D8A" w14:textId="77777777" w:rsidR="000D7CCA" w:rsidRPr="00DB0665" w:rsidRDefault="000D7CCA" w:rsidP="009579EB">
            <w:pPr>
              <w:jc w:val="center"/>
              <w:rPr>
                <w:szCs w:val="20"/>
              </w:rPr>
            </w:pPr>
          </w:p>
        </w:tc>
        <w:tc>
          <w:tcPr>
            <w:tcW w:w="992" w:type="dxa"/>
            <w:tcBorders>
              <w:top w:val="single" w:sz="5" w:space="0" w:color="000000"/>
              <w:left w:val="single" w:sz="4" w:space="0" w:color="000000"/>
              <w:bottom w:val="single" w:sz="4" w:space="0" w:color="000000"/>
              <w:right w:val="single" w:sz="5" w:space="0" w:color="000000"/>
            </w:tcBorders>
          </w:tcPr>
          <w:p w14:paraId="25DFD5C3" w14:textId="77777777" w:rsidR="000D7CCA" w:rsidRPr="00DB0665" w:rsidRDefault="000D7CCA" w:rsidP="009579EB">
            <w:pPr>
              <w:jc w:val="center"/>
              <w:rPr>
                <w:szCs w:val="20"/>
              </w:rPr>
            </w:pPr>
            <w:r w:rsidRPr="00DB0665">
              <w:rPr>
                <w:szCs w:val="20"/>
              </w:rPr>
              <w:t>z</w:t>
            </w:r>
          </w:p>
        </w:tc>
      </w:tr>
      <w:tr w:rsidR="000D7CCA" w:rsidRPr="00DB0665" w14:paraId="47A0B262" w14:textId="77777777" w:rsidTr="00F96DB7">
        <w:tc>
          <w:tcPr>
            <w:tcW w:w="709" w:type="dxa"/>
            <w:tcBorders>
              <w:top w:val="single" w:sz="4" w:space="0" w:color="000000"/>
              <w:left w:val="single" w:sz="5" w:space="0" w:color="000000"/>
              <w:bottom w:val="single" w:sz="5" w:space="0" w:color="000000"/>
              <w:right w:val="single" w:sz="4" w:space="0" w:color="000000"/>
            </w:tcBorders>
          </w:tcPr>
          <w:p w14:paraId="1FF82D70" w14:textId="77777777" w:rsidR="000D7CCA" w:rsidRPr="00DB0665" w:rsidRDefault="000D7CCA" w:rsidP="00DB0665">
            <w:pPr>
              <w:jc w:val="center"/>
              <w:rPr>
                <w:szCs w:val="20"/>
              </w:rPr>
            </w:pPr>
            <w:r w:rsidRPr="00DB0665">
              <w:rPr>
                <w:szCs w:val="20"/>
              </w:rPr>
              <w:t>3511</w:t>
            </w:r>
          </w:p>
        </w:tc>
        <w:tc>
          <w:tcPr>
            <w:tcW w:w="4813" w:type="dxa"/>
            <w:tcBorders>
              <w:top w:val="single" w:sz="4" w:space="0" w:color="000000"/>
              <w:left w:val="single" w:sz="4" w:space="0" w:color="000000"/>
              <w:bottom w:val="single" w:sz="5" w:space="0" w:color="000000"/>
              <w:right w:val="single" w:sz="4" w:space="0" w:color="000000"/>
            </w:tcBorders>
          </w:tcPr>
          <w:p w14:paraId="0EF3DFCE" w14:textId="453CCC1E" w:rsidR="000D7CCA" w:rsidRPr="00DB0665" w:rsidRDefault="0093150B" w:rsidP="00DB0665">
            <w:pPr>
              <w:ind w:left="142" w:right="135"/>
              <w:rPr>
                <w:szCs w:val="20"/>
              </w:rPr>
            </w:pPr>
            <w:r>
              <w:rPr>
                <w:szCs w:val="20"/>
                <w:lang w:val="bg-BG"/>
              </w:rPr>
              <w:t>АДСОРБИРАН ГАЗ</w:t>
            </w:r>
            <w:r w:rsidR="000D7CCA" w:rsidRPr="00DB0665">
              <w:rPr>
                <w:szCs w:val="20"/>
              </w:rPr>
              <w:t xml:space="preserve">, </w:t>
            </w:r>
            <w:r>
              <w:rPr>
                <w:szCs w:val="20"/>
                <w:lang w:val="bg-BG"/>
              </w:rPr>
              <w:t>Н.У.К.</w:t>
            </w:r>
          </w:p>
        </w:tc>
        <w:tc>
          <w:tcPr>
            <w:tcW w:w="1140" w:type="dxa"/>
            <w:tcBorders>
              <w:top w:val="single" w:sz="4" w:space="0" w:color="000000"/>
              <w:left w:val="single" w:sz="4" w:space="0" w:color="000000"/>
              <w:bottom w:val="single" w:sz="5" w:space="0" w:color="000000"/>
              <w:right w:val="single" w:sz="5" w:space="0" w:color="000000"/>
            </w:tcBorders>
          </w:tcPr>
          <w:p w14:paraId="3CDDAB91" w14:textId="77777777" w:rsidR="000D7CCA" w:rsidRPr="00DB0665" w:rsidRDefault="000D7CCA" w:rsidP="009579EB">
            <w:pPr>
              <w:jc w:val="center"/>
              <w:rPr>
                <w:szCs w:val="20"/>
              </w:rPr>
            </w:pPr>
            <w:r w:rsidRPr="00DB0665">
              <w:rPr>
                <w:szCs w:val="20"/>
              </w:rPr>
              <w:t>9A</w:t>
            </w:r>
          </w:p>
        </w:tc>
        <w:tc>
          <w:tcPr>
            <w:tcW w:w="851" w:type="dxa"/>
            <w:tcBorders>
              <w:top w:val="single" w:sz="4" w:space="0" w:color="000000"/>
              <w:left w:val="single" w:sz="5" w:space="0" w:color="000000"/>
              <w:bottom w:val="single" w:sz="5" w:space="0" w:color="000000"/>
              <w:right w:val="single" w:sz="4" w:space="0" w:color="000000"/>
            </w:tcBorders>
          </w:tcPr>
          <w:p w14:paraId="1F0BA954" w14:textId="77777777" w:rsidR="000D7CCA" w:rsidRPr="00DB0665" w:rsidRDefault="000D7CCA" w:rsidP="009579EB">
            <w:pPr>
              <w:jc w:val="center"/>
              <w:rPr>
                <w:szCs w:val="20"/>
              </w:rPr>
            </w:pPr>
          </w:p>
        </w:tc>
        <w:tc>
          <w:tcPr>
            <w:tcW w:w="992" w:type="dxa"/>
            <w:tcBorders>
              <w:top w:val="single" w:sz="4" w:space="0" w:color="000000"/>
              <w:left w:val="single" w:sz="4" w:space="0" w:color="000000"/>
              <w:bottom w:val="single" w:sz="5" w:space="0" w:color="000000"/>
              <w:right w:val="single" w:sz="5" w:space="0" w:color="000000"/>
            </w:tcBorders>
          </w:tcPr>
          <w:p w14:paraId="1D6BB237" w14:textId="77777777" w:rsidR="000D7CCA" w:rsidRPr="00DB0665" w:rsidRDefault="000D7CCA" w:rsidP="009579EB">
            <w:pPr>
              <w:jc w:val="center"/>
              <w:rPr>
                <w:szCs w:val="20"/>
              </w:rPr>
            </w:pPr>
            <w:r w:rsidRPr="00DB0665">
              <w:rPr>
                <w:szCs w:val="20"/>
              </w:rPr>
              <w:t>z</w:t>
            </w:r>
          </w:p>
        </w:tc>
      </w:tr>
      <w:tr w:rsidR="000D7CCA" w:rsidRPr="00DB0665" w14:paraId="4AB44623" w14:textId="77777777" w:rsidTr="00F96DB7">
        <w:tc>
          <w:tcPr>
            <w:tcW w:w="709" w:type="dxa"/>
            <w:tcBorders>
              <w:top w:val="single" w:sz="5" w:space="0" w:color="000000"/>
              <w:left w:val="single" w:sz="5" w:space="0" w:color="000000"/>
              <w:bottom w:val="single" w:sz="4" w:space="0" w:color="000000"/>
              <w:right w:val="single" w:sz="4" w:space="0" w:color="000000"/>
            </w:tcBorders>
          </w:tcPr>
          <w:p w14:paraId="7AE84199" w14:textId="77777777" w:rsidR="000D7CCA" w:rsidRPr="00DB0665" w:rsidRDefault="000D7CCA" w:rsidP="00DB0665">
            <w:pPr>
              <w:jc w:val="center"/>
              <w:rPr>
                <w:szCs w:val="20"/>
              </w:rPr>
            </w:pPr>
            <w:r w:rsidRPr="00DB0665">
              <w:rPr>
                <w:szCs w:val="20"/>
              </w:rPr>
              <w:t>3512</w:t>
            </w:r>
          </w:p>
        </w:tc>
        <w:tc>
          <w:tcPr>
            <w:tcW w:w="4813" w:type="dxa"/>
            <w:tcBorders>
              <w:top w:val="single" w:sz="5" w:space="0" w:color="000000"/>
              <w:left w:val="single" w:sz="4" w:space="0" w:color="000000"/>
              <w:bottom w:val="single" w:sz="4" w:space="0" w:color="000000"/>
              <w:right w:val="single" w:sz="4" w:space="0" w:color="000000"/>
            </w:tcBorders>
          </w:tcPr>
          <w:p w14:paraId="3B298F48" w14:textId="4A3BB2F5" w:rsidR="000D7CCA" w:rsidRPr="00DB0665" w:rsidRDefault="0093150B" w:rsidP="0093150B">
            <w:pPr>
              <w:ind w:left="142" w:right="135"/>
              <w:rPr>
                <w:szCs w:val="20"/>
              </w:rPr>
            </w:pPr>
            <w:r>
              <w:rPr>
                <w:szCs w:val="20"/>
                <w:lang w:val="bg-BG"/>
              </w:rPr>
              <w:t>АДСОРБИРАН ГАЗ</w:t>
            </w:r>
            <w:r w:rsidR="000D7CCA" w:rsidRPr="00DB0665">
              <w:rPr>
                <w:szCs w:val="20"/>
              </w:rPr>
              <w:t xml:space="preserve">, </w:t>
            </w:r>
            <w:r>
              <w:rPr>
                <w:szCs w:val="20"/>
                <w:lang w:val="bg-BG"/>
              </w:rPr>
              <w:t>ТОКСИЧЕН</w:t>
            </w:r>
            <w:r w:rsidR="000D7CCA" w:rsidRPr="00DB0665">
              <w:rPr>
                <w:szCs w:val="20"/>
              </w:rPr>
              <w:t xml:space="preserve">, </w:t>
            </w:r>
            <w:r>
              <w:rPr>
                <w:szCs w:val="20"/>
                <w:lang w:val="bg-BG"/>
              </w:rPr>
              <w:t>Н.У.К.</w:t>
            </w:r>
          </w:p>
        </w:tc>
        <w:tc>
          <w:tcPr>
            <w:tcW w:w="1140" w:type="dxa"/>
            <w:tcBorders>
              <w:top w:val="single" w:sz="5" w:space="0" w:color="000000"/>
              <w:left w:val="single" w:sz="4" w:space="0" w:color="000000"/>
              <w:bottom w:val="single" w:sz="4" w:space="0" w:color="000000"/>
              <w:right w:val="single" w:sz="5" w:space="0" w:color="000000"/>
            </w:tcBorders>
          </w:tcPr>
          <w:p w14:paraId="446A8B02" w14:textId="77777777" w:rsidR="000D7CCA" w:rsidRPr="00DB0665" w:rsidRDefault="000D7CCA" w:rsidP="009579EB">
            <w:pPr>
              <w:jc w:val="center"/>
              <w:rPr>
                <w:szCs w:val="20"/>
              </w:rPr>
            </w:pPr>
            <w:r w:rsidRPr="00DB0665">
              <w:rPr>
                <w:szCs w:val="20"/>
              </w:rPr>
              <w:t>9T</w:t>
            </w:r>
          </w:p>
        </w:tc>
        <w:tc>
          <w:tcPr>
            <w:tcW w:w="851" w:type="dxa"/>
            <w:tcBorders>
              <w:top w:val="single" w:sz="5" w:space="0" w:color="000000"/>
              <w:left w:val="single" w:sz="5" w:space="0" w:color="000000"/>
              <w:bottom w:val="single" w:sz="4" w:space="0" w:color="000000"/>
              <w:right w:val="single" w:sz="4" w:space="0" w:color="000000"/>
            </w:tcBorders>
          </w:tcPr>
          <w:p w14:paraId="46639B00" w14:textId="77777777" w:rsidR="000D7CCA" w:rsidRPr="00DB0665" w:rsidRDefault="000D7CCA" w:rsidP="009579EB">
            <w:pPr>
              <w:jc w:val="center"/>
              <w:rPr>
                <w:szCs w:val="20"/>
              </w:rPr>
            </w:pPr>
            <w:r w:rsidRPr="00DB0665">
              <w:rPr>
                <w:szCs w:val="20"/>
              </w:rPr>
              <w:t>≤ 5000</w:t>
            </w:r>
          </w:p>
        </w:tc>
        <w:tc>
          <w:tcPr>
            <w:tcW w:w="992" w:type="dxa"/>
            <w:tcBorders>
              <w:top w:val="single" w:sz="5" w:space="0" w:color="000000"/>
              <w:left w:val="single" w:sz="4" w:space="0" w:color="000000"/>
              <w:bottom w:val="single" w:sz="4" w:space="0" w:color="000000"/>
              <w:right w:val="single" w:sz="5" w:space="0" w:color="000000"/>
            </w:tcBorders>
          </w:tcPr>
          <w:p w14:paraId="763E2F94" w14:textId="77777777" w:rsidR="000D7CCA" w:rsidRPr="00DB0665" w:rsidRDefault="000D7CCA" w:rsidP="009579EB">
            <w:pPr>
              <w:jc w:val="center"/>
              <w:rPr>
                <w:szCs w:val="20"/>
              </w:rPr>
            </w:pPr>
            <w:r w:rsidRPr="00DB0665">
              <w:rPr>
                <w:szCs w:val="20"/>
              </w:rPr>
              <w:t>z</w:t>
            </w:r>
          </w:p>
        </w:tc>
      </w:tr>
      <w:tr w:rsidR="000D7CCA" w:rsidRPr="00DB0665" w14:paraId="18DF2961" w14:textId="77777777" w:rsidTr="00F96DB7">
        <w:tc>
          <w:tcPr>
            <w:tcW w:w="709" w:type="dxa"/>
            <w:tcBorders>
              <w:top w:val="single" w:sz="4" w:space="0" w:color="000000"/>
              <w:left w:val="single" w:sz="5" w:space="0" w:color="000000"/>
              <w:bottom w:val="single" w:sz="5" w:space="0" w:color="000000"/>
              <w:right w:val="single" w:sz="4" w:space="0" w:color="000000"/>
            </w:tcBorders>
          </w:tcPr>
          <w:p w14:paraId="00F392D9" w14:textId="77777777" w:rsidR="000D7CCA" w:rsidRPr="00DB0665" w:rsidRDefault="000D7CCA" w:rsidP="00DB0665">
            <w:pPr>
              <w:jc w:val="center"/>
              <w:rPr>
                <w:szCs w:val="20"/>
              </w:rPr>
            </w:pPr>
            <w:r w:rsidRPr="00DB0665">
              <w:rPr>
                <w:szCs w:val="20"/>
              </w:rPr>
              <w:t>3513</w:t>
            </w:r>
          </w:p>
        </w:tc>
        <w:tc>
          <w:tcPr>
            <w:tcW w:w="4813" w:type="dxa"/>
            <w:tcBorders>
              <w:top w:val="single" w:sz="4" w:space="0" w:color="000000"/>
              <w:left w:val="single" w:sz="4" w:space="0" w:color="000000"/>
              <w:bottom w:val="single" w:sz="5" w:space="0" w:color="000000"/>
              <w:right w:val="single" w:sz="4" w:space="0" w:color="000000"/>
            </w:tcBorders>
          </w:tcPr>
          <w:p w14:paraId="1B55320D" w14:textId="5D9E8790" w:rsidR="000D7CCA" w:rsidRPr="00DB0665" w:rsidRDefault="0093150B" w:rsidP="00DB0665">
            <w:pPr>
              <w:ind w:left="142" w:right="135"/>
              <w:rPr>
                <w:szCs w:val="20"/>
              </w:rPr>
            </w:pPr>
            <w:r>
              <w:rPr>
                <w:szCs w:val="20"/>
                <w:lang w:val="bg-BG"/>
              </w:rPr>
              <w:t>АДСОРБИРАН ГАЗ</w:t>
            </w:r>
            <w:r w:rsidR="000D7CCA" w:rsidRPr="00DB0665">
              <w:rPr>
                <w:szCs w:val="20"/>
              </w:rPr>
              <w:t xml:space="preserve">, </w:t>
            </w:r>
            <w:r w:rsidR="00C62A88">
              <w:rPr>
                <w:szCs w:val="20"/>
                <w:lang w:val="bg-BG"/>
              </w:rPr>
              <w:t>ОКИСЛЯВАЩ</w:t>
            </w:r>
            <w:r w:rsidR="000D7CCA" w:rsidRPr="00DB0665">
              <w:rPr>
                <w:szCs w:val="20"/>
              </w:rPr>
              <w:t xml:space="preserve">, </w:t>
            </w:r>
            <w:r>
              <w:rPr>
                <w:szCs w:val="20"/>
                <w:lang w:val="bg-BG"/>
              </w:rPr>
              <w:t>Н.У.К.</w:t>
            </w:r>
          </w:p>
        </w:tc>
        <w:tc>
          <w:tcPr>
            <w:tcW w:w="1140" w:type="dxa"/>
            <w:tcBorders>
              <w:top w:val="single" w:sz="4" w:space="0" w:color="000000"/>
              <w:left w:val="single" w:sz="4" w:space="0" w:color="000000"/>
              <w:bottom w:val="single" w:sz="5" w:space="0" w:color="000000"/>
              <w:right w:val="single" w:sz="5" w:space="0" w:color="000000"/>
            </w:tcBorders>
          </w:tcPr>
          <w:p w14:paraId="2E6DDE70" w14:textId="77777777" w:rsidR="000D7CCA" w:rsidRPr="00DB0665" w:rsidRDefault="000D7CCA" w:rsidP="009579EB">
            <w:pPr>
              <w:jc w:val="center"/>
              <w:rPr>
                <w:szCs w:val="20"/>
              </w:rPr>
            </w:pPr>
            <w:r w:rsidRPr="00DB0665">
              <w:rPr>
                <w:szCs w:val="20"/>
              </w:rPr>
              <w:t>9O</w:t>
            </w:r>
          </w:p>
        </w:tc>
        <w:tc>
          <w:tcPr>
            <w:tcW w:w="851" w:type="dxa"/>
            <w:tcBorders>
              <w:top w:val="single" w:sz="4" w:space="0" w:color="000000"/>
              <w:left w:val="single" w:sz="5" w:space="0" w:color="000000"/>
              <w:bottom w:val="single" w:sz="5" w:space="0" w:color="000000"/>
              <w:right w:val="single" w:sz="4" w:space="0" w:color="000000"/>
            </w:tcBorders>
          </w:tcPr>
          <w:p w14:paraId="47FB3921" w14:textId="77777777" w:rsidR="000D7CCA" w:rsidRPr="00DB0665" w:rsidRDefault="000D7CCA" w:rsidP="009579EB">
            <w:pPr>
              <w:jc w:val="center"/>
              <w:rPr>
                <w:szCs w:val="20"/>
              </w:rPr>
            </w:pPr>
          </w:p>
        </w:tc>
        <w:tc>
          <w:tcPr>
            <w:tcW w:w="992" w:type="dxa"/>
            <w:tcBorders>
              <w:top w:val="single" w:sz="4" w:space="0" w:color="000000"/>
              <w:left w:val="single" w:sz="4" w:space="0" w:color="000000"/>
              <w:bottom w:val="single" w:sz="5" w:space="0" w:color="000000"/>
              <w:right w:val="single" w:sz="5" w:space="0" w:color="000000"/>
            </w:tcBorders>
          </w:tcPr>
          <w:p w14:paraId="0BCB7F4B" w14:textId="77777777" w:rsidR="000D7CCA" w:rsidRPr="00DB0665" w:rsidRDefault="000D7CCA" w:rsidP="009579EB">
            <w:pPr>
              <w:jc w:val="center"/>
              <w:rPr>
                <w:szCs w:val="20"/>
              </w:rPr>
            </w:pPr>
            <w:r w:rsidRPr="00DB0665">
              <w:rPr>
                <w:szCs w:val="20"/>
              </w:rPr>
              <w:t>z</w:t>
            </w:r>
          </w:p>
        </w:tc>
      </w:tr>
      <w:tr w:rsidR="000D7CCA" w:rsidRPr="00DB0665" w14:paraId="772C31F2" w14:textId="77777777" w:rsidTr="00F96DB7">
        <w:tc>
          <w:tcPr>
            <w:tcW w:w="709" w:type="dxa"/>
            <w:tcBorders>
              <w:top w:val="single" w:sz="5" w:space="0" w:color="000000"/>
              <w:left w:val="single" w:sz="5" w:space="0" w:color="000000"/>
              <w:bottom w:val="single" w:sz="4" w:space="0" w:color="000000"/>
              <w:right w:val="single" w:sz="4" w:space="0" w:color="000000"/>
            </w:tcBorders>
          </w:tcPr>
          <w:p w14:paraId="44432C81" w14:textId="77777777" w:rsidR="000D7CCA" w:rsidRPr="00DB0665" w:rsidRDefault="000D7CCA" w:rsidP="00DB0665">
            <w:pPr>
              <w:jc w:val="center"/>
              <w:rPr>
                <w:szCs w:val="20"/>
              </w:rPr>
            </w:pPr>
            <w:r w:rsidRPr="00DB0665">
              <w:rPr>
                <w:szCs w:val="20"/>
              </w:rPr>
              <w:t>3514</w:t>
            </w:r>
          </w:p>
        </w:tc>
        <w:tc>
          <w:tcPr>
            <w:tcW w:w="4813" w:type="dxa"/>
            <w:tcBorders>
              <w:top w:val="single" w:sz="5" w:space="0" w:color="000000"/>
              <w:left w:val="single" w:sz="4" w:space="0" w:color="000000"/>
              <w:bottom w:val="single" w:sz="4" w:space="0" w:color="000000"/>
              <w:right w:val="single" w:sz="4" w:space="0" w:color="000000"/>
            </w:tcBorders>
          </w:tcPr>
          <w:p w14:paraId="600F2887" w14:textId="49181681" w:rsidR="000D7CCA" w:rsidRPr="00DB0665" w:rsidRDefault="0093150B" w:rsidP="00DB0665">
            <w:pPr>
              <w:ind w:left="142" w:right="135"/>
              <w:rPr>
                <w:szCs w:val="20"/>
              </w:rPr>
            </w:pPr>
            <w:r>
              <w:rPr>
                <w:szCs w:val="20"/>
                <w:lang w:val="bg-BG"/>
              </w:rPr>
              <w:t>АДСОРБИРАН ГАЗ</w:t>
            </w:r>
            <w:r w:rsidR="000D7CCA" w:rsidRPr="00DB0665">
              <w:rPr>
                <w:szCs w:val="20"/>
              </w:rPr>
              <w:t xml:space="preserve">, </w:t>
            </w:r>
            <w:r>
              <w:rPr>
                <w:szCs w:val="20"/>
                <w:lang w:val="bg-BG"/>
              </w:rPr>
              <w:t>ТОКСИЧЕН</w:t>
            </w:r>
            <w:r w:rsidR="000D7CCA" w:rsidRPr="00DB0665">
              <w:rPr>
                <w:szCs w:val="20"/>
              </w:rPr>
              <w:t xml:space="preserve">, </w:t>
            </w:r>
            <w:r>
              <w:rPr>
                <w:szCs w:val="20"/>
                <w:lang w:val="bg-BG"/>
              </w:rPr>
              <w:t>ЗАПАЛИМ</w:t>
            </w:r>
            <w:r w:rsidR="000D7CCA" w:rsidRPr="00DB0665">
              <w:rPr>
                <w:szCs w:val="20"/>
              </w:rPr>
              <w:t xml:space="preserve">, </w:t>
            </w:r>
            <w:r>
              <w:rPr>
                <w:szCs w:val="20"/>
                <w:lang w:val="bg-BG"/>
              </w:rPr>
              <w:t>Н.У.К.</w:t>
            </w:r>
          </w:p>
        </w:tc>
        <w:tc>
          <w:tcPr>
            <w:tcW w:w="1140" w:type="dxa"/>
            <w:tcBorders>
              <w:top w:val="single" w:sz="5" w:space="0" w:color="000000"/>
              <w:left w:val="single" w:sz="4" w:space="0" w:color="000000"/>
              <w:bottom w:val="single" w:sz="4" w:space="0" w:color="000000"/>
              <w:right w:val="single" w:sz="5" w:space="0" w:color="000000"/>
            </w:tcBorders>
          </w:tcPr>
          <w:p w14:paraId="4092B0D0" w14:textId="77777777" w:rsidR="000D7CCA" w:rsidRPr="00DB0665" w:rsidRDefault="000D7CCA" w:rsidP="009579EB">
            <w:pPr>
              <w:jc w:val="center"/>
              <w:rPr>
                <w:szCs w:val="20"/>
              </w:rPr>
            </w:pPr>
            <w:r w:rsidRPr="00DB0665">
              <w:rPr>
                <w:szCs w:val="20"/>
              </w:rPr>
              <w:t>9TF</w:t>
            </w:r>
          </w:p>
        </w:tc>
        <w:tc>
          <w:tcPr>
            <w:tcW w:w="851" w:type="dxa"/>
            <w:tcBorders>
              <w:top w:val="single" w:sz="5" w:space="0" w:color="000000"/>
              <w:left w:val="single" w:sz="5" w:space="0" w:color="000000"/>
              <w:bottom w:val="single" w:sz="4" w:space="0" w:color="000000"/>
              <w:right w:val="single" w:sz="4" w:space="0" w:color="000000"/>
            </w:tcBorders>
          </w:tcPr>
          <w:p w14:paraId="5695F95F" w14:textId="77777777" w:rsidR="000D7CCA" w:rsidRPr="00DB0665" w:rsidRDefault="000D7CCA" w:rsidP="009579EB">
            <w:pPr>
              <w:jc w:val="center"/>
              <w:rPr>
                <w:szCs w:val="20"/>
              </w:rPr>
            </w:pPr>
            <w:r w:rsidRPr="00DB0665">
              <w:rPr>
                <w:szCs w:val="20"/>
              </w:rPr>
              <w:t>≤ 5000</w:t>
            </w:r>
          </w:p>
        </w:tc>
        <w:tc>
          <w:tcPr>
            <w:tcW w:w="992" w:type="dxa"/>
            <w:tcBorders>
              <w:top w:val="single" w:sz="5" w:space="0" w:color="000000"/>
              <w:left w:val="single" w:sz="4" w:space="0" w:color="000000"/>
              <w:bottom w:val="single" w:sz="4" w:space="0" w:color="000000"/>
              <w:right w:val="single" w:sz="5" w:space="0" w:color="000000"/>
            </w:tcBorders>
          </w:tcPr>
          <w:p w14:paraId="528C9B3C" w14:textId="77777777" w:rsidR="000D7CCA" w:rsidRPr="00DB0665" w:rsidRDefault="000D7CCA" w:rsidP="009579EB">
            <w:pPr>
              <w:jc w:val="center"/>
              <w:rPr>
                <w:szCs w:val="20"/>
              </w:rPr>
            </w:pPr>
            <w:r w:rsidRPr="00DB0665">
              <w:rPr>
                <w:szCs w:val="20"/>
              </w:rPr>
              <w:t>z</w:t>
            </w:r>
          </w:p>
        </w:tc>
      </w:tr>
      <w:tr w:rsidR="000D7CCA" w:rsidRPr="00DB0665" w14:paraId="4860BD22" w14:textId="77777777" w:rsidTr="00F96DB7">
        <w:tc>
          <w:tcPr>
            <w:tcW w:w="709" w:type="dxa"/>
            <w:tcBorders>
              <w:top w:val="single" w:sz="4" w:space="0" w:color="000000"/>
              <w:left w:val="single" w:sz="5" w:space="0" w:color="000000"/>
              <w:bottom w:val="single" w:sz="4" w:space="0" w:color="000000"/>
              <w:right w:val="single" w:sz="4" w:space="0" w:color="000000"/>
            </w:tcBorders>
          </w:tcPr>
          <w:p w14:paraId="7585195B" w14:textId="77777777" w:rsidR="000D7CCA" w:rsidRPr="00DB0665" w:rsidRDefault="000D7CCA" w:rsidP="00DB0665">
            <w:pPr>
              <w:jc w:val="center"/>
              <w:rPr>
                <w:szCs w:val="20"/>
              </w:rPr>
            </w:pPr>
            <w:r w:rsidRPr="00DB0665">
              <w:rPr>
                <w:szCs w:val="20"/>
              </w:rPr>
              <w:t>3515</w:t>
            </w:r>
          </w:p>
        </w:tc>
        <w:tc>
          <w:tcPr>
            <w:tcW w:w="4813" w:type="dxa"/>
            <w:tcBorders>
              <w:top w:val="single" w:sz="4" w:space="0" w:color="000000"/>
              <w:left w:val="single" w:sz="4" w:space="0" w:color="000000"/>
              <w:bottom w:val="single" w:sz="4" w:space="0" w:color="000000"/>
              <w:right w:val="single" w:sz="4" w:space="0" w:color="000000"/>
            </w:tcBorders>
          </w:tcPr>
          <w:p w14:paraId="0E2AAF6C" w14:textId="1E0ED47D" w:rsidR="000D7CCA" w:rsidRPr="00DB0665" w:rsidRDefault="0093150B" w:rsidP="00C62A88">
            <w:pPr>
              <w:ind w:left="142" w:right="135"/>
              <w:rPr>
                <w:szCs w:val="20"/>
              </w:rPr>
            </w:pPr>
            <w:r>
              <w:rPr>
                <w:szCs w:val="20"/>
                <w:lang w:val="bg-BG"/>
              </w:rPr>
              <w:t>АДСОРБИРАН ГАЗ</w:t>
            </w:r>
            <w:r w:rsidR="000D7CCA" w:rsidRPr="00DB0665">
              <w:rPr>
                <w:szCs w:val="20"/>
              </w:rPr>
              <w:t xml:space="preserve">, </w:t>
            </w:r>
            <w:r>
              <w:rPr>
                <w:szCs w:val="20"/>
                <w:lang w:val="bg-BG"/>
              </w:rPr>
              <w:t>ТОКСИЧЕН</w:t>
            </w:r>
            <w:r w:rsidR="000D7CCA" w:rsidRPr="00DB0665">
              <w:rPr>
                <w:szCs w:val="20"/>
              </w:rPr>
              <w:t xml:space="preserve">, </w:t>
            </w:r>
            <w:r w:rsidR="00C62A88">
              <w:rPr>
                <w:szCs w:val="20"/>
                <w:lang w:val="bg-BG"/>
              </w:rPr>
              <w:t>ОКИСЛЯВАЩ</w:t>
            </w:r>
            <w:r w:rsidR="000D7CCA" w:rsidRPr="00DB0665">
              <w:rPr>
                <w:szCs w:val="20"/>
              </w:rPr>
              <w:t xml:space="preserve">, </w:t>
            </w:r>
            <w:r>
              <w:rPr>
                <w:szCs w:val="20"/>
                <w:lang w:val="bg-BG"/>
              </w:rPr>
              <w:t>Н.У.К.</w:t>
            </w:r>
          </w:p>
        </w:tc>
        <w:tc>
          <w:tcPr>
            <w:tcW w:w="1140" w:type="dxa"/>
            <w:tcBorders>
              <w:top w:val="single" w:sz="4" w:space="0" w:color="000000"/>
              <w:left w:val="single" w:sz="4" w:space="0" w:color="000000"/>
              <w:bottom w:val="single" w:sz="4" w:space="0" w:color="000000"/>
              <w:right w:val="single" w:sz="5" w:space="0" w:color="000000"/>
            </w:tcBorders>
          </w:tcPr>
          <w:p w14:paraId="1698835A" w14:textId="77777777" w:rsidR="000D7CCA" w:rsidRPr="00DB0665" w:rsidRDefault="000D7CCA" w:rsidP="009579EB">
            <w:pPr>
              <w:jc w:val="center"/>
              <w:rPr>
                <w:szCs w:val="20"/>
              </w:rPr>
            </w:pPr>
            <w:r w:rsidRPr="00DB0665">
              <w:rPr>
                <w:szCs w:val="20"/>
              </w:rPr>
              <w:t>9TO</w:t>
            </w:r>
          </w:p>
        </w:tc>
        <w:tc>
          <w:tcPr>
            <w:tcW w:w="851" w:type="dxa"/>
            <w:tcBorders>
              <w:top w:val="single" w:sz="4" w:space="0" w:color="000000"/>
              <w:left w:val="single" w:sz="5" w:space="0" w:color="000000"/>
              <w:bottom w:val="single" w:sz="4" w:space="0" w:color="000000"/>
              <w:right w:val="single" w:sz="4" w:space="0" w:color="000000"/>
            </w:tcBorders>
          </w:tcPr>
          <w:p w14:paraId="73F3C140" w14:textId="77777777" w:rsidR="000D7CCA" w:rsidRPr="00DB0665" w:rsidRDefault="000D7CCA" w:rsidP="009579EB">
            <w:pPr>
              <w:jc w:val="center"/>
              <w:rPr>
                <w:szCs w:val="20"/>
              </w:rPr>
            </w:pPr>
            <w:r w:rsidRPr="00DB0665">
              <w:rPr>
                <w:szCs w:val="20"/>
              </w:rPr>
              <w:t>≤ 5000</w:t>
            </w:r>
          </w:p>
        </w:tc>
        <w:tc>
          <w:tcPr>
            <w:tcW w:w="992" w:type="dxa"/>
            <w:tcBorders>
              <w:top w:val="single" w:sz="4" w:space="0" w:color="000000"/>
              <w:left w:val="single" w:sz="4" w:space="0" w:color="000000"/>
              <w:bottom w:val="single" w:sz="4" w:space="0" w:color="000000"/>
              <w:right w:val="single" w:sz="5" w:space="0" w:color="000000"/>
            </w:tcBorders>
          </w:tcPr>
          <w:p w14:paraId="69499EDF" w14:textId="77777777" w:rsidR="000D7CCA" w:rsidRPr="00DB0665" w:rsidRDefault="000D7CCA" w:rsidP="009579EB">
            <w:pPr>
              <w:jc w:val="center"/>
              <w:rPr>
                <w:szCs w:val="20"/>
              </w:rPr>
            </w:pPr>
            <w:r w:rsidRPr="00DB0665">
              <w:rPr>
                <w:szCs w:val="20"/>
              </w:rPr>
              <w:t>z</w:t>
            </w:r>
          </w:p>
        </w:tc>
      </w:tr>
      <w:tr w:rsidR="000D7CCA" w:rsidRPr="00DB0665" w14:paraId="1320DD19" w14:textId="77777777" w:rsidTr="00F96DB7">
        <w:tc>
          <w:tcPr>
            <w:tcW w:w="709" w:type="dxa"/>
            <w:tcBorders>
              <w:top w:val="single" w:sz="4" w:space="0" w:color="000000"/>
              <w:left w:val="single" w:sz="5" w:space="0" w:color="000000"/>
              <w:bottom w:val="single" w:sz="5" w:space="0" w:color="000000"/>
              <w:right w:val="single" w:sz="4" w:space="0" w:color="000000"/>
            </w:tcBorders>
          </w:tcPr>
          <w:p w14:paraId="42449F50" w14:textId="77777777" w:rsidR="000D7CCA" w:rsidRPr="00DB0665" w:rsidRDefault="000D7CCA" w:rsidP="00DB0665">
            <w:pPr>
              <w:jc w:val="center"/>
              <w:rPr>
                <w:szCs w:val="20"/>
              </w:rPr>
            </w:pPr>
            <w:r w:rsidRPr="00DB0665">
              <w:rPr>
                <w:szCs w:val="20"/>
              </w:rPr>
              <w:t>3516</w:t>
            </w:r>
          </w:p>
        </w:tc>
        <w:tc>
          <w:tcPr>
            <w:tcW w:w="4813" w:type="dxa"/>
            <w:tcBorders>
              <w:top w:val="single" w:sz="4" w:space="0" w:color="000000"/>
              <w:left w:val="single" w:sz="4" w:space="0" w:color="000000"/>
              <w:bottom w:val="single" w:sz="5" w:space="0" w:color="000000"/>
              <w:right w:val="single" w:sz="4" w:space="0" w:color="000000"/>
            </w:tcBorders>
          </w:tcPr>
          <w:p w14:paraId="5DA0915C" w14:textId="64CF0CE6" w:rsidR="000D7CCA" w:rsidRPr="00DB0665" w:rsidRDefault="0093150B" w:rsidP="00B34E4A">
            <w:pPr>
              <w:ind w:left="142" w:right="135"/>
              <w:rPr>
                <w:szCs w:val="20"/>
              </w:rPr>
            </w:pPr>
            <w:r>
              <w:rPr>
                <w:szCs w:val="20"/>
                <w:lang w:val="bg-BG"/>
              </w:rPr>
              <w:t>АДСОРБИРАН ГАЗ</w:t>
            </w:r>
            <w:r w:rsidR="000D7CCA" w:rsidRPr="00DB0665">
              <w:rPr>
                <w:szCs w:val="20"/>
              </w:rPr>
              <w:t xml:space="preserve">, </w:t>
            </w:r>
            <w:r>
              <w:rPr>
                <w:szCs w:val="20"/>
                <w:lang w:val="bg-BG"/>
              </w:rPr>
              <w:t>ТОКСИЧЕН</w:t>
            </w:r>
            <w:r w:rsidR="000D7CCA" w:rsidRPr="00DB0665">
              <w:rPr>
                <w:szCs w:val="20"/>
              </w:rPr>
              <w:t xml:space="preserve">, </w:t>
            </w:r>
            <w:r w:rsidR="00B34E4A">
              <w:rPr>
                <w:szCs w:val="20"/>
                <w:lang w:val="bg-BG"/>
              </w:rPr>
              <w:t>КОРОЗИОНЕН</w:t>
            </w:r>
            <w:r w:rsidR="000D7CCA" w:rsidRPr="00DB0665">
              <w:rPr>
                <w:szCs w:val="20"/>
              </w:rPr>
              <w:t xml:space="preserve">, </w:t>
            </w:r>
            <w:r>
              <w:rPr>
                <w:szCs w:val="20"/>
                <w:lang w:val="bg-BG"/>
              </w:rPr>
              <w:t>Н.У.К.</w:t>
            </w:r>
          </w:p>
        </w:tc>
        <w:tc>
          <w:tcPr>
            <w:tcW w:w="1140" w:type="dxa"/>
            <w:tcBorders>
              <w:top w:val="single" w:sz="4" w:space="0" w:color="000000"/>
              <w:left w:val="single" w:sz="4" w:space="0" w:color="000000"/>
              <w:bottom w:val="single" w:sz="5" w:space="0" w:color="000000"/>
              <w:right w:val="single" w:sz="5" w:space="0" w:color="000000"/>
            </w:tcBorders>
          </w:tcPr>
          <w:p w14:paraId="73F55355" w14:textId="77777777" w:rsidR="000D7CCA" w:rsidRPr="00DB0665" w:rsidRDefault="000D7CCA" w:rsidP="009579EB">
            <w:pPr>
              <w:jc w:val="center"/>
              <w:rPr>
                <w:szCs w:val="20"/>
              </w:rPr>
            </w:pPr>
            <w:r w:rsidRPr="00DB0665">
              <w:rPr>
                <w:szCs w:val="20"/>
              </w:rPr>
              <w:t>9TC</w:t>
            </w:r>
          </w:p>
        </w:tc>
        <w:tc>
          <w:tcPr>
            <w:tcW w:w="851" w:type="dxa"/>
            <w:tcBorders>
              <w:top w:val="single" w:sz="4" w:space="0" w:color="000000"/>
              <w:left w:val="single" w:sz="5" w:space="0" w:color="000000"/>
              <w:bottom w:val="single" w:sz="5" w:space="0" w:color="000000"/>
              <w:right w:val="single" w:sz="4" w:space="0" w:color="000000"/>
            </w:tcBorders>
          </w:tcPr>
          <w:p w14:paraId="258AC6B6" w14:textId="77777777" w:rsidR="000D7CCA" w:rsidRPr="00DB0665" w:rsidRDefault="000D7CCA" w:rsidP="009579EB">
            <w:pPr>
              <w:jc w:val="center"/>
              <w:rPr>
                <w:szCs w:val="20"/>
              </w:rPr>
            </w:pPr>
            <w:r w:rsidRPr="00DB0665">
              <w:rPr>
                <w:szCs w:val="20"/>
              </w:rPr>
              <w:t>≤ 5000</w:t>
            </w:r>
          </w:p>
        </w:tc>
        <w:tc>
          <w:tcPr>
            <w:tcW w:w="992" w:type="dxa"/>
            <w:tcBorders>
              <w:top w:val="single" w:sz="4" w:space="0" w:color="000000"/>
              <w:left w:val="single" w:sz="4" w:space="0" w:color="000000"/>
              <w:bottom w:val="single" w:sz="5" w:space="0" w:color="000000"/>
              <w:right w:val="single" w:sz="5" w:space="0" w:color="000000"/>
            </w:tcBorders>
          </w:tcPr>
          <w:p w14:paraId="57F5FE12" w14:textId="77777777" w:rsidR="000D7CCA" w:rsidRPr="00DB0665" w:rsidRDefault="000D7CCA" w:rsidP="009579EB">
            <w:pPr>
              <w:jc w:val="center"/>
              <w:rPr>
                <w:szCs w:val="20"/>
              </w:rPr>
            </w:pPr>
            <w:r w:rsidRPr="00DB0665">
              <w:rPr>
                <w:szCs w:val="20"/>
              </w:rPr>
              <w:t>z</w:t>
            </w:r>
          </w:p>
        </w:tc>
      </w:tr>
      <w:tr w:rsidR="000D7CCA" w:rsidRPr="00DB0665" w14:paraId="0DF2B9CF" w14:textId="77777777" w:rsidTr="00F96DB7">
        <w:tc>
          <w:tcPr>
            <w:tcW w:w="709" w:type="dxa"/>
            <w:tcBorders>
              <w:top w:val="single" w:sz="5" w:space="0" w:color="000000"/>
              <w:left w:val="single" w:sz="5" w:space="0" w:color="000000"/>
              <w:bottom w:val="single" w:sz="5" w:space="0" w:color="000000"/>
              <w:right w:val="single" w:sz="4" w:space="0" w:color="000000"/>
            </w:tcBorders>
          </w:tcPr>
          <w:p w14:paraId="6ECEB26A" w14:textId="77777777" w:rsidR="000D7CCA" w:rsidRPr="00DB0665" w:rsidRDefault="000D7CCA" w:rsidP="00DB0665">
            <w:pPr>
              <w:jc w:val="center"/>
              <w:rPr>
                <w:szCs w:val="20"/>
              </w:rPr>
            </w:pPr>
            <w:r w:rsidRPr="00DB0665">
              <w:rPr>
                <w:szCs w:val="20"/>
              </w:rPr>
              <w:t>3517</w:t>
            </w:r>
          </w:p>
        </w:tc>
        <w:tc>
          <w:tcPr>
            <w:tcW w:w="4813" w:type="dxa"/>
            <w:tcBorders>
              <w:top w:val="single" w:sz="5" w:space="0" w:color="000000"/>
              <w:left w:val="single" w:sz="4" w:space="0" w:color="000000"/>
              <w:bottom w:val="single" w:sz="5" w:space="0" w:color="000000"/>
              <w:right w:val="single" w:sz="4" w:space="0" w:color="000000"/>
            </w:tcBorders>
          </w:tcPr>
          <w:p w14:paraId="0A9F7E67" w14:textId="762ECC09" w:rsidR="000D7CCA" w:rsidRPr="00DB0665" w:rsidRDefault="0093150B" w:rsidP="00B34E4A">
            <w:pPr>
              <w:ind w:left="142" w:right="135"/>
              <w:rPr>
                <w:szCs w:val="20"/>
              </w:rPr>
            </w:pPr>
            <w:r>
              <w:rPr>
                <w:szCs w:val="20"/>
                <w:lang w:val="bg-BG"/>
              </w:rPr>
              <w:t>АДСОРБИРАН ГАЗ</w:t>
            </w:r>
            <w:r w:rsidR="000D7CCA" w:rsidRPr="00DB0665">
              <w:rPr>
                <w:szCs w:val="20"/>
              </w:rPr>
              <w:t xml:space="preserve">, </w:t>
            </w:r>
            <w:r>
              <w:rPr>
                <w:szCs w:val="20"/>
                <w:lang w:val="bg-BG"/>
              </w:rPr>
              <w:t>ТОКСИЧЕН</w:t>
            </w:r>
            <w:r w:rsidR="000D7CCA" w:rsidRPr="00DB0665">
              <w:rPr>
                <w:szCs w:val="20"/>
              </w:rPr>
              <w:t xml:space="preserve">, </w:t>
            </w:r>
            <w:r>
              <w:rPr>
                <w:szCs w:val="20"/>
                <w:lang w:val="bg-BG"/>
              </w:rPr>
              <w:t>ЗАПАЛИМ</w:t>
            </w:r>
            <w:r w:rsidR="000D7CCA" w:rsidRPr="00DB0665">
              <w:rPr>
                <w:szCs w:val="20"/>
              </w:rPr>
              <w:t xml:space="preserve">, </w:t>
            </w:r>
            <w:r w:rsidR="00B34E4A">
              <w:rPr>
                <w:szCs w:val="20"/>
                <w:lang w:val="bg-BG"/>
              </w:rPr>
              <w:t>КОРОЗИОНЕН</w:t>
            </w:r>
            <w:r w:rsidR="000D7CCA" w:rsidRPr="00DB0665">
              <w:rPr>
                <w:szCs w:val="20"/>
              </w:rPr>
              <w:t xml:space="preserve">, </w:t>
            </w:r>
            <w:r>
              <w:rPr>
                <w:szCs w:val="20"/>
                <w:lang w:val="bg-BG"/>
              </w:rPr>
              <w:t>Н.У.К.</w:t>
            </w:r>
          </w:p>
        </w:tc>
        <w:tc>
          <w:tcPr>
            <w:tcW w:w="1140" w:type="dxa"/>
            <w:tcBorders>
              <w:top w:val="single" w:sz="5" w:space="0" w:color="000000"/>
              <w:left w:val="single" w:sz="4" w:space="0" w:color="000000"/>
              <w:bottom w:val="single" w:sz="5" w:space="0" w:color="000000"/>
              <w:right w:val="single" w:sz="5" w:space="0" w:color="000000"/>
            </w:tcBorders>
          </w:tcPr>
          <w:p w14:paraId="23C0EC7E" w14:textId="77777777" w:rsidR="000D7CCA" w:rsidRPr="00DB0665" w:rsidRDefault="000D7CCA" w:rsidP="009579EB">
            <w:pPr>
              <w:jc w:val="center"/>
              <w:rPr>
                <w:szCs w:val="20"/>
              </w:rPr>
            </w:pPr>
            <w:r w:rsidRPr="00DB0665">
              <w:rPr>
                <w:szCs w:val="20"/>
              </w:rPr>
              <w:t>9TFC</w:t>
            </w:r>
          </w:p>
        </w:tc>
        <w:tc>
          <w:tcPr>
            <w:tcW w:w="851" w:type="dxa"/>
            <w:tcBorders>
              <w:top w:val="single" w:sz="5" w:space="0" w:color="000000"/>
              <w:left w:val="single" w:sz="5" w:space="0" w:color="000000"/>
              <w:bottom w:val="single" w:sz="5" w:space="0" w:color="000000"/>
              <w:right w:val="single" w:sz="4" w:space="0" w:color="000000"/>
            </w:tcBorders>
          </w:tcPr>
          <w:p w14:paraId="3B3D64A8" w14:textId="77777777" w:rsidR="000D7CCA" w:rsidRPr="00DB0665" w:rsidRDefault="000D7CCA" w:rsidP="009579EB">
            <w:pPr>
              <w:jc w:val="center"/>
              <w:rPr>
                <w:szCs w:val="20"/>
              </w:rPr>
            </w:pPr>
            <w:r w:rsidRPr="00DB0665">
              <w:rPr>
                <w:szCs w:val="20"/>
              </w:rPr>
              <w:t>≤ 5000</w:t>
            </w:r>
          </w:p>
        </w:tc>
        <w:tc>
          <w:tcPr>
            <w:tcW w:w="992" w:type="dxa"/>
            <w:tcBorders>
              <w:top w:val="single" w:sz="5" w:space="0" w:color="000000"/>
              <w:left w:val="single" w:sz="4" w:space="0" w:color="000000"/>
              <w:bottom w:val="single" w:sz="5" w:space="0" w:color="000000"/>
              <w:right w:val="single" w:sz="5" w:space="0" w:color="000000"/>
            </w:tcBorders>
          </w:tcPr>
          <w:p w14:paraId="3D4B546D" w14:textId="77777777" w:rsidR="000D7CCA" w:rsidRPr="00DB0665" w:rsidRDefault="000D7CCA" w:rsidP="009579EB">
            <w:pPr>
              <w:jc w:val="center"/>
              <w:rPr>
                <w:szCs w:val="20"/>
              </w:rPr>
            </w:pPr>
            <w:r w:rsidRPr="00DB0665">
              <w:rPr>
                <w:szCs w:val="20"/>
              </w:rPr>
              <w:t>z</w:t>
            </w:r>
          </w:p>
        </w:tc>
      </w:tr>
      <w:tr w:rsidR="000D7CCA" w:rsidRPr="00DB0665" w14:paraId="11655B51" w14:textId="77777777" w:rsidTr="00F96DB7">
        <w:tc>
          <w:tcPr>
            <w:tcW w:w="709" w:type="dxa"/>
            <w:tcBorders>
              <w:top w:val="single" w:sz="5" w:space="0" w:color="000000"/>
              <w:left w:val="single" w:sz="5" w:space="0" w:color="000000"/>
              <w:bottom w:val="single" w:sz="4" w:space="0" w:color="000000"/>
              <w:right w:val="single" w:sz="4" w:space="0" w:color="000000"/>
            </w:tcBorders>
          </w:tcPr>
          <w:p w14:paraId="33CEF65E" w14:textId="77777777" w:rsidR="000D7CCA" w:rsidRPr="00DB0665" w:rsidRDefault="000D7CCA" w:rsidP="00DB0665">
            <w:pPr>
              <w:jc w:val="center"/>
              <w:rPr>
                <w:szCs w:val="20"/>
              </w:rPr>
            </w:pPr>
            <w:r w:rsidRPr="00DB0665">
              <w:rPr>
                <w:szCs w:val="20"/>
              </w:rPr>
              <w:t>3518</w:t>
            </w:r>
          </w:p>
        </w:tc>
        <w:tc>
          <w:tcPr>
            <w:tcW w:w="4813" w:type="dxa"/>
            <w:tcBorders>
              <w:top w:val="single" w:sz="5" w:space="0" w:color="000000"/>
              <w:left w:val="single" w:sz="4" w:space="0" w:color="000000"/>
              <w:bottom w:val="single" w:sz="4" w:space="0" w:color="000000"/>
              <w:right w:val="single" w:sz="4" w:space="0" w:color="000000"/>
            </w:tcBorders>
          </w:tcPr>
          <w:p w14:paraId="25CE4885" w14:textId="7C567877" w:rsidR="000D7CCA" w:rsidRPr="00DB0665" w:rsidRDefault="0093150B" w:rsidP="00B34E4A">
            <w:pPr>
              <w:ind w:left="142" w:right="135"/>
              <w:rPr>
                <w:szCs w:val="20"/>
              </w:rPr>
            </w:pPr>
            <w:r>
              <w:rPr>
                <w:szCs w:val="20"/>
                <w:lang w:val="bg-BG"/>
              </w:rPr>
              <w:t>АДСОРБИРАН ГАЗ</w:t>
            </w:r>
            <w:r w:rsidR="000D7CCA" w:rsidRPr="00DB0665">
              <w:rPr>
                <w:szCs w:val="20"/>
              </w:rPr>
              <w:t xml:space="preserve">, </w:t>
            </w:r>
            <w:r>
              <w:rPr>
                <w:szCs w:val="20"/>
                <w:lang w:val="bg-BG"/>
              </w:rPr>
              <w:t>ТОКСИЧЕН</w:t>
            </w:r>
            <w:r w:rsidR="000D7CCA" w:rsidRPr="00DB0665">
              <w:rPr>
                <w:szCs w:val="20"/>
              </w:rPr>
              <w:t xml:space="preserve">, </w:t>
            </w:r>
            <w:r w:rsidR="00C62A88">
              <w:rPr>
                <w:szCs w:val="20"/>
                <w:lang w:val="bg-BG"/>
              </w:rPr>
              <w:t>ОКИСЛЯВАЩ</w:t>
            </w:r>
            <w:r w:rsidR="000D7CCA" w:rsidRPr="00DB0665">
              <w:rPr>
                <w:szCs w:val="20"/>
              </w:rPr>
              <w:t xml:space="preserve">, </w:t>
            </w:r>
            <w:r w:rsidR="00B34E4A">
              <w:rPr>
                <w:szCs w:val="20"/>
                <w:lang w:val="bg-BG"/>
              </w:rPr>
              <w:t>КОРОЗИОНЕН</w:t>
            </w:r>
            <w:r w:rsidR="000D7CCA" w:rsidRPr="00DB0665">
              <w:rPr>
                <w:szCs w:val="20"/>
              </w:rPr>
              <w:t xml:space="preserve">, </w:t>
            </w:r>
            <w:r>
              <w:rPr>
                <w:szCs w:val="20"/>
                <w:lang w:val="bg-BG"/>
              </w:rPr>
              <w:t>Н.У.К.</w:t>
            </w:r>
          </w:p>
        </w:tc>
        <w:tc>
          <w:tcPr>
            <w:tcW w:w="1140" w:type="dxa"/>
            <w:tcBorders>
              <w:top w:val="single" w:sz="5" w:space="0" w:color="000000"/>
              <w:left w:val="single" w:sz="4" w:space="0" w:color="000000"/>
              <w:bottom w:val="single" w:sz="4" w:space="0" w:color="000000"/>
              <w:right w:val="single" w:sz="5" w:space="0" w:color="000000"/>
            </w:tcBorders>
          </w:tcPr>
          <w:p w14:paraId="75C0DE05" w14:textId="77777777" w:rsidR="000D7CCA" w:rsidRPr="00DB0665" w:rsidRDefault="000D7CCA" w:rsidP="009579EB">
            <w:pPr>
              <w:jc w:val="center"/>
              <w:rPr>
                <w:szCs w:val="20"/>
              </w:rPr>
            </w:pPr>
            <w:r w:rsidRPr="00DB0665">
              <w:rPr>
                <w:szCs w:val="20"/>
              </w:rPr>
              <w:t>9TOC</w:t>
            </w:r>
          </w:p>
        </w:tc>
        <w:tc>
          <w:tcPr>
            <w:tcW w:w="851" w:type="dxa"/>
            <w:tcBorders>
              <w:top w:val="single" w:sz="5" w:space="0" w:color="000000"/>
              <w:left w:val="single" w:sz="5" w:space="0" w:color="000000"/>
              <w:bottom w:val="single" w:sz="4" w:space="0" w:color="000000"/>
              <w:right w:val="single" w:sz="4" w:space="0" w:color="000000"/>
            </w:tcBorders>
          </w:tcPr>
          <w:p w14:paraId="03125F81" w14:textId="77777777" w:rsidR="000D7CCA" w:rsidRPr="00DB0665" w:rsidRDefault="000D7CCA" w:rsidP="009579EB">
            <w:pPr>
              <w:jc w:val="center"/>
              <w:rPr>
                <w:szCs w:val="20"/>
              </w:rPr>
            </w:pPr>
            <w:r w:rsidRPr="00DB0665">
              <w:rPr>
                <w:szCs w:val="20"/>
              </w:rPr>
              <w:t>≤ 5000</w:t>
            </w:r>
          </w:p>
        </w:tc>
        <w:tc>
          <w:tcPr>
            <w:tcW w:w="992" w:type="dxa"/>
            <w:tcBorders>
              <w:top w:val="single" w:sz="5" w:space="0" w:color="000000"/>
              <w:left w:val="single" w:sz="4" w:space="0" w:color="000000"/>
              <w:bottom w:val="single" w:sz="4" w:space="0" w:color="000000"/>
              <w:right w:val="single" w:sz="5" w:space="0" w:color="000000"/>
            </w:tcBorders>
          </w:tcPr>
          <w:p w14:paraId="72E68ABD" w14:textId="77777777" w:rsidR="000D7CCA" w:rsidRPr="00DB0665" w:rsidRDefault="000D7CCA" w:rsidP="009579EB">
            <w:pPr>
              <w:jc w:val="center"/>
              <w:rPr>
                <w:szCs w:val="20"/>
              </w:rPr>
            </w:pPr>
            <w:r w:rsidRPr="00DB0665">
              <w:rPr>
                <w:szCs w:val="20"/>
              </w:rPr>
              <w:t>z</w:t>
            </w:r>
          </w:p>
        </w:tc>
      </w:tr>
      <w:tr w:rsidR="000D7CCA" w:rsidRPr="00DB0665" w14:paraId="48E48C57" w14:textId="77777777" w:rsidTr="00F96DB7">
        <w:tc>
          <w:tcPr>
            <w:tcW w:w="709" w:type="dxa"/>
            <w:tcBorders>
              <w:top w:val="single" w:sz="4" w:space="0" w:color="000000"/>
              <w:left w:val="single" w:sz="5" w:space="0" w:color="000000"/>
              <w:bottom w:val="single" w:sz="5" w:space="0" w:color="000000"/>
              <w:right w:val="single" w:sz="4" w:space="0" w:color="000000"/>
            </w:tcBorders>
          </w:tcPr>
          <w:p w14:paraId="786CF722" w14:textId="77777777" w:rsidR="000D7CCA" w:rsidRPr="00DB0665" w:rsidRDefault="000D7CCA" w:rsidP="00DB0665">
            <w:pPr>
              <w:jc w:val="center"/>
              <w:rPr>
                <w:szCs w:val="20"/>
              </w:rPr>
            </w:pPr>
            <w:r w:rsidRPr="00DB0665">
              <w:rPr>
                <w:szCs w:val="20"/>
              </w:rPr>
              <w:t>3519</w:t>
            </w:r>
          </w:p>
        </w:tc>
        <w:tc>
          <w:tcPr>
            <w:tcW w:w="4813" w:type="dxa"/>
            <w:tcBorders>
              <w:top w:val="single" w:sz="4" w:space="0" w:color="000000"/>
              <w:left w:val="single" w:sz="4" w:space="0" w:color="000000"/>
              <w:bottom w:val="single" w:sz="5" w:space="0" w:color="000000"/>
              <w:right w:val="single" w:sz="4" w:space="0" w:color="000000"/>
            </w:tcBorders>
          </w:tcPr>
          <w:p w14:paraId="0751C2D9" w14:textId="379CA8EE" w:rsidR="000D7CCA" w:rsidRPr="00DB0665" w:rsidRDefault="00C62A88" w:rsidP="00C62A88">
            <w:pPr>
              <w:ind w:left="142" w:right="135"/>
              <w:rPr>
                <w:szCs w:val="20"/>
              </w:rPr>
            </w:pPr>
            <w:r>
              <w:rPr>
                <w:szCs w:val="20"/>
                <w:lang w:val="bg-BG"/>
              </w:rPr>
              <w:t>БОРОВ ТРИФЛУОРИД</w:t>
            </w:r>
            <w:r w:rsidR="000D7CCA" w:rsidRPr="00DB0665">
              <w:rPr>
                <w:szCs w:val="20"/>
              </w:rPr>
              <w:t xml:space="preserve">, </w:t>
            </w:r>
            <w:r>
              <w:rPr>
                <w:szCs w:val="20"/>
                <w:lang w:val="bg-BG"/>
              </w:rPr>
              <w:t>АДСОРБИРАН</w:t>
            </w:r>
          </w:p>
        </w:tc>
        <w:tc>
          <w:tcPr>
            <w:tcW w:w="1140" w:type="dxa"/>
            <w:tcBorders>
              <w:top w:val="single" w:sz="4" w:space="0" w:color="000000"/>
              <w:left w:val="single" w:sz="4" w:space="0" w:color="000000"/>
              <w:bottom w:val="single" w:sz="5" w:space="0" w:color="000000"/>
              <w:right w:val="single" w:sz="5" w:space="0" w:color="000000"/>
            </w:tcBorders>
          </w:tcPr>
          <w:p w14:paraId="66ACBD18" w14:textId="77777777" w:rsidR="000D7CCA" w:rsidRPr="00DB0665" w:rsidRDefault="000D7CCA" w:rsidP="009579EB">
            <w:pPr>
              <w:jc w:val="center"/>
              <w:rPr>
                <w:szCs w:val="20"/>
              </w:rPr>
            </w:pPr>
            <w:r w:rsidRPr="00DB0665">
              <w:rPr>
                <w:szCs w:val="20"/>
              </w:rPr>
              <w:t>9TC</w:t>
            </w:r>
          </w:p>
        </w:tc>
        <w:tc>
          <w:tcPr>
            <w:tcW w:w="851" w:type="dxa"/>
            <w:tcBorders>
              <w:top w:val="single" w:sz="4" w:space="0" w:color="000000"/>
              <w:left w:val="single" w:sz="5" w:space="0" w:color="000000"/>
              <w:bottom w:val="single" w:sz="5" w:space="0" w:color="000000"/>
              <w:right w:val="single" w:sz="4" w:space="0" w:color="000000"/>
            </w:tcBorders>
          </w:tcPr>
          <w:p w14:paraId="0BDF3FC0" w14:textId="77777777" w:rsidR="000D7CCA" w:rsidRPr="00DB0665" w:rsidRDefault="000D7CCA" w:rsidP="009579EB">
            <w:pPr>
              <w:jc w:val="center"/>
              <w:rPr>
                <w:szCs w:val="20"/>
              </w:rPr>
            </w:pPr>
            <w:r w:rsidRPr="00DB0665">
              <w:rPr>
                <w:szCs w:val="20"/>
              </w:rPr>
              <w:t>387</w:t>
            </w:r>
          </w:p>
        </w:tc>
        <w:tc>
          <w:tcPr>
            <w:tcW w:w="992" w:type="dxa"/>
            <w:tcBorders>
              <w:top w:val="single" w:sz="4" w:space="0" w:color="000000"/>
              <w:left w:val="single" w:sz="4" w:space="0" w:color="000000"/>
              <w:bottom w:val="single" w:sz="5" w:space="0" w:color="000000"/>
              <w:right w:val="single" w:sz="5" w:space="0" w:color="000000"/>
            </w:tcBorders>
          </w:tcPr>
          <w:p w14:paraId="0E9D7029" w14:textId="77777777" w:rsidR="000D7CCA" w:rsidRPr="00DB0665" w:rsidRDefault="000D7CCA" w:rsidP="009579EB">
            <w:pPr>
              <w:jc w:val="center"/>
              <w:rPr>
                <w:szCs w:val="20"/>
              </w:rPr>
            </w:pPr>
            <w:r w:rsidRPr="00DB0665">
              <w:rPr>
                <w:szCs w:val="20"/>
              </w:rPr>
              <w:t>a</w:t>
            </w:r>
          </w:p>
        </w:tc>
      </w:tr>
      <w:tr w:rsidR="000D7CCA" w:rsidRPr="00DB0665" w14:paraId="40094E25" w14:textId="77777777" w:rsidTr="00F96DB7">
        <w:tc>
          <w:tcPr>
            <w:tcW w:w="709" w:type="dxa"/>
            <w:tcBorders>
              <w:top w:val="single" w:sz="5" w:space="0" w:color="000000"/>
              <w:left w:val="single" w:sz="5" w:space="0" w:color="000000"/>
              <w:bottom w:val="single" w:sz="4" w:space="0" w:color="000000"/>
              <w:right w:val="single" w:sz="4" w:space="0" w:color="000000"/>
            </w:tcBorders>
          </w:tcPr>
          <w:p w14:paraId="02E8CF55" w14:textId="77777777" w:rsidR="000D7CCA" w:rsidRPr="00DB0665" w:rsidRDefault="000D7CCA" w:rsidP="00DB0665">
            <w:pPr>
              <w:jc w:val="center"/>
              <w:rPr>
                <w:szCs w:val="20"/>
              </w:rPr>
            </w:pPr>
            <w:r w:rsidRPr="00DB0665">
              <w:rPr>
                <w:szCs w:val="20"/>
              </w:rPr>
              <w:t>3520</w:t>
            </w:r>
          </w:p>
        </w:tc>
        <w:tc>
          <w:tcPr>
            <w:tcW w:w="4813" w:type="dxa"/>
            <w:tcBorders>
              <w:top w:val="single" w:sz="5" w:space="0" w:color="000000"/>
              <w:left w:val="single" w:sz="4" w:space="0" w:color="000000"/>
              <w:bottom w:val="single" w:sz="4" w:space="0" w:color="000000"/>
              <w:right w:val="single" w:sz="4" w:space="0" w:color="000000"/>
            </w:tcBorders>
          </w:tcPr>
          <w:p w14:paraId="3866AEAB" w14:textId="07E67185" w:rsidR="000D7CCA" w:rsidRPr="00DB0665" w:rsidRDefault="00C62A88" w:rsidP="00DB0665">
            <w:pPr>
              <w:ind w:left="142" w:right="135"/>
              <w:rPr>
                <w:szCs w:val="20"/>
              </w:rPr>
            </w:pPr>
            <w:r>
              <w:rPr>
                <w:szCs w:val="20"/>
                <w:lang w:val="bg-BG"/>
              </w:rPr>
              <w:t>ХЛОРИН</w:t>
            </w:r>
            <w:r w:rsidR="000D7CCA" w:rsidRPr="00DB0665">
              <w:rPr>
                <w:szCs w:val="20"/>
              </w:rPr>
              <w:t xml:space="preserve">, </w:t>
            </w:r>
            <w:r>
              <w:rPr>
                <w:szCs w:val="20"/>
                <w:lang w:val="bg-BG"/>
              </w:rPr>
              <w:t>АДСОРБИРАН</w:t>
            </w:r>
          </w:p>
        </w:tc>
        <w:tc>
          <w:tcPr>
            <w:tcW w:w="1140" w:type="dxa"/>
            <w:tcBorders>
              <w:top w:val="single" w:sz="5" w:space="0" w:color="000000"/>
              <w:left w:val="single" w:sz="4" w:space="0" w:color="000000"/>
              <w:bottom w:val="single" w:sz="4" w:space="0" w:color="000000"/>
              <w:right w:val="single" w:sz="5" w:space="0" w:color="000000"/>
            </w:tcBorders>
          </w:tcPr>
          <w:p w14:paraId="5647B834" w14:textId="77777777" w:rsidR="000D7CCA" w:rsidRPr="00DB0665" w:rsidRDefault="000D7CCA" w:rsidP="009579EB">
            <w:pPr>
              <w:jc w:val="center"/>
              <w:rPr>
                <w:szCs w:val="20"/>
              </w:rPr>
            </w:pPr>
            <w:r w:rsidRPr="00DB0665">
              <w:rPr>
                <w:szCs w:val="20"/>
              </w:rPr>
              <w:t>9TOC</w:t>
            </w:r>
          </w:p>
        </w:tc>
        <w:tc>
          <w:tcPr>
            <w:tcW w:w="851" w:type="dxa"/>
            <w:tcBorders>
              <w:top w:val="single" w:sz="5" w:space="0" w:color="000000"/>
              <w:left w:val="single" w:sz="5" w:space="0" w:color="000000"/>
              <w:bottom w:val="single" w:sz="4" w:space="0" w:color="000000"/>
              <w:right w:val="single" w:sz="4" w:space="0" w:color="000000"/>
            </w:tcBorders>
          </w:tcPr>
          <w:p w14:paraId="18728AD2" w14:textId="77777777" w:rsidR="000D7CCA" w:rsidRPr="00DB0665" w:rsidRDefault="000D7CCA" w:rsidP="009579EB">
            <w:pPr>
              <w:jc w:val="center"/>
              <w:rPr>
                <w:szCs w:val="20"/>
              </w:rPr>
            </w:pPr>
            <w:r w:rsidRPr="00DB0665">
              <w:rPr>
                <w:szCs w:val="20"/>
              </w:rPr>
              <w:t>293</w:t>
            </w:r>
          </w:p>
        </w:tc>
        <w:tc>
          <w:tcPr>
            <w:tcW w:w="992" w:type="dxa"/>
            <w:tcBorders>
              <w:top w:val="single" w:sz="5" w:space="0" w:color="000000"/>
              <w:left w:val="single" w:sz="4" w:space="0" w:color="000000"/>
              <w:bottom w:val="single" w:sz="4" w:space="0" w:color="000000"/>
              <w:right w:val="single" w:sz="5" w:space="0" w:color="000000"/>
            </w:tcBorders>
          </w:tcPr>
          <w:p w14:paraId="7D444B4A" w14:textId="77777777" w:rsidR="000D7CCA" w:rsidRPr="00DB0665" w:rsidRDefault="000D7CCA" w:rsidP="009579EB">
            <w:pPr>
              <w:jc w:val="center"/>
              <w:rPr>
                <w:szCs w:val="20"/>
              </w:rPr>
            </w:pPr>
            <w:r w:rsidRPr="00DB0665">
              <w:rPr>
                <w:szCs w:val="20"/>
              </w:rPr>
              <w:t>a</w:t>
            </w:r>
          </w:p>
        </w:tc>
      </w:tr>
      <w:tr w:rsidR="000D7CCA" w:rsidRPr="00DB0665" w14:paraId="17A5AF04" w14:textId="77777777" w:rsidTr="00F96DB7">
        <w:tc>
          <w:tcPr>
            <w:tcW w:w="709" w:type="dxa"/>
            <w:tcBorders>
              <w:top w:val="single" w:sz="4" w:space="0" w:color="000000"/>
              <w:left w:val="single" w:sz="5" w:space="0" w:color="000000"/>
              <w:bottom w:val="single" w:sz="5" w:space="0" w:color="000000"/>
              <w:right w:val="single" w:sz="4" w:space="0" w:color="000000"/>
            </w:tcBorders>
          </w:tcPr>
          <w:p w14:paraId="4007A973" w14:textId="77777777" w:rsidR="000D7CCA" w:rsidRPr="00DB0665" w:rsidRDefault="000D7CCA" w:rsidP="00DB0665">
            <w:pPr>
              <w:jc w:val="center"/>
              <w:rPr>
                <w:szCs w:val="20"/>
              </w:rPr>
            </w:pPr>
            <w:r w:rsidRPr="00DB0665">
              <w:rPr>
                <w:szCs w:val="20"/>
              </w:rPr>
              <w:t>3521</w:t>
            </w:r>
          </w:p>
        </w:tc>
        <w:tc>
          <w:tcPr>
            <w:tcW w:w="4813" w:type="dxa"/>
            <w:tcBorders>
              <w:top w:val="single" w:sz="4" w:space="0" w:color="000000"/>
              <w:left w:val="single" w:sz="4" w:space="0" w:color="000000"/>
              <w:bottom w:val="single" w:sz="5" w:space="0" w:color="000000"/>
              <w:right w:val="single" w:sz="4" w:space="0" w:color="000000"/>
            </w:tcBorders>
          </w:tcPr>
          <w:p w14:paraId="00FC699D" w14:textId="07BB8974" w:rsidR="000D7CCA" w:rsidRPr="00DB0665" w:rsidRDefault="00B34E4A" w:rsidP="00DB0665">
            <w:pPr>
              <w:ind w:left="142" w:right="135"/>
              <w:rPr>
                <w:szCs w:val="20"/>
              </w:rPr>
            </w:pPr>
            <w:r>
              <w:rPr>
                <w:szCs w:val="20"/>
                <w:lang w:val="bg-BG"/>
              </w:rPr>
              <w:t xml:space="preserve"> СИЛИКОН ТЕТРАФЛУОРИД</w:t>
            </w:r>
            <w:r w:rsidR="000D7CCA" w:rsidRPr="00DB0665">
              <w:rPr>
                <w:szCs w:val="20"/>
              </w:rPr>
              <w:t xml:space="preserve">, </w:t>
            </w:r>
            <w:r w:rsidR="00C62A88">
              <w:rPr>
                <w:szCs w:val="20"/>
                <w:lang w:val="bg-BG"/>
              </w:rPr>
              <w:t>АДСОРБИРАН</w:t>
            </w:r>
          </w:p>
        </w:tc>
        <w:tc>
          <w:tcPr>
            <w:tcW w:w="1140" w:type="dxa"/>
            <w:tcBorders>
              <w:top w:val="single" w:sz="4" w:space="0" w:color="000000"/>
              <w:left w:val="single" w:sz="4" w:space="0" w:color="000000"/>
              <w:bottom w:val="single" w:sz="5" w:space="0" w:color="000000"/>
              <w:right w:val="single" w:sz="5" w:space="0" w:color="000000"/>
            </w:tcBorders>
          </w:tcPr>
          <w:p w14:paraId="6E6C4E6D" w14:textId="77777777" w:rsidR="000D7CCA" w:rsidRPr="00DB0665" w:rsidRDefault="000D7CCA" w:rsidP="009579EB">
            <w:pPr>
              <w:jc w:val="center"/>
              <w:rPr>
                <w:szCs w:val="20"/>
              </w:rPr>
            </w:pPr>
            <w:r w:rsidRPr="00DB0665">
              <w:rPr>
                <w:szCs w:val="20"/>
              </w:rPr>
              <w:t>9TC</w:t>
            </w:r>
          </w:p>
        </w:tc>
        <w:tc>
          <w:tcPr>
            <w:tcW w:w="851" w:type="dxa"/>
            <w:tcBorders>
              <w:top w:val="single" w:sz="4" w:space="0" w:color="000000"/>
              <w:left w:val="single" w:sz="5" w:space="0" w:color="000000"/>
              <w:bottom w:val="single" w:sz="5" w:space="0" w:color="000000"/>
              <w:right w:val="single" w:sz="4" w:space="0" w:color="000000"/>
            </w:tcBorders>
          </w:tcPr>
          <w:p w14:paraId="4C0993C0" w14:textId="77777777" w:rsidR="000D7CCA" w:rsidRPr="00DB0665" w:rsidRDefault="000D7CCA" w:rsidP="009579EB">
            <w:pPr>
              <w:jc w:val="center"/>
              <w:rPr>
                <w:szCs w:val="20"/>
              </w:rPr>
            </w:pPr>
            <w:r w:rsidRPr="00DB0665">
              <w:rPr>
                <w:szCs w:val="20"/>
              </w:rPr>
              <w:t>450</w:t>
            </w:r>
          </w:p>
        </w:tc>
        <w:tc>
          <w:tcPr>
            <w:tcW w:w="992" w:type="dxa"/>
            <w:tcBorders>
              <w:top w:val="single" w:sz="4" w:space="0" w:color="000000"/>
              <w:left w:val="single" w:sz="4" w:space="0" w:color="000000"/>
              <w:bottom w:val="single" w:sz="5" w:space="0" w:color="000000"/>
              <w:right w:val="single" w:sz="5" w:space="0" w:color="000000"/>
            </w:tcBorders>
          </w:tcPr>
          <w:p w14:paraId="2675FE33" w14:textId="77777777" w:rsidR="000D7CCA" w:rsidRPr="00DB0665" w:rsidRDefault="000D7CCA" w:rsidP="009579EB">
            <w:pPr>
              <w:jc w:val="center"/>
              <w:rPr>
                <w:szCs w:val="20"/>
              </w:rPr>
            </w:pPr>
            <w:r w:rsidRPr="00DB0665">
              <w:rPr>
                <w:szCs w:val="20"/>
              </w:rPr>
              <w:t>a</w:t>
            </w:r>
          </w:p>
        </w:tc>
      </w:tr>
      <w:tr w:rsidR="000D7CCA" w:rsidRPr="00DB0665" w14:paraId="114BA968" w14:textId="77777777" w:rsidTr="00F96DB7">
        <w:tc>
          <w:tcPr>
            <w:tcW w:w="709" w:type="dxa"/>
            <w:tcBorders>
              <w:top w:val="single" w:sz="5" w:space="0" w:color="000000"/>
              <w:left w:val="single" w:sz="5" w:space="0" w:color="000000"/>
              <w:bottom w:val="single" w:sz="4" w:space="0" w:color="000000"/>
              <w:right w:val="single" w:sz="4" w:space="0" w:color="000000"/>
            </w:tcBorders>
          </w:tcPr>
          <w:p w14:paraId="4A37E0AE" w14:textId="77777777" w:rsidR="000D7CCA" w:rsidRPr="00DB0665" w:rsidRDefault="000D7CCA" w:rsidP="00DB0665">
            <w:pPr>
              <w:jc w:val="center"/>
              <w:rPr>
                <w:szCs w:val="20"/>
              </w:rPr>
            </w:pPr>
            <w:r w:rsidRPr="00DB0665">
              <w:rPr>
                <w:szCs w:val="20"/>
              </w:rPr>
              <w:t>3522</w:t>
            </w:r>
          </w:p>
        </w:tc>
        <w:tc>
          <w:tcPr>
            <w:tcW w:w="4813" w:type="dxa"/>
            <w:tcBorders>
              <w:top w:val="single" w:sz="5" w:space="0" w:color="000000"/>
              <w:left w:val="single" w:sz="4" w:space="0" w:color="000000"/>
              <w:bottom w:val="single" w:sz="4" w:space="0" w:color="000000"/>
              <w:right w:val="single" w:sz="4" w:space="0" w:color="000000"/>
            </w:tcBorders>
          </w:tcPr>
          <w:p w14:paraId="5CB33DD7" w14:textId="1A7E452C" w:rsidR="000D7CCA" w:rsidRPr="00DB0665" w:rsidRDefault="00C62A88" w:rsidP="00DB0665">
            <w:pPr>
              <w:ind w:left="142" w:right="135"/>
              <w:rPr>
                <w:szCs w:val="20"/>
              </w:rPr>
            </w:pPr>
            <w:r>
              <w:rPr>
                <w:szCs w:val="20"/>
                <w:lang w:val="bg-BG"/>
              </w:rPr>
              <w:t>АРСИН</w:t>
            </w:r>
            <w:r w:rsidR="000D7CCA" w:rsidRPr="00DB0665">
              <w:rPr>
                <w:szCs w:val="20"/>
              </w:rPr>
              <w:t xml:space="preserve">, </w:t>
            </w:r>
            <w:r>
              <w:rPr>
                <w:szCs w:val="20"/>
                <w:lang w:val="bg-BG"/>
              </w:rPr>
              <w:t>АДСОРБИРАН</w:t>
            </w:r>
          </w:p>
        </w:tc>
        <w:tc>
          <w:tcPr>
            <w:tcW w:w="1140" w:type="dxa"/>
            <w:tcBorders>
              <w:top w:val="single" w:sz="5" w:space="0" w:color="000000"/>
              <w:left w:val="single" w:sz="4" w:space="0" w:color="000000"/>
              <w:bottom w:val="single" w:sz="4" w:space="0" w:color="000000"/>
              <w:right w:val="single" w:sz="5" w:space="0" w:color="000000"/>
            </w:tcBorders>
          </w:tcPr>
          <w:p w14:paraId="635837A5" w14:textId="77777777" w:rsidR="000D7CCA" w:rsidRPr="00DB0665" w:rsidRDefault="000D7CCA" w:rsidP="009579EB">
            <w:pPr>
              <w:jc w:val="center"/>
              <w:rPr>
                <w:szCs w:val="20"/>
              </w:rPr>
            </w:pPr>
            <w:r w:rsidRPr="00DB0665">
              <w:rPr>
                <w:szCs w:val="20"/>
              </w:rPr>
              <w:t>9TF</w:t>
            </w:r>
          </w:p>
        </w:tc>
        <w:tc>
          <w:tcPr>
            <w:tcW w:w="851" w:type="dxa"/>
            <w:tcBorders>
              <w:top w:val="single" w:sz="5" w:space="0" w:color="000000"/>
              <w:left w:val="single" w:sz="5" w:space="0" w:color="000000"/>
              <w:bottom w:val="single" w:sz="4" w:space="0" w:color="000000"/>
              <w:right w:val="single" w:sz="4" w:space="0" w:color="000000"/>
            </w:tcBorders>
          </w:tcPr>
          <w:p w14:paraId="4A5BAD47" w14:textId="77777777" w:rsidR="000D7CCA" w:rsidRPr="00DB0665" w:rsidRDefault="000D7CCA" w:rsidP="009579EB">
            <w:pPr>
              <w:jc w:val="center"/>
              <w:rPr>
                <w:szCs w:val="20"/>
              </w:rPr>
            </w:pPr>
            <w:r w:rsidRPr="00DB0665">
              <w:rPr>
                <w:szCs w:val="20"/>
              </w:rPr>
              <w:t>20</w:t>
            </w:r>
          </w:p>
        </w:tc>
        <w:tc>
          <w:tcPr>
            <w:tcW w:w="992" w:type="dxa"/>
            <w:tcBorders>
              <w:top w:val="single" w:sz="5" w:space="0" w:color="000000"/>
              <w:left w:val="single" w:sz="4" w:space="0" w:color="000000"/>
              <w:bottom w:val="single" w:sz="4" w:space="0" w:color="000000"/>
              <w:right w:val="single" w:sz="5" w:space="0" w:color="000000"/>
            </w:tcBorders>
          </w:tcPr>
          <w:p w14:paraId="3A134BB1" w14:textId="77777777" w:rsidR="000D7CCA" w:rsidRPr="00DB0665" w:rsidRDefault="000D7CCA" w:rsidP="009579EB">
            <w:pPr>
              <w:jc w:val="center"/>
              <w:rPr>
                <w:szCs w:val="20"/>
              </w:rPr>
            </w:pPr>
            <w:r w:rsidRPr="00DB0665">
              <w:rPr>
                <w:szCs w:val="20"/>
              </w:rPr>
              <w:t>d</w:t>
            </w:r>
          </w:p>
        </w:tc>
      </w:tr>
      <w:tr w:rsidR="000D7CCA" w:rsidRPr="00DB0665" w14:paraId="0951A7ED" w14:textId="77777777" w:rsidTr="00F96DB7">
        <w:tc>
          <w:tcPr>
            <w:tcW w:w="709" w:type="dxa"/>
            <w:tcBorders>
              <w:top w:val="single" w:sz="4" w:space="0" w:color="000000"/>
              <w:left w:val="single" w:sz="5" w:space="0" w:color="000000"/>
              <w:bottom w:val="single" w:sz="5" w:space="0" w:color="000000"/>
              <w:right w:val="single" w:sz="4" w:space="0" w:color="000000"/>
            </w:tcBorders>
          </w:tcPr>
          <w:p w14:paraId="1EAEC809" w14:textId="77777777" w:rsidR="000D7CCA" w:rsidRPr="00DB0665" w:rsidRDefault="000D7CCA" w:rsidP="00DB0665">
            <w:pPr>
              <w:jc w:val="center"/>
              <w:rPr>
                <w:szCs w:val="20"/>
              </w:rPr>
            </w:pPr>
            <w:r w:rsidRPr="00DB0665">
              <w:rPr>
                <w:szCs w:val="20"/>
              </w:rPr>
              <w:t>3523</w:t>
            </w:r>
          </w:p>
        </w:tc>
        <w:tc>
          <w:tcPr>
            <w:tcW w:w="4813" w:type="dxa"/>
            <w:tcBorders>
              <w:top w:val="single" w:sz="4" w:space="0" w:color="000000"/>
              <w:left w:val="single" w:sz="4" w:space="0" w:color="000000"/>
              <w:bottom w:val="single" w:sz="5" w:space="0" w:color="000000"/>
              <w:right w:val="single" w:sz="4" w:space="0" w:color="000000"/>
            </w:tcBorders>
          </w:tcPr>
          <w:p w14:paraId="323CBF29" w14:textId="0206A573" w:rsidR="000D7CCA" w:rsidRPr="00DB0665" w:rsidRDefault="00C62A88" w:rsidP="00DB0665">
            <w:pPr>
              <w:ind w:left="142" w:right="135"/>
              <w:rPr>
                <w:szCs w:val="20"/>
              </w:rPr>
            </w:pPr>
            <w:r>
              <w:rPr>
                <w:szCs w:val="20"/>
                <w:lang w:val="bg-BG"/>
              </w:rPr>
              <w:t>ГЕРМАН</w:t>
            </w:r>
            <w:r w:rsidR="000D7CCA" w:rsidRPr="00DB0665">
              <w:rPr>
                <w:szCs w:val="20"/>
              </w:rPr>
              <w:t xml:space="preserve">, </w:t>
            </w:r>
            <w:r>
              <w:rPr>
                <w:szCs w:val="20"/>
                <w:lang w:val="bg-BG"/>
              </w:rPr>
              <w:t>АДСОРБИРАН</w:t>
            </w:r>
          </w:p>
        </w:tc>
        <w:tc>
          <w:tcPr>
            <w:tcW w:w="1140" w:type="dxa"/>
            <w:tcBorders>
              <w:top w:val="single" w:sz="4" w:space="0" w:color="000000"/>
              <w:left w:val="single" w:sz="4" w:space="0" w:color="000000"/>
              <w:bottom w:val="single" w:sz="5" w:space="0" w:color="000000"/>
              <w:right w:val="single" w:sz="5" w:space="0" w:color="000000"/>
            </w:tcBorders>
          </w:tcPr>
          <w:p w14:paraId="5F7E6315" w14:textId="77777777" w:rsidR="000D7CCA" w:rsidRPr="00DB0665" w:rsidRDefault="000D7CCA" w:rsidP="009579EB">
            <w:pPr>
              <w:jc w:val="center"/>
              <w:rPr>
                <w:szCs w:val="20"/>
              </w:rPr>
            </w:pPr>
            <w:r w:rsidRPr="00DB0665">
              <w:rPr>
                <w:szCs w:val="20"/>
              </w:rPr>
              <w:t>9TF</w:t>
            </w:r>
          </w:p>
        </w:tc>
        <w:tc>
          <w:tcPr>
            <w:tcW w:w="851" w:type="dxa"/>
            <w:tcBorders>
              <w:top w:val="single" w:sz="4" w:space="0" w:color="000000"/>
              <w:left w:val="single" w:sz="5" w:space="0" w:color="000000"/>
              <w:bottom w:val="single" w:sz="5" w:space="0" w:color="000000"/>
              <w:right w:val="single" w:sz="4" w:space="0" w:color="000000"/>
            </w:tcBorders>
          </w:tcPr>
          <w:p w14:paraId="0EABF8A5" w14:textId="77777777" w:rsidR="000D7CCA" w:rsidRPr="00DB0665" w:rsidRDefault="000D7CCA" w:rsidP="009579EB">
            <w:pPr>
              <w:jc w:val="center"/>
              <w:rPr>
                <w:szCs w:val="20"/>
              </w:rPr>
            </w:pPr>
            <w:r w:rsidRPr="00DB0665">
              <w:rPr>
                <w:szCs w:val="20"/>
              </w:rPr>
              <w:t>620</w:t>
            </w:r>
          </w:p>
        </w:tc>
        <w:tc>
          <w:tcPr>
            <w:tcW w:w="992" w:type="dxa"/>
            <w:tcBorders>
              <w:top w:val="single" w:sz="4" w:space="0" w:color="000000"/>
              <w:left w:val="single" w:sz="4" w:space="0" w:color="000000"/>
              <w:bottom w:val="single" w:sz="5" w:space="0" w:color="000000"/>
              <w:right w:val="single" w:sz="5" w:space="0" w:color="000000"/>
            </w:tcBorders>
          </w:tcPr>
          <w:p w14:paraId="766E8783" w14:textId="77777777" w:rsidR="000D7CCA" w:rsidRPr="00DB0665" w:rsidRDefault="000D7CCA" w:rsidP="009579EB">
            <w:pPr>
              <w:jc w:val="center"/>
              <w:rPr>
                <w:szCs w:val="20"/>
              </w:rPr>
            </w:pPr>
            <w:r w:rsidRPr="00DB0665">
              <w:rPr>
                <w:szCs w:val="20"/>
              </w:rPr>
              <w:t>d, r</w:t>
            </w:r>
          </w:p>
        </w:tc>
      </w:tr>
      <w:tr w:rsidR="000D7CCA" w:rsidRPr="00DB0665" w14:paraId="4B3093EB" w14:textId="77777777" w:rsidTr="00F96DB7">
        <w:tc>
          <w:tcPr>
            <w:tcW w:w="709" w:type="dxa"/>
            <w:tcBorders>
              <w:top w:val="single" w:sz="5" w:space="0" w:color="000000"/>
              <w:left w:val="single" w:sz="5" w:space="0" w:color="000000"/>
              <w:bottom w:val="single" w:sz="4" w:space="0" w:color="000000"/>
              <w:right w:val="single" w:sz="4" w:space="0" w:color="000000"/>
            </w:tcBorders>
          </w:tcPr>
          <w:p w14:paraId="1CA3E1FA" w14:textId="77777777" w:rsidR="000D7CCA" w:rsidRPr="00DB0665" w:rsidRDefault="000D7CCA" w:rsidP="00DB0665">
            <w:pPr>
              <w:jc w:val="center"/>
              <w:rPr>
                <w:szCs w:val="20"/>
              </w:rPr>
            </w:pPr>
            <w:r w:rsidRPr="00DB0665">
              <w:rPr>
                <w:szCs w:val="20"/>
              </w:rPr>
              <w:t>3524</w:t>
            </w:r>
          </w:p>
        </w:tc>
        <w:tc>
          <w:tcPr>
            <w:tcW w:w="4813" w:type="dxa"/>
            <w:tcBorders>
              <w:top w:val="single" w:sz="5" w:space="0" w:color="000000"/>
              <w:left w:val="single" w:sz="4" w:space="0" w:color="000000"/>
              <w:bottom w:val="single" w:sz="4" w:space="0" w:color="000000"/>
              <w:right w:val="single" w:sz="4" w:space="0" w:color="000000"/>
            </w:tcBorders>
          </w:tcPr>
          <w:p w14:paraId="5620F41C" w14:textId="41E912BC" w:rsidR="000D7CCA" w:rsidRPr="00DB0665" w:rsidRDefault="00C62A88" w:rsidP="00C62A88">
            <w:pPr>
              <w:ind w:left="142" w:right="135"/>
              <w:rPr>
                <w:szCs w:val="20"/>
              </w:rPr>
            </w:pPr>
            <w:r>
              <w:rPr>
                <w:szCs w:val="20"/>
                <w:lang w:val="bg-BG"/>
              </w:rPr>
              <w:t>ФОРСОФОРЕН ПЕНТАФЛУОРИД</w:t>
            </w:r>
            <w:r w:rsidR="000D7CCA" w:rsidRPr="00DB0665">
              <w:rPr>
                <w:szCs w:val="20"/>
              </w:rPr>
              <w:t xml:space="preserve">, </w:t>
            </w:r>
            <w:r>
              <w:rPr>
                <w:szCs w:val="20"/>
                <w:lang w:val="bg-BG"/>
              </w:rPr>
              <w:t>АДСОРБИРАН</w:t>
            </w:r>
          </w:p>
        </w:tc>
        <w:tc>
          <w:tcPr>
            <w:tcW w:w="1140" w:type="dxa"/>
            <w:tcBorders>
              <w:top w:val="single" w:sz="5" w:space="0" w:color="000000"/>
              <w:left w:val="single" w:sz="4" w:space="0" w:color="000000"/>
              <w:bottom w:val="single" w:sz="4" w:space="0" w:color="000000"/>
              <w:right w:val="single" w:sz="5" w:space="0" w:color="000000"/>
            </w:tcBorders>
          </w:tcPr>
          <w:p w14:paraId="4941AA2B" w14:textId="77777777" w:rsidR="000D7CCA" w:rsidRPr="00DB0665" w:rsidRDefault="000D7CCA" w:rsidP="009579EB">
            <w:pPr>
              <w:jc w:val="center"/>
              <w:rPr>
                <w:szCs w:val="20"/>
              </w:rPr>
            </w:pPr>
            <w:r w:rsidRPr="00DB0665">
              <w:rPr>
                <w:szCs w:val="20"/>
              </w:rPr>
              <w:t>9TC</w:t>
            </w:r>
          </w:p>
        </w:tc>
        <w:tc>
          <w:tcPr>
            <w:tcW w:w="851" w:type="dxa"/>
            <w:tcBorders>
              <w:top w:val="single" w:sz="5" w:space="0" w:color="000000"/>
              <w:left w:val="single" w:sz="5" w:space="0" w:color="000000"/>
              <w:bottom w:val="single" w:sz="4" w:space="0" w:color="000000"/>
              <w:right w:val="single" w:sz="4" w:space="0" w:color="000000"/>
            </w:tcBorders>
          </w:tcPr>
          <w:p w14:paraId="7729FED9" w14:textId="77777777" w:rsidR="000D7CCA" w:rsidRPr="00DB0665" w:rsidRDefault="000D7CCA" w:rsidP="009579EB">
            <w:pPr>
              <w:jc w:val="center"/>
              <w:rPr>
                <w:szCs w:val="20"/>
              </w:rPr>
            </w:pPr>
            <w:r w:rsidRPr="00DB0665">
              <w:rPr>
                <w:szCs w:val="20"/>
              </w:rPr>
              <w:t>190</w:t>
            </w:r>
          </w:p>
        </w:tc>
        <w:tc>
          <w:tcPr>
            <w:tcW w:w="992" w:type="dxa"/>
            <w:tcBorders>
              <w:top w:val="single" w:sz="5" w:space="0" w:color="000000"/>
              <w:left w:val="single" w:sz="4" w:space="0" w:color="000000"/>
              <w:bottom w:val="single" w:sz="4" w:space="0" w:color="000000"/>
              <w:right w:val="single" w:sz="5" w:space="0" w:color="000000"/>
            </w:tcBorders>
          </w:tcPr>
          <w:p w14:paraId="2122B2C3" w14:textId="77777777" w:rsidR="000D7CCA" w:rsidRPr="00DB0665" w:rsidRDefault="000D7CCA" w:rsidP="009579EB">
            <w:pPr>
              <w:jc w:val="center"/>
              <w:rPr>
                <w:szCs w:val="20"/>
              </w:rPr>
            </w:pPr>
          </w:p>
        </w:tc>
      </w:tr>
      <w:tr w:rsidR="000D7CCA" w:rsidRPr="00DB0665" w14:paraId="3F308137" w14:textId="77777777" w:rsidTr="00F96DB7">
        <w:tc>
          <w:tcPr>
            <w:tcW w:w="709" w:type="dxa"/>
            <w:tcBorders>
              <w:top w:val="single" w:sz="4" w:space="0" w:color="000000"/>
              <w:left w:val="single" w:sz="5" w:space="0" w:color="000000"/>
              <w:bottom w:val="single" w:sz="5" w:space="0" w:color="000000"/>
              <w:right w:val="single" w:sz="4" w:space="0" w:color="000000"/>
            </w:tcBorders>
          </w:tcPr>
          <w:p w14:paraId="21A7773D" w14:textId="77777777" w:rsidR="000D7CCA" w:rsidRPr="00DB0665" w:rsidRDefault="000D7CCA" w:rsidP="00DB0665">
            <w:pPr>
              <w:jc w:val="center"/>
              <w:rPr>
                <w:szCs w:val="20"/>
              </w:rPr>
            </w:pPr>
            <w:r w:rsidRPr="00DB0665">
              <w:rPr>
                <w:szCs w:val="20"/>
              </w:rPr>
              <w:t>3525</w:t>
            </w:r>
          </w:p>
        </w:tc>
        <w:tc>
          <w:tcPr>
            <w:tcW w:w="4813" w:type="dxa"/>
            <w:tcBorders>
              <w:top w:val="single" w:sz="4" w:space="0" w:color="000000"/>
              <w:left w:val="single" w:sz="4" w:space="0" w:color="000000"/>
              <w:bottom w:val="single" w:sz="5" w:space="0" w:color="000000"/>
              <w:right w:val="single" w:sz="4" w:space="0" w:color="000000"/>
            </w:tcBorders>
          </w:tcPr>
          <w:p w14:paraId="309622F9" w14:textId="76D504D7" w:rsidR="000D7CCA" w:rsidRPr="00DB0665" w:rsidRDefault="00C62A88" w:rsidP="00DB0665">
            <w:pPr>
              <w:ind w:left="142" w:right="135"/>
              <w:rPr>
                <w:szCs w:val="20"/>
              </w:rPr>
            </w:pPr>
            <w:r>
              <w:rPr>
                <w:szCs w:val="20"/>
                <w:lang w:val="bg-BG"/>
              </w:rPr>
              <w:t>ФОСФИН</w:t>
            </w:r>
            <w:r w:rsidR="000D7CCA" w:rsidRPr="00DB0665">
              <w:rPr>
                <w:szCs w:val="20"/>
              </w:rPr>
              <w:t xml:space="preserve">, </w:t>
            </w:r>
            <w:r>
              <w:rPr>
                <w:szCs w:val="20"/>
                <w:lang w:val="bg-BG"/>
              </w:rPr>
              <w:t>АДСОРБИРАН</w:t>
            </w:r>
          </w:p>
        </w:tc>
        <w:tc>
          <w:tcPr>
            <w:tcW w:w="1140" w:type="dxa"/>
            <w:tcBorders>
              <w:top w:val="single" w:sz="4" w:space="0" w:color="000000"/>
              <w:left w:val="single" w:sz="4" w:space="0" w:color="000000"/>
              <w:bottom w:val="single" w:sz="5" w:space="0" w:color="000000"/>
              <w:right w:val="single" w:sz="5" w:space="0" w:color="000000"/>
            </w:tcBorders>
          </w:tcPr>
          <w:p w14:paraId="0AC86CB2" w14:textId="77777777" w:rsidR="000D7CCA" w:rsidRPr="00DB0665" w:rsidRDefault="000D7CCA" w:rsidP="009579EB">
            <w:pPr>
              <w:jc w:val="center"/>
              <w:rPr>
                <w:szCs w:val="20"/>
              </w:rPr>
            </w:pPr>
            <w:r w:rsidRPr="00DB0665">
              <w:rPr>
                <w:szCs w:val="20"/>
              </w:rPr>
              <w:t>9TF</w:t>
            </w:r>
          </w:p>
        </w:tc>
        <w:tc>
          <w:tcPr>
            <w:tcW w:w="851" w:type="dxa"/>
            <w:tcBorders>
              <w:top w:val="single" w:sz="4" w:space="0" w:color="000000"/>
              <w:left w:val="single" w:sz="5" w:space="0" w:color="000000"/>
              <w:bottom w:val="single" w:sz="5" w:space="0" w:color="000000"/>
              <w:right w:val="single" w:sz="4" w:space="0" w:color="000000"/>
            </w:tcBorders>
          </w:tcPr>
          <w:p w14:paraId="45FEB205" w14:textId="77777777" w:rsidR="000D7CCA" w:rsidRPr="00DB0665" w:rsidRDefault="000D7CCA" w:rsidP="009579EB">
            <w:pPr>
              <w:jc w:val="center"/>
              <w:rPr>
                <w:szCs w:val="20"/>
              </w:rPr>
            </w:pPr>
            <w:r w:rsidRPr="00DB0665">
              <w:rPr>
                <w:szCs w:val="20"/>
              </w:rPr>
              <w:t>20</w:t>
            </w:r>
          </w:p>
        </w:tc>
        <w:tc>
          <w:tcPr>
            <w:tcW w:w="992" w:type="dxa"/>
            <w:tcBorders>
              <w:top w:val="single" w:sz="4" w:space="0" w:color="000000"/>
              <w:left w:val="single" w:sz="4" w:space="0" w:color="000000"/>
              <w:bottom w:val="single" w:sz="5" w:space="0" w:color="000000"/>
              <w:right w:val="single" w:sz="5" w:space="0" w:color="000000"/>
            </w:tcBorders>
          </w:tcPr>
          <w:p w14:paraId="57003CFC" w14:textId="77777777" w:rsidR="000D7CCA" w:rsidRPr="00DB0665" w:rsidRDefault="000D7CCA" w:rsidP="009579EB">
            <w:pPr>
              <w:jc w:val="center"/>
              <w:rPr>
                <w:szCs w:val="20"/>
              </w:rPr>
            </w:pPr>
            <w:r w:rsidRPr="00DB0665">
              <w:rPr>
                <w:szCs w:val="20"/>
              </w:rPr>
              <w:t>d</w:t>
            </w:r>
          </w:p>
        </w:tc>
      </w:tr>
      <w:tr w:rsidR="000D7CCA" w:rsidRPr="00DB0665" w14:paraId="356653E7" w14:textId="77777777" w:rsidTr="00F96DB7">
        <w:tc>
          <w:tcPr>
            <w:tcW w:w="709" w:type="dxa"/>
            <w:tcBorders>
              <w:top w:val="single" w:sz="5" w:space="0" w:color="000000"/>
              <w:left w:val="single" w:sz="5" w:space="0" w:color="000000"/>
              <w:bottom w:val="single" w:sz="4" w:space="0" w:color="000000"/>
              <w:right w:val="single" w:sz="4" w:space="0" w:color="000000"/>
            </w:tcBorders>
          </w:tcPr>
          <w:p w14:paraId="42D9E383" w14:textId="77777777" w:rsidR="000D7CCA" w:rsidRPr="00DB0665" w:rsidRDefault="000D7CCA" w:rsidP="00DB0665">
            <w:pPr>
              <w:jc w:val="center"/>
              <w:rPr>
                <w:szCs w:val="20"/>
              </w:rPr>
            </w:pPr>
            <w:r w:rsidRPr="00DB0665">
              <w:rPr>
                <w:szCs w:val="20"/>
              </w:rPr>
              <w:t>3526</w:t>
            </w:r>
          </w:p>
        </w:tc>
        <w:tc>
          <w:tcPr>
            <w:tcW w:w="4813" w:type="dxa"/>
            <w:tcBorders>
              <w:top w:val="single" w:sz="5" w:space="0" w:color="000000"/>
              <w:left w:val="single" w:sz="4" w:space="0" w:color="000000"/>
              <w:bottom w:val="single" w:sz="4" w:space="0" w:color="000000"/>
              <w:right w:val="single" w:sz="4" w:space="0" w:color="000000"/>
            </w:tcBorders>
          </w:tcPr>
          <w:p w14:paraId="3BF9EBD6" w14:textId="28D6753E" w:rsidR="000D7CCA" w:rsidRPr="00DB0665" w:rsidRDefault="00C62A88" w:rsidP="00C62A88">
            <w:pPr>
              <w:ind w:left="142" w:right="135"/>
              <w:rPr>
                <w:szCs w:val="20"/>
              </w:rPr>
            </w:pPr>
            <w:r>
              <w:rPr>
                <w:szCs w:val="20"/>
                <w:lang w:val="bg-BG"/>
              </w:rPr>
              <w:t>СЕЛЕНОВОДОРОД</w:t>
            </w:r>
            <w:r w:rsidR="000D7CCA" w:rsidRPr="00DB0665">
              <w:rPr>
                <w:szCs w:val="20"/>
              </w:rPr>
              <w:t xml:space="preserve">, </w:t>
            </w:r>
            <w:r>
              <w:rPr>
                <w:szCs w:val="20"/>
                <w:lang w:val="bg-BG"/>
              </w:rPr>
              <w:t>АДСОРБИРАН</w:t>
            </w:r>
          </w:p>
        </w:tc>
        <w:tc>
          <w:tcPr>
            <w:tcW w:w="1140" w:type="dxa"/>
            <w:tcBorders>
              <w:top w:val="single" w:sz="5" w:space="0" w:color="000000"/>
              <w:left w:val="single" w:sz="4" w:space="0" w:color="000000"/>
              <w:bottom w:val="single" w:sz="4" w:space="0" w:color="000000"/>
              <w:right w:val="single" w:sz="5" w:space="0" w:color="000000"/>
            </w:tcBorders>
          </w:tcPr>
          <w:p w14:paraId="7DD94303" w14:textId="77777777" w:rsidR="000D7CCA" w:rsidRPr="00DB0665" w:rsidRDefault="000D7CCA" w:rsidP="009579EB">
            <w:pPr>
              <w:jc w:val="center"/>
              <w:rPr>
                <w:szCs w:val="20"/>
              </w:rPr>
            </w:pPr>
            <w:r w:rsidRPr="00DB0665">
              <w:rPr>
                <w:szCs w:val="20"/>
              </w:rPr>
              <w:t>9TF</w:t>
            </w:r>
          </w:p>
        </w:tc>
        <w:tc>
          <w:tcPr>
            <w:tcW w:w="851" w:type="dxa"/>
            <w:tcBorders>
              <w:top w:val="single" w:sz="5" w:space="0" w:color="000000"/>
              <w:left w:val="single" w:sz="5" w:space="0" w:color="000000"/>
              <w:bottom w:val="single" w:sz="4" w:space="0" w:color="000000"/>
              <w:right w:val="single" w:sz="4" w:space="0" w:color="000000"/>
            </w:tcBorders>
          </w:tcPr>
          <w:p w14:paraId="12ECB4DE" w14:textId="77777777" w:rsidR="000D7CCA" w:rsidRPr="00DB0665" w:rsidRDefault="000D7CCA" w:rsidP="009579EB">
            <w:pPr>
              <w:jc w:val="center"/>
              <w:rPr>
                <w:szCs w:val="20"/>
              </w:rPr>
            </w:pPr>
            <w:r w:rsidRPr="00DB0665">
              <w:rPr>
                <w:szCs w:val="20"/>
              </w:rPr>
              <w:t>2</w:t>
            </w:r>
          </w:p>
        </w:tc>
        <w:tc>
          <w:tcPr>
            <w:tcW w:w="992" w:type="dxa"/>
            <w:tcBorders>
              <w:top w:val="single" w:sz="5" w:space="0" w:color="000000"/>
              <w:left w:val="single" w:sz="4" w:space="0" w:color="000000"/>
              <w:bottom w:val="single" w:sz="4" w:space="0" w:color="000000"/>
              <w:right w:val="single" w:sz="5" w:space="0" w:color="000000"/>
            </w:tcBorders>
          </w:tcPr>
          <w:p w14:paraId="1DE355FC" w14:textId="77777777" w:rsidR="000D7CCA" w:rsidRPr="00DB0665" w:rsidRDefault="000D7CCA" w:rsidP="009579EB">
            <w:pPr>
              <w:jc w:val="center"/>
              <w:rPr>
                <w:szCs w:val="20"/>
              </w:rPr>
            </w:pPr>
          </w:p>
        </w:tc>
      </w:tr>
    </w:tbl>
    <w:p w14:paraId="115E0B3B" w14:textId="77777777" w:rsidR="001716CF" w:rsidRPr="00A93C53" w:rsidRDefault="001716CF" w:rsidP="001716CF">
      <w:pPr>
        <w:pStyle w:val="TextBody"/>
        <w:tabs>
          <w:tab w:val="left" w:pos="1985"/>
        </w:tabs>
        <w:rPr>
          <w:lang w:val="bg-BG"/>
        </w:rPr>
      </w:pPr>
    </w:p>
    <w:p w14:paraId="5FE18A22" w14:textId="77777777" w:rsidR="001716CF" w:rsidRPr="00A93C53" w:rsidRDefault="001716CF" w:rsidP="001716CF">
      <w:pPr>
        <w:pStyle w:val="TextBody"/>
        <w:tabs>
          <w:tab w:val="left" w:pos="1985"/>
        </w:tabs>
        <w:rPr>
          <w:lang w:val="bg-BG"/>
        </w:rPr>
      </w:pPr>
    </w:p>
    <w:p w14:paraId="4AAE541C" w14:textId="409BD580" w:rsidR="00B947EB" w:rsidRDefault="00B947EB">
      <w:pPr>
        <w:rPr>
          <w:sz w:val="22"/>
          <w:lang w:val="bg-BG"/>
        </w:rPr>
      </w:pPr>
      <w:r>
        <w:rPr>
          <w:lang w:val="bg-BG"/>
        </w:rPr>
        <w:br w:type="page"/>
      </w:r>
    </w:p>
    <w:p w14:paraId="355A6239" w14:textId="77777777" w:rsidR="00BA6032" w:rsidRPr="00A93C53" w:rsidRDefault="00BA6032" w:rsidP="00BA6032">
      <w:pPr>
        <w:pStyle w:val="TextBody"/>
        <w:tabs>
          <w:tab w:val="left" w:pos="1985"/>
        </w:tabs>
        <w:rPr>
          <w:lang w:val="bg-BG"/>
        </w:rPr>
      </w:pPr>
    </w:p>
    <w:p w14:paraId="050ED8F3" w14:textId="77777777" w:rsidR="00B947EB" w:rsidRDefault="00B947EB" w:rsidP="00B947EB">
      <w:pPr>
        <w:spacing w:before="8"/>
        <w:rPr>
          <w:rFonts w:eastAsia="Times New Roman" w:cs="Times New Roman"/>
          <w:sz w:val="17"/>
          <w:szCs w:val="17"/>
        </w:rPr>
      </w:pPr>
    </w:p>
    <w:tbl>
      <w:tblPr>
        <w:tblW w:w="8505" w:type="dxa"/>
        <w:tblInd w:w="715" w:type="dxa"/>
        <w:tblLayout w:type="fixed"/>
        <w:tblCellMar>
          <w:left w:w="0" w:type="dxa"/>
          <w:right w:w="0" w:type="dxa"/>
        </w:tblCellMar>
        <w:tblLook w:val="01E0" w:firstRow="1" w:lastRow="1" w:firstColumn="1" w:lastColumn="1" w:noHBand="0" w:noVBand="0"/>
      </w:tblPr>
      <w:tblGrid>
        <w:gridCol w:w="5670"/>
        <w:gridCol w:w="1418"/>
        <w:gridCol w:w="1417"/>
      </w:tblGrid>
      <w:tr w:rsidR="00B947EB" w:rsidRPr="00B947EB" w14:paraId="5D6333CA" w14:textId="77777777" w:rsidTr="00B947EB">
        <w:tc>
          <w:tcPr>
            <w:tcW w:w="8505" w:type="dxa"/>
            <w:gridSpan w:val="3"/>
            <w:tcBorders>
              <w:top w:val="single" w:sz="5" w:space="0" w:color="000000"/>
              <w:left w:val="single" w:sz="5" w:space="0" w:color="000000"/>
              <w:bottom w:val="single" w:sz="5" w:space="0" w:color="000000"/>
              <w:right w:val="single" w:sz="5" w:space="0" w:color="000000"/>
            </w:tcBorders>
          </w:tcPr>
          <w:p w14:paraId="25A59C20" w14:textId="745997AE" w:rsidR="00B947EB" w:rsidRPr="00B947EB" w:rsidRDefault="00B947EB" w:rsidP="00B947EB">
            <w:pPr>
              <w:pStyle w:val="TextBody"/>
              <w:tabs>
                <w:tab w:val="center" w:pos="4253"/>
                <w:tab w:val="right" w:pos="8363"/>
              </w:tabs>
              <w:ind w:left="34"/>
              <w:rPr>
                <w:b/>
                <w:iCs/>
                <w:lang w:val="bg-BG"/>
              </w:rPr>
            </w:pPr>
            <w:r w:rsidRPr="00B947EB">
              <w:rPr>
                <w:b/>
                <w:iCs/>
                <w:lang w:val="bg-BG"/>
              </w:rPr>
              <w:t>P505</w:t>
            </w:r>
            <w:r w:rsidRPr="00B947EB">
              <w:rPr>
                <w:b/>
                <w:iCs/>
                <w:lang w:val="bg-BG"/>
              </w:rPr>
              <w:tab/>
            </w:r>
            <w:r w:rsidRPr="00DB0665">
              <w:rPr>
                <w:b/>
                <w:iCs/>
                <w:lang w:val="bg-BG"/>
              </w:rPr>
              <w:t>ОПАКОВЪЧНА ИНСТРУКЦИЯ</w:t>
            </w:r>
            <w:r w:rsidRPr="00B947EB">
              <w:rPr>
                <w:b/>
                <w:iCs/>
                <w:lang w:val="bg-BG"/>
              </w:rPr>
              <w:tab/>
              <w:t>P505</w:t>
            </w:r>
          </w:p>
        </w:tc>
      </w:tr>
      <w:tr w:rsidR="00B947EB" w:rsidRPr="00B947EB" w14:paraId="01D1919C" w14:textId="77777777" w:rsidTr="00B947EB">
        <w:tc>
          <w:tcPr>
            <w:tcW w:w="8505" w:type="dxa"/>
            <w:gridSpan w:val="3"/>
            <w:tcBorders>
              <w:top w:val="single" w:sz="5" w:space="0" w:color="000000"/>
              <w:left w:val="single" w:sz="5" w:space="0" w:color="000000"/>
              <w:bottom w:val="single" w:sz="4" w:space="0" w:color="000000"/>
              <w:right w:val="single" w:sz="5" w:space="0" w:color="000000"/>
            </w:tcBorders>
          </w:tcPr>
          <w:p w14:paraId="41C6C71E" w14:textId="32315495" w:rsidR="00B947EB" w:rsidRPr="00B947EB" w:rsidRDefault="00B947EB" w:rsidP="00B947EB">
            <w:pPr>
              <w:rPr>
                <w:lang w:val="bg-BG"/>
              </w:rPr>
            </w:pPr>
            <w:r>
              <w:rPr>
                <w:lang w:val="bg-BG"/>
              </w:rPr>
              <w:t>Настоящата инструкция е приложима към</w:t>
            </w:r>
            <w:r w:rsidRPr="00B947EB">
              <w:rPr>
                <w:lang w:val="bg-BG"/>
              </w:rPr>
              <w:t xml:space="preserve"> </w:t>
            </w:r>
            <w:r w:rsidRPr="00B947EB">
              <w:t>UN</w:t>
            </w:r>
            <w:r w:rsidRPr="00B947EB">
              <w:rPr>
                <w:lang w:val="bg-BG"/>
              </w:rPr>
              <w:t xml:space="preserve"> № 3375.</w:t>
            </w:r>
          </w:p>
        </w:tc>
      </w:tr>
      <w:tr w:rsidR="00B947EB" w:rsidRPr="00B947EB" w14:paraId="25C38BBB" w14:textId="77777777" w:rsidTr="00B947EB">
        <w:tc>
          <w:tcPr>
            <w:tcW w:w="8505" w:type="dxa"/>
            <w:gridSpan w:val="3"/>
            <w:tcBorders>
              <w:top w:val="single" w:sz="4" w:space="0" w:color="000000"/>
              <w:left w:val="single" w:sz="5" w:space="0" w:color="000000"/>
              <w:bottom w:val="single" w:sz="4" w:space="0" w:color="000000"/>
              <w:right w:val="single" w:sz="5" w:space="0" w:color="000000"/>
            </w:tcBorders>
          </w:tcPr>
          <w:p w14:paraId="5FCBBAA1" w14:textId="654038A7" w:rsidR="00B947EB" w:rsidRPr="00B947EB" w:rsidRDefault="00B947EB" w:rsidP="00B947EB">
            <w:pPr>
              <w:rPr>
                <w:lang w:val="bg-BG"/>
              </w:rPr>
            </w:pPr>
            <w:r>
              <w:rPr>
                <w:lang w:val="bg-BG"/>
              </w:rPr>
              <w:t>Разрешават се следните опаковки, при условие че са изпълнени общите разпоредби на</w:t>
            </w:r>
            <w:r w:rsidRPr="00B947EB">
              <w:rPr>
                <w:lang w:val="bg-BG"/>
              </w:rPr>
              <w:t xml:space="preserve"> 4.1.1 </w:t>
            </w:r>
            <w:r>
              <w:rPr>
                <w:lang w:val="bg-BG"/>
              </w:rPr>
              <w:t>и</w:t>
            </w:r>
            <w:r w:rsidRPr="00B947EB">
              <w:rPr>
                <w:lang w:val="bg-BG"/>
              </w:rPr>
              <w:t xml:space="preserve"> 4.1.3:</w:t>
            </w:r>
          </w:p>
        </w:tc>
      </w:tr>
      <w:tr w:rsidR="00B947EB" w:rsidRPr="00B947EB" w14:paraId="0F903792" w14:textId="77777777" w:rsidTr="00BA3817">
        <w:tc>
          <w:tcPr>
            <w:tcW w:w="5670" w:type="dxa"/>
            <w:tcBorders>
              <w:top w:val="single" w:sz="4" w:space="0" w:color="000000"/>
              <w:left w:val="single" w:sz="5" w:space="0" w:color="000000"/>
              <w:bottom w:val="single" w:sz="4" w:space="0" w:color="000000"/>
              <w:right w:val="single" w:sz="4" w:space="0" w:color="000000"/>
            </w:tcBorders>
          </w:tcPr>
          <w:p w14:paraId="59D45C39" w14:textId="77777777" w:rsidR="00B947EB" w:rsidRPr="00BA3817" w:rsidRDefault="00B947EB" w:rsidP="00B947EB">
            <w:pPr>
              <w:rPr>
                <w:b/>
                <w:lang w:val="bg-BG"/>
              </w:rPr>
            </w:pPr>
          </w:p>
          <w:p w14:paraId="42E2E800" w14:textId="30D4FC4B" w:rsidR="00B947EB" w:rsidRPr="00BA3817" w:rsidRDefault="00B947EB" w:rsidP="00B947EB">
            <w:pPr>
              <w:rPr>
                <w:b/>
              </w:rPr>
            </w:pPr>
            <w:r w:rsidRPr="00BA3817">
              <w:rPr>
                <w:b/>
                <w:lang w:val="bg-BG"/>
              </w:rPr>
              <w:t>Комбинирани опаковки</w:t>
            </w:r>
            <w:r w:rsidRPr="00BA3817">
              <w:rPr>
                <w:b/>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766D1E92" w14:textId="0E757304" w:rsidR="00B947EB" w:rsidRPr="00BA3817" w:rsidRDefault="00B947EB" w:rsidP="00BA3817">
            <w:pPr>
              <w:jc w:val="center"/>
              <w:rPr>
                <w:b/>
              </w:rPr>
            </w:pPr>
            <w:r w:rsidRPr="00BA3817">
              <w:rPr>
                <w:b/>
                <w:lang w:val="bg-BG"/>
              </w:rPr>
              <w:t>Максимален капацитет на вътрешната опаковка</w:t>
            </w:r>
          </w:p>
        </w:tc>
        <w:tc>
          <w:tcPr>
            <w:tcW w:w="1417" w:type="dxa"/>
            <w:tcBorders>
              <w:top w:val="single" w:sz="4" w:space="0" w:color="000000"/>
              <w:left w:val="single" w:sz="4" w:space="0" w:color="000000"/>
              <w:bottom w:val="single" w:sz="4" w:space="0" w:color="000000"/>
              <w:right w:val="single" w:sz="5" w:space="0" w:color="000000"/>
            </w:tcBorders>
            <w:vAlign w:val="center"/>
          </w:tcPr>
          <w:p w14:paraId="533ABDCD" w14:textId="4ACA1341" w:rsidR="00B947EB" w:rsidRPr="00BA3817" w:rsidRDefault="00B947EB" w:rsidP="00BA3817">
            <w:pPr>
              <w:jc w:val="center"/>
              <w:rPr>
                <w:b/>
              </w:rPr>
            </w:pPr>
            <w:r w:rsidRPr="00BA3817">
              <w:rPr>
                <w:b/>
                <w:lang w:val="bg-BG"/>
              </w:rPr>
              <w:t>Макс. нетна маса на външната опаковка</w:t>
            </w:r>
          </w:p>
        </w:tc>
      </w:tr>
      <w:tr w:rsidR="00B947EB" w:rsidRPr="00B947EB" w14:paraId="2DD88CBF" w14:textId="77777777" w:rsidTr="00BA3817">
        <w:tc>
          <w:tcPr>
            <w:tcW w:w="5670" w:type="dxa"/>
            <w:tcBorders>
              <w:top w:val="single" w:sz="4" w:space="0" w:color="000000"/>
              <w:left w:val="single" w:sz="5" w:space="0" w:color="000000"/>
              <w:bottom w:val="single" w:sz="5" w:space="0" w:color="000000"/>
              <w:right w:val="single" w:sz="4" w:space="0" w:color="000000"/>
            </w:tcBorders>
          </w:tcPr>
          <w:p w14:paraId="50CC8027" w14:textId="4094E0D6" w:rsidR="00B947EB" w:rsidRPr="00B947EB" w:rsidRDefault="00B947EB" w:rsidP="006A01A7">
            <w:pPr>
              <w:jc w:val="both"/>
            </w:pPr>
            <w:r>
              <w:rPr>
                <w:lang w:val="bg-BG"/>
              </w:rPr>
              <w:t>Каси</w:t>
            </w:r>
            <w:r w:rsidRPr="00B947EB">
              <w:t xml:space="preserve"> (4B, 4C1, 4C2, 4D, 4G, 4H2) </w:t>
            </w:r>
            <w:r>
              <w:rPr>
                <w:lang w:val="bg-BG"/>
              </w:rPr>
              <w:t>или варели</w:t>
            </w:r>
            <w:r w:rsidRPr="00B947EB">
              <w:t xml:space="preserve"> (1B2, 1G, 1N2, 1H2, 1D) </w:t>
            </w:r>
            <w:r>
              <w:t>или</w:t>
            </w:r>
            <w:r w:rsidR="00BA3817" w:rsidRPr="00BA3817">
              <w:t xml:space="preserve">бидони </w:t>
            </w:r>
            <w:r w:rsidRPr="00B947EB">
              <w:t xml:space="preserve">(3B2, 3H2) </w:t>
            </w:r>
            <w:r w:rsidR="00BA3817">
              <w:rPr>
                <w:lang w:val="bg-BG"/>
              </w:rPr>
              <w:t>със стъклени, пластмасови или метални вътрешни опаковки</w:t>
            </w:r>
          </w:p>
        </w:tc>
        <w:tc>
          <w:tcPr>
            <w:tcW w:w="1418" w:type="dxa"/>
            <w:tcBorders>
              <w:top w:val="single" w:sz="4" w:space="0" w:color="000000"/>
              <w:left w:val="single" w:sz="4" w:space="0" w:color="000000"/>
              <w:bottom w:val="single" w:sz="5" w:space="0" w:color="000000"/>
              <w:right w:val="single" w:sz="4" w:space="0" w:color="000000"/>
            </w:tcBorders>
            <w:vAlign w:val="center"/>
          </w:tcPr>
          <w:p w14:paraId="505D3A06" w14:textId="77777777" w:rsidR="00B947EB" w:rsidRPr="00B947EB" w:rsidRDefault="00B947EB" w:rsidP="00BA3817">
            <w:pPr>
              <w:jc w:val="center"/>
            </w:pPr>
            <w:r w:rsidRPr="00B947EB">
              <w:t>5 l</w:t>
            </w:r>
          </w:p>
        </w:tc>
        <w:tc>
          <w:tcPr>
            <w:tcW w:w="1417" w:type="dxa"/>
            <w:tcBorders>
              <w:top w:val="single" w:sz="4" w:space="0" w:color="000000"/>
              <w:left w:val="single" w:sz="4" w:space="0" w:color="000000"/>
              <w:bottom w:val="single" w:sz="5" w:space="0" w:color="000000"/>
              <w:right w:val="single" w:sz="5" w:space="0" w:color="000000"/>
            </w:tcBorders>
            <w:vAlign w:val="center"/>
          </w:tcPr>
          <w:p w14:paraId="2387DA90" w14:textId="77777777" w:rsidR="00B947EB" w:rsidRPr="00B947EB" w:rsidRDefault="00B947EB" w:rsidP="00BA3817">
            <w:pPr>
              <w:jc w:val="center"/>
            </w:pPr>
            <w:r w:rsidRPr="00B947EB">
              <w:t>125 kg</w:t>
            </w:r>
          </w:p>
        </w:tc>
      </w:tr>
      <w:tr w:rsidR="00B947EB" w:rsidRPr="00B947EB" w14:paraId="056388AD" w14:textId="77777777" w:rsidTr="00BA3817">
        <w:tc>
          <w:tcPr>
            <w:tcW w:w="5670" w:type="dxa"/>
            <w:tcBorders>
              <w:top w:val="single" w:sz="5" w:space="0" w:color="000000"/>
              <w:left w:val="single" w:sz="5" w:space="0" w:color="000000"/>
              <w:bottom w:val="single" w:sz="5" w:space="0" w:color="000000"/>
              <w:right w:val="single" w:sz="4" w:space="0" w:color="000000"/>
            </w:tcBorders>
          </w:tcPr>
          <w:p w14:paraId="679C4B55" w14:textId="1DFBF023" w:rsidR="00B947EB" w:rsidRPr="00F91776" w:rsidRDefault="00BA3817" w:rsidP="006A01A7">
            <w:pPr>
              <w:jc w:val="both"/>
              <w:rPr>
                <w:b/>
              </w:rPr>
            </w:pPr>
            <w:r w:rsidRPr="00F91776">
              <w:rPr>
                <w:b/>
                <w:lang w:val="bg-BG"/>
              </w:rPr>
              <w:t>Единични опаковки</w:t>
            </w:r>
            <w:r w:rsidR="00B947EB" w:rsidRPr="00F91776">
              <w:rPr>
                <w:b/>
              </w:rPr>
              <w:t>:</w:t>
            </w:r>
          </w:p>
          <w:p w14:paraId="7202F4CF" w14:textId="0ED02675" w:rsidR="00B947EB" w:rsidRPr="00F91776" w:rsidRDefault="00BA3817" w:rsidP="006A01A7">
            <w:pPr>
              <w:jc w:val="both"/>
              <w:rPr>
                <w:b/>
                <w:lang w:val="bg-BG"/>
              </w:rPr>
            </w:pPr>
            <w:r w:rsidRPr="00F91776">
              <w:rPr>
                <w:b/>
                <w:lang w:val="bg-BG"/>
              </w:rPr>
              <w:t>Варели</w:t>
            </w:r>
          </w:p>
          <w:p w14:paraId="0F7DF965" w14:textId="3667446E" w:rsidR="00BA3817" w:rsidRPr="00244C85" w:rsidRDefault="007B7326" w:rsidP="006A01A7">
            <w:pPr>
              <w:tabs>
                <w:tab w:val="left" w:pos="284"/>
              </w:tabs>
              <w:jc w:val="both"/>
              <w:rPr>
                <w:lang w:val="bg-BG"/>
              </w:rPr>
            </w:pPr>
            <w:r>
              <w:rPr>
                <w:lang w:val="bg-BG"/>
              </w:rPr>
              <w:tab/>
            </w:r>
            <w:r w:rsidR="00BA3817">
              <w:rPr>
                <w:lang w:val="bg-BG"/>
              </w:rPr>
              <w:t>алумини</w:t>
            </w:r>
            <w:r w:rsidR="00244C85">
              <w:rPr>
                <w:lang w:val="bg-BG"/>
              </w:rPr>
              <w:t>еви</w:t>
            </w:r>
            <w:r w:rsidR="00B947EB" w:rsidRPr="00244C85">
              <w:rPr>
                <w:lang w:val="bg-BG"/>
              </w:rPr>
              <w:t xml:space="preserve"> (1</w:t>
            </w:r>
            <w:r w:rsidR="00B947EB" w:rsidRPr="00B947EB">
              <w:t>B</w:t>
            </w:r>
            <w:r w:rsidR="00B947EB" w:rsidRPr="00244C85">
              <w:rPr>
                <w:lang w:val="bg-BG"/>
              </w:rPr>
              <w:t>1, 1</w:t>
            </w:r>
            <w:r w:rsidR="00B947EB" w:rsidRPr="00B947EB">
              <w:t>B</w:t>
            </w:r>
            <w:r w:rsidR="00B947EB" w:rsidRPr="00244C85">
              <w:rPr>
                <w:lang w:val="bg-BG"/>
              </w:rPr>
              <w:t xml:space="preserve">2) </w:t>
            </w:r>
          </w:p>
          <w:p w14:paraId="583DEC95" w14:textId="28CA570A" w:rsidR="00BA3817" w:rsidRPr="00244C85" w:rsidRDefault="007B7326" w:rsidP="006A01A7">
            <w:pPr>
              <w:tabs>
                <w:tab w:val="left" w:pos="284"/>
              </w:tabs>
              <w:jc w:val="both"/>
              <w:rPr>
                <w:lang w:val="bg-BG"/>
              </w:rPr>
            </w:pPr>
            <w:r>
              <w:rPr>
                <w:lang w:val="bg-BG"/>
              </w:rPr>
              <w:tab/>
            </w:r>
            <w:r w:rsidR="00BA3817">
              <w:rPr>
                <w:lang w:val="bg-BG"/>
              </w:rPr>
              <w:t>пластмас</w:t>
            </w:r>
            <w:r w:rsidR="00244C85">
              <w:rPr>
                <w:lang w:val="bg-BG"/>
              </w:rPr>
              <w:t>ови</w:t>
            </w:r>
            <w:r w:rsidR="00B947EB" w:rsidRPr="00244C85">
              <w:rPr>
                <w:lang w:val="bg-BG"/>
              </w:rPr>
              <w:t xml:space="preserve"> (1</w:t>
            </w:r>
            <w:r w:rsidR="00B947EB" w:rsidRPr="00B947EB">
              <w:t>H</w:t>
            </w:r>
            <w:r w:rsidR="00B947EB" w:rsidRPr="00244C85">
              <w:rPr>
                <w:lang w:val="bg-BG"/>
              </w:rPr>
              <w:t>1, 1</w:t>
            </w:r>
            <w:r w:rsidR="00B947EB" w:rsidRPr="00B947EB">
              <w:t>H</w:t>
            </w:r>
            <w:r w:rsidR="00B947EB" w:rsidRPr="00244C85">
              <w:rPr>
                <w:lang w:val="bg-BG"/>
              </w:rPr>
              <w:t xml:space="preserve">2) </w:t>
            </w:r>
          </w:p>
          <w:p w14:paraId="7676AFD8" w14:textId="2B1FE8CC" w:rsidR="00B947EB" w:rsidRPr="006A01A7" w:rsidRDefault="00BA3817" w:rsidP="006A01A7">
            <w:pPr>
              <w:jc w:val="both"/>
              <w:rPr>
                <w:lang w:val="bg-BG"/>
              </w:rPr>
            </w:pPr>
            <w:r w:rsidRPr="00F91776">
              <w:rPr>
                <w:b/>
                <w:lang w:val="bg-BG"/>
              </w:rPr>
              <w:t>Бидони</w:t>
            </w:r>
            <w:r w:rsidR="00B947EB" w:rsidRPr="006A01A7">
              <w:rPr>
                <w:lang w:val="bg-BG"/>
              </w:rPr>
              <w:t>:</w:t>
            </w:r>
          </w:p>
          <w:p w14:paraId="76BD5311" w14:textId="7579E9C1" w:rsidR="00053946" w:rsidRPr="006A01A7" w:rsidRDefault="007B7326" w:rsidP="006A01A7">
            <w:pPr>
              <w:tabs>
                <w:tab w:val="left" w:pos="284"/>
              </w:tabs>
              <w:jc w:val="both"/>
              <w:rPr>
                <w:lang w:val="bg-BG"/>
              </w:rPr>
            </w:pPr>
            <w:r>
              <w:rPr>
                <w:lang w:val="bg-BG"/>
              </w:rPr>
              <w:tab/>
            </w:r>
            <w:r w:rsidR="00053946">
              <w:rPr>
                <w:lang w:val="bg-BG"/>
              </w:rPr>
              <w:t>алумини</w:t>
            </w:r>
            <w:r w:rsidR="00244C85">
              <w:rPr>
                <w:lang w:val="bg-BG"/>
              </w:rPr>
              <w:t>еви</w:t>
            </w:r>
            <w:r w:rsidR="00053946" w:rsidRPr="006A01A7">
              <w:rPr>
                <w:lang w:val="bg-BG"/>
              </w:rPr>
              <w:t xml:space="preserve"> </w:t>
            </w:r>
            <w:r w:rsidR="00B947EB" w:rsidRPr="006A01A7">
              <w:rPr>
                <w:lang w:val="bg-BG"/>
              </w:rPr>
              <w:t>(3</w:t>
            </w:r>
            <w:r w:rsidR="00B947EB" w:rsidRPr="00B947EB">
              <w:t>B</w:t>
            </w:r>
            <w:r w:rsidR="00B947EB" w:rsidRPr="006A01A7">
              <w:rPr>
                <w:lang w:val="bg-BG"/>
              </w:rPr>
              <w:t>1, 3</w:t>
            </w:r>
            <w:r w:rsidR="00B947EB" w:rsidRPr="00B947EB">
              <w:t>B</w:t>
            </w:r>
            <w:r w:rsidR="00B947EB" w:rsidRPr="006A01A7">
              <w:rPr>
                <w:lang w:val="bg-BG"/>
              </w:rPr>
              <w:t xml:space="preserve">2) </w:t>
            </w:r>
          </w:p>
          <w:p w14:paraId="24ED9338" w14:textId="61098A1F" w:rsidR="00244C85" w:rsidRPr="006A01A7" w:rsidRDefault="007B7326" w:rsidP="006A01A7">
            <w:pPr>
              <w:tabs>
                <w:tab w:val="left" w:pos="284"/>
              </w:tabs>
              <w:jc w:val="both"/>
              <w:rPr>
                <w:lang w:val="bg-BG"/>
              </w:rPr>
            </w:pPr>
            <w:r>
              <w:rPr>
                <w:lang w:val="bg-BG"/>
              </w:rPr>
              <w:tab/>
            </w:r>
            <w:r w:rsidR="00244C85">
              <w:rPr>
                <w:lang w:val="bg-BG"/>
              </w:rPr>
              <w:t>пластмасови</w:t>
            </w:r>
            <w:r w:rsidR="00244C85" w:rsidRPr="00244C85">
              <w:rPr>
                <w:lang w:val="bg-BG"/>
              </w:rPr>
              <w:t xml:space="preserve"> </w:t>
            </w:r>
            <w:r w:rsidR="00B947EB" w:rsidRPr="006A01A7">
              <w:rPr>
                <w:lang w:val="bg-BG"/>
              </w:rPr>
              <w:t>(3</w:t>
            </w:r>
            <w:r w:rsidR="00B947EB" w:rsidRPr="00B947EB">
              <w:t>H</w:t>
            </w:r>
            <w:r w:rsidR="00B947EB" w:rsidRPr="006A01A7">
              <w:rPr>
                <w:lang w:val="bg-BG"/>
              </w:rPr>
              <w:t>1, 3</w:t>
            </w:r>
            <w:r w:rsidR="00B947EB" w:rsidRPr="00B947EB">
              <w:t>H</w:t>
            </w:r>
            <w:r w:rsidR="00B947EB" w:rsidRPr="006A01A7">
              <w:rPr>
                <w:lang w:val="bg-BG"/>
              </w:rPr>
              <w:t xml:space="preserve">2) </w:t>
            </w:r>
          </w:p>
          <w:p w14:paraId="4244DB0B" w14:textId="505D828D" w:rsidR="00B947EB" w:rsidRPr="006A01A7" w:rsidRDefault="00244C85" w:rsidP="006A01A7">
            <w:pPr>
              <w:jc w:val="both"/>
              <w:rPr>
                <w:lang w:val="bg-BG"/>
              </w:rPr>
            </w:pPr>
            <w:r w:rsidRPr="00F91776">
              <w:rPr>
                <w:b/>
                <w:lang w:val="bg-BG"/>
              </w:rPr>
              <w:t>Съставни опаковки</w:t>
            </w:r>
            <w:r w:rsidR="00B947EB" w:rsidRPr="006A01A7">
              <w:rPr>
                <w:lang w:val="bg-BG"/>
              </w:rPr>
              <w:t>:</w:t>
            </w:r>
          </w:p>
          <w:p w14:paraId="66940C49" w14:textId="4604AE96" w:rsidR="00B947EB" w:rsidRPr="006A01A7" w:rsidRDefault="007B7326" w:rsidP="006A01A7">
            <w:pPr>
              <w:tabs>
                <w:tab w:val="left" w:pos="284"/>
              </w:tabs>
              <w:jc w:val="both"/>
              <w:rPr>
                <w:lang w:val="bg-BG"/>
              </w:rPr>
            </w:pPr>
            <w:r>
              <w:rPr>
                <w:lang w:val="bg-BG"/>
              </w:rPr>
              <w:tab/>
            </w:r>
            <w:r w:rsidR="00244C85">
              <w:rPr>
                <w:lang w:val="bg-BG"/>
              </w:rPr>
              <w:t>пластмасови съдове под налягане</w:t>
            </w:r>
            <w:r w:rsidR="00B947EB" w:rsidRPr="006A01A7">
              <w:rPr>
                <w:lang w:val="bg-BG"/>
              </w:rPr>
              <w:t xml:space="preserve"> </w:t>
            </w:r>
            <w:r w:rsidR="00244C85">
              <w:rPr>
                <w:lang w:val="bg-BG"/>
              </w:rPr>
              <w:t>с външен алуминиев варел</w:t>
            </w:r>
            <w:r w:rsidR="00B947EB" w:rsidRPr="006A01A7">
              <w:rPr>
                <w:lang w:val="bg-BG"/>
              </w:rPr>
              <w:t xml:space="preserve"> (6</w:t>
            </w:r>
            <w:r w:rsidR="00B947EB" w:rsidRPr="00B947EB">
              <w:t>HB</w:t>
            </w:r>
            <w:r w:rsidR="00B947EB" w:rsidRPr="006A01A7">
              <w:rPr>
                <w:lang w:val="bg-BG"/>
              </w:rPr>
              <w:t>1)</w:t>
            </w:r>
          </w:p>
          <w:p w14:paraId="58A83DCF" w14:textId="3CAA9CD7" w:rsidR="00B947EB" w:rsidRPr="007B7326" w:rsidRDefault="007B7326" w:rsidP="006A01A7">
            <w:pPr>
              <w:tabs>
                <w:tab w:val="left" w:pos="284"/>
              </w:tabs>
              <w:jc w:val="both"/>
              <w:rPr>
                <w:lang w:val="bg-BG"/>
              </w:rPr>
            </w:pPr>
            <w:r>
              <w:rPr>
                <w:lang w:val="bg-BG"/>
              </w:rPr>
              <w:tab/>
            </w:r>
            <w:r w:rsidR="00244C85">
              <w:rPr>
                <w:lang w:val="bg-BG"/>
              </w:rPr>
              <w:t xml:space="preserve">пластмасови съдове с външни </w:t>
            </w:r>
            <w:r w:rsidR="007B6D53" w:rsidRPr="007B6D53">
              <w:rPr>
                <w:lang w:val="bg-BG"/>
              </w:rPr>
              <w:t>влакнести</w:t>
            </w:r>
            <w:r w:rsidR="007B6D53">
              <w:rPr>
                <w:lang w:val="bg-BG"/>
              </w:rPr>
              <w:t>, пластмасови</w:t>
            </w:r>
            <w:r w:rsidR="007B6D53" w:rsidRPr="007B6D53">
              <w:rPr>
                <w:lang w:val="bg-BG"/>
              </w:rPr>
              <w:t xml:space="preserve"> или шперплатови варели</w:t>
            </w:r>
            <w:r w:rsidR="00B947EB" w:rsidRPr="007B7326">
              <w:rPr>
                <w:lang w:val="bg-BG"/>
              </w:rPr>
              <w:t xml:space="preserve"> (6</w:t>
            </w:r>
            <w:r w:rsidR="00B947EB" w:rsidRPr="00B947EB">
              <w:t>HG</w:t>
            </w:r>
            <w:r w:rsidR="00B947EB" w:rsidRPr="007B7326">
              <w:rPr>
                <w:lang w:val="bg-BG"/>
              </w:rPr>
              <w:t>1, 6</w:t>
            </w:r>
            <w:r w:rsidR="00B947EB" w:rsidRPr="00B947EB">
              <w:t>HH</w:t>
            </w:r>
            <w:r w:rsidR="00B947EB" w:rsidRPr="007B7326">
              <w:rPr>
                <w:lang w:val="bg-BG"/>
              </w:rPr>
              <w:t>1, 6</w:t>
            </w:r>
            <w:r w:rsidR="00B947EB" w:rsidRPr="00B947EB">
              <w:t>HD</w:t>
            </w:r>
            <w:r w:rsidR="00B947EB" w:rsidRPr="007B7326">
              <w:rPr>
                <w:lang w:val="bg-BG"/>
              </w:rPr>
              <w:t>1)</w:t>
            </w:r>
          </w:p>
          <w:p w14:paraId="4958209D" w14:textId="784FB09B" w:rsidR="00B947EB" w:rsidRPr="007B7326" w:rsidRDefault="007B7326" w:rsidP="006A01A7">
            <w:pPr>
              <w:tabs>
                <w:tab w:val="left" w:pos="284"/>
              </w:tabs>
              <w:jc w:val="both"/>
              <w:rPr>
                <w:lang w:val="bg-BG"/>
              </w:rPr>
            </w:pPr>
            <w:r>
              <w:rPr>
                <w:lang w:val="bg-BG"/>
              </w:rPr>
              <w:tab/>
            </w:r>
            <w:r w:rsidR="003F6D7B">
              <w:rPr>
                <w:lang w:val="bg-BG"/>
              </w:rPr>
              <w:t xml:space="preserve">пластмасови съдове с външни алуминиеви </w:t>
            </w:r>
            <w:r w:rsidR="003F6D7B" w:rsidRPr="003F6D7B">
              <w:rPr>
                <w:lang w:val="bg-BG"/>
              </w:rPr>
              <w:t>рамка или отворена каса</w:t>
            </w:r>
            <w:r w:rsidR="003F6D7B">
              <w:rPr>
                <w:lang w:val="bg-BG"/>
              </w:rPr>
              <w:t xml:space="preserve"> или пластмасови съдове с </w:t>
            </w:r>
            <w:r w:rsidR="003F6D7B" w:rsidRPr="003F6D7B">
              <w:rPr>
                <w:lang w:val="bg-BG"/>
              </w:rPr>
              <w:t>външни каси от дърво, шперплат, фазер или твърда пластмаса</w:t>
            </w:r>
            <w:r w:rsidR="00B947EB" w:rsidRPr="007B7326">
              <w:rPr>
                <w:lang w:val="bg-BG"/>
              </w:rPr>
              <w:t xml:space="preserve"> (6</w:t>
            </w:r>
            <w:r w:rsidR="00B947EB" w:rsidRPr="00B947EB">
              <w:t>HB</w:t>
            </w:r>
            <w:r w:rsidR="00B947EB" w:rsidRPr="007B7326">
              <w:rPr>
                <w:lang w:val="bg-BG"/>
              </w:rPr>
              <w:t>2, 6</w:t>
            </w:r>
            <w:r w:rsidR="00B947EB" w:rsidRPr="00B947EB">
              <w:t>HC</w:t>
            </w:r>
            <w:r w:rsidR="00B947EB" w:rsidRPr="007B7326">
              <w:rPr>
                <w:lang w:val="bg-BG"/>
              </w:rPr>
              <w:t>, 6</w:t>
            </w:r>
            <w:r w:rsidR="00B947EB" w:rsidRPr="00B947EB">
              <w:t>HD</w:t>
            </w:r>
            <w:r w:rsidR="00B947EB" w:rsidRPr="007B7326">
              <w:rPr>
                <w:lang w:val="bg-BG"/>
              </w:rPr>
              <w:t>2, 6</w:t>
            </w:r>
            <w:r w:rsidR="00B947EB" w:rsidRPr="00B947EB">
              <w:t>HG</w:t>
            </w:r>
            <w:r w:rsidR="00B947EB" w:rsidRPr="007B7326">
              <w:rPr>
                <w:lang w:val="bg-BG"/>
              </w:rPr>
              <w:t xml:space="preserve">2 </w:t>
            </w:r>
            <w:r w:rsidR="00070D1F">
              <w:rPr>
                <w:lang w:val="bg-BG"/>
              </w:rPr>
              <w:t>или</w:t>
            </w:r>
            <w:r w:rsidR="00070D1F" w:rsidRPr="00070D1F">
              <w:rPr>
                <w:lang w:val="bg-BG"/>
              </w:rPr>
              <w:t xml:space="preserve"> </w:t>
            </w:r>
            <w:r w:rsidR="00B947EB" w:rsidRPr="007B7326">
              <w:rPr>
                <w:lang w:val="bg-BG"/>
              </w:rPr>
              <w:t>6</w:t>
            </w:r>
            <w:r w:rsidR="00B947EB" w:rsidRPr="00B947EB">
              <w:t>HH</w:t>
            </w:r>
            <w:r w:rsidR="00B947EB" w:rsidRPr="007B7326">
              <w:rPr>
                <w:lang w:val="bg-BG"/>
              </w:rPr>
              <w:t>2)</w:t>
            </w:r>
          </w:p>
          <w:p w14:paraId="5EE6D2BD" w14:textId="2437159C" w:rsidR="003F6D7B" w:rsidRPr="003F6D7B" w:rsidRDefault="007B7326" w:rsidP="006A01A7">
            <w:pPr>
              <w:tabs>
                <w:tab w:val="left" w:pos="284"/>
              </w:tabs>
              <w:jc w:val="both"/>
              <w:rPr>
                <w:lang w:val="bg-BG"/>
              </w:rPr>
            </w:pPr>
            <w:r>
              <w:rPr>
                <w:lang w:val="bg-BG"/>
              </w:rPr>
              <w:tab/>
            </w:r>
            <w:r w:rsidR="003F6D7B">
              <w:rPr>
                <w:lang w:val="bg-BG"/>
              </w:rPr>
              <w:t xml:space="preserve">стъклени съдове с външни алуминиеви, влакнести или </w:t>
            </w:r>
            <w:r w:rsidR="003F6D7B" w:rsidRPr="007B6D53">
              <w:rPr>
                <w:lang w:val="bg-BG"/>
              </w:rPr>
              <w:t>шперплатови варели</w:t>
            </w:r>
            <w:r w:rsidR="003F6D7B">
              <w:rPr>
                <w:lang w:val="bg-BG"/>
              </w:rPr>
              <w:t xml:space="preserve"> </w:t>
            </w:r>
            <w:r w:rsidR="00B947EB" w:rsidRPr="007B7326">
              <w:rPr>
                <w:lang w:val="bg-BG"/>
              </w:rPr>
              <w:t>(6</w:t>
            </w:r>
            <w:r w:rsidR="00B947EB" w:rsidRPr="00B947EB">
              <w:t>PB</w:t>
            </w:r>
            <w:r w:rsidR="00B947EB" w:rsidRPr="007B7326">
              <w:rPr>
                <w:lang w:val="bg-BG"/>
              </w:rPr>
              <w:t>1, 6</w:t>
            </w:r>
            <w:r w:rsidR="00B947EB" w:rsidRPr="00B947EB">
              <w:t>PG</w:t>
            </w:r>
            <w:r w:rsidR="00B947EB" w:rsidRPr="007B7326">
              <w:rPr>
                <w:lang w:val="bg-BG"/>
              </w:rPr>
              <w:t>1, 6</w:t>
            </w:r>
            <w:r w:rsidR="00B947EB" w:rsidRPr="00B947EB">
              <w:t>PD</w:t>
            </w:r>
            <w:r w:rsidR="00B947EB" w:rsidRPr="007B7326">
              <w:rPr>
                <w:lang w:val="bg-BG"/>
              </w:rPr>
              <w:t xml:space="preserve">1) </w:t>
            </w:r>
            <w:r w:rsidR="003F6D7B">
              <w:rPr>
                <w:lang w:val="bg-BG"/>
              </w:rPr>
              <w:t>или с външ</w:t>
            </w:r>
            <w:r w:rsidR="00070D1F">
              <w:rPr>
                <w:lang w:val="bg-BG"/>
              </w:rPr>
              <w:t>ен пенопласт или твърда пластмаса</w:t>
            </w:r>
          </w:p>
          <w:p w14:paraId="54E80EE3" w14:textId="7044B957" w:rsidR="00B947EB" w:rsidRPr="00070D1F" w:rsidRDefault="007B7326" w:rsidP="006A01A7">
            <w:pPr>
              <w:tabs>
                <w:tab w:val="left" w:pos="284"/>
              </w:tabs>
              <w:jc w:val="both"/>
              <w:rPr>
                <w:lang w:val="bg-BG"/>
              </w:rPr>
            </w:pPr>
            <w:r>
              <w:rPr>
                <w:lang w:val="bg-BG"/>
              </w:rPr>
              <w:tab/>
            </w:r>
            <w:r w:rsidR="00070D1F">
              <w:rPr>
                <w:lang w:val="bg-BG"/>
              </w:rPr>
              <w:t xml:space="preserve">пластмасови съдове </w:t>
            </w:r>
            <w:r w:rsidR="00B947EB" w:rsidRPr="00070D1F">
              <w:rPr>
                <w:lang w:val="bg-BG"/>
              </w:rPr>
              <w:t>(6</w:t>
            </w:r>
            <w:r w:rsidR="00B947EB" w:rsidRPr="00B947EB">
              <w:t>PH</w:t>
            </w:r>
            <w:r w:rsidR="00B947EB" w:rsidRPr="00070D1F">
              <w:rPr>
                <w:lang w:val="bg-BG"/>
              </w:rPr>
              <w:t xml:space="preserve">1 </w:t>
            </w:r>
            <w:r w:rsidR="00070D1F">
              <w:rPr>
                <w:lang w:val="bg-BG"/>
              </w:rPr>
              <w:t>или</w:t>
            </w:r>
            <w:r w:rsidR="00070D1F" w:rsidRPr="00070D1F">
              <w:rPr>
                <w:lang w:val="bg-BG"/>
              </w:rPr>
              <w:t xml:space="preserve"> </w:t>
            </w:r>
            <w:r w:rsidR="00B947EB" w:rsidRPr="00070D1F">
              <w:rPr>
                <w:lang w:val="bg-BG"/>
              </w:rPr>
              <w:t>6</w:t>
            </w:r>
            <w:r w:rsidR="00B947EB" w:rsidRPr="00B947EB">
              <w:t>PH</w:t>
            </w:r>
            <w:r w:rsidR="00B947EB" w:rsidRPr="00070D1F">
              <w:rPr>
                <w:lang w:val="bg-BG"/>
              </w:rPr>
              <w:t xml:space="preserve">2) </w:t>
            </w:r>
            <w:r w:rsidR="00070D1F">
              <w:rPr>
                <w:lang w:val="bg-BG"/>
              </w:rPr>
              <w:t>или с външна алуминиева рамка или каса или с външн</w:t>
            </w:r>
            <w:r w:rsidR="00813739">
              <w:rPr>
                <w:lang w:val="bg-BG"/>
              </w:rPr>
              <w:t>и</w:t>
            </w:r>
            <w:r w:rsidR="00070D1F">
              <w:rPr>
                <w:lang w:val="bg-BG"/>
              </w:rPr>
              <w:t xml:space="preserve"> </w:t>
            </w:r>
            <w:r w:rsidR="00813739" w:rsidRPr="00813739">
              <w:rPr>
                <w:lang w:val="bg-BG"/>
              </w:rPr>
              <w:t>дървени или фазерни каси или с външен плетен кош</w:t>
            </w:r>
            <w:r w:rsidR="00813739">
              <w:rPr>
                <w:lang w:val="bg-BG"/>
              </w:rPr>
              <w:t xml:space="preserve"> </w:t>
            </w:r>
            <w:r w:rsidR="00B947EB" w:rsidRPr="00070D1F">
              <w:rPr>
                <w:lang w:val="bg-BG"/>
              </w:rPr>
              <w:t>(6</w:t>
            </w:r>
            <w:r w:rsidR="00B947EB" w:rsidRPr="00B947EB">
              <w:t>PB</w:t>
            </w:r>
            <w:r w:rsidR="00B947EB" w:rsidRPr="00070D1F">
              <w:rPr>
                <w:lang w:val="bg-BG"/>
              </w:rPr>
              <w:t>2, 6</w:t>
            </w:r>
            <w:r w:rsidR="00B947EB" w:rsidRPr="00B947EB">
              <w:t>PC</w:t>
            </w:r>
            <w:r w:rsidR="00B947EB" w:rsidRPr="00070D1F">
              <w:rPr>
                <w:lang w:val="bg-BG"/>
              </w:rPr>
              <w:t>, 6</w:t>
            </w:r>
            <w:r w:rsidR="00B947EB" w:rsidRPr="00B947EB">
              <w:t>PG</w:t>
            </w:r>
            <w:r w:rsidR="00B947EB" w:rsidRPr="00070D1F">
              <w:rPr>
                <w:lang w:val="bg-BG"/>
              </w:rPr>
              <w:t xml:space="preserve">2 </w:t>
            </w:r>
            <w:r w:rsidR="00070D1F">
              <w:rPr>
                <w:lang w:val="bg-BG"/>
              </w:rPr>
              <w:t>или</w:t>
            </w:r>
            <w:r w:rsidR="00B947EB" w:rsidRPr="00070D1F">
              <w:rPr>
                <w:lang w:val="bg-BG"/>
              </w:rPr>
              <w:t xml:space="preserve"> 6</w:t>
            </w:r>
            <w:r w:rsidR="00B947EB" w:rsidRPr="00B947EB">
              <w:t>PD</w:t>
            </w:r>
            <w:r w:rsidR="00B947EB" w:rsidRPr="00070D1F">
              <w:rPr>
                <w:lang w:val="bg-BG"/>
              </w:rPr>
              <w:t>2)</w:t>
            </w:r>
          </w:p>
        </w:tc>
        <w:tc>
          <w:tcPr>
            <w:tcW w:w="2835" w:type="dxa"/>
            <w:gridSpan w:val="2"/>
            <w:tcBorders>
              <w:top w:val="single" w:sz="5" w:space="0" w:color="000000"/>
              <w:left w:val="single" w:sz="4" w:space="0" w:color="000000"/>
              <w:bottom w:val="single" w:sz="5" w:space="0" w:color="000000"/>
              <w:right w:val="single" w:sz="5" w:space="0" w:color="000000"/>
            </w:tcBorders>
          </w:tcPr>
          <w:p w14:paraId="658FEADC" w14:textId="00CE39E3" w:rsidR="00B947EB" w:rsidRPr="00F91776" w:rsidRDefault="00F91776" w:rsidP="007B7326">
            <w:pPr>
              <w:jc w:val="center"/>
              <w:rPr>
                <w:b/>
                <w:lang w:val="bg-BG"/>
              </w:rPr>
            </w:pPr>
            <w:r w:rsidRPr="00F91776">
              <w:rPr>
                <w:b/>
                <w:lang w:val="bg-BG"/>
              </w:rPr>
              <w:t>Максимален капацитет</w:t>
            </w:r>
          </w:p>
          <w:p w14:paraId="5D31F64D" w14:textId="77777777" w:rsidR="00B947EB" w:rsidRPr="006A01A7" w:rsidRDefault="00B947EB" w:rsidP="007B7326">
            <w:pPr>
              <w:jc w:val="center"/>
              <w:rPr>
                <w:lang w:val="bg-BG"/>
              </w:rPr>
            </w:pPr>
          </w:p>
          <w:p w14:paraId="60C2D5E4" w14:textId="77777777" w:rsidR="00B947EB" w:rsidRPr="006A01A7" w:rsidRDefault="00B947EB" w:rsidP="007B7326">
            <w:pPr>
              <w:jc w:val="center"/>
              <w:rPr>
                <w:lang w:val="bg-BG"/>
              </w:rPr>
            </w:pPr>
            <w:r w:rsidRPr="006A01A7">
              <w:rPr>
                <w:lang w:val="bg-BG"/>
              </w:rPr>
              <w:t xml:space="preserve">250 </w:t>
            </w:r>
            <w:r w:rsidRPr="00B947EB">
              <w:t>l</w:t>
            </w:r>
          </w:p>
          <w:p w14:paraId="2D947794" w14:textId="77777777" w:rsidR="00B947EB" w:rsidRPr="006A01A7" w:rsidRDefault="00B947EB" w:rsidP="007B7326">
            <w:pPr>
              <w:jc w:val="center"/>
              <w:rPr>
                <w:lang w:val="bg-BG"/>
              </w:rPr>
            </w:pPr>
            <w:r w:rsidRPr="006A01A7">
              <w:rPr>
                <w:lang w:val="bg-BG"/>
              </w:rPr>
              <w:t xml:space="preserve">250 </w:t>
            </w:r>
            <w:r w:rsidRPr="00B947EB">
              <w:t>l</w:t>
            </w:r>
          </w:p>
          <w:p w14:paraId="33BC23E3" w14:textId="77777777" w:rsidR="00B947EB" w:rsidRPr="006A01A7" w:rsidRDefault="00B947EB" w:rsidP="007B7326">
            <w:pPr>
              <w:jc w:val="center"/>
              <w:rPr>
                <w:lang w:val="bg-BG"/>
              </w:rPr>
            </w:pPr>
          </w:p>
          <w:p w14:paraId="53B97B01" w14:textId="77777777" w:rsidR="00B947EB" w:rsidRPr="006A01A7" w:rsidRDefault="00B947EB" w:rsidP="007B7326">
            <w:pPr>
              <w:jc w:val="center"/>
              <w:rPr>
                <w:lang w:val="bg-BG"/>
              </w:rPr>
            </w:pPr>
            <w:r w:rsidRPr="006A01A7">
              <w:rPr>
                <w:lang w:val="bg-BG"/>
              </w:rPr>
              <w:t xml:space="preserve">60 </w:t>
            </w:r>
            <w:r w:rsidRPr="00B947EB">
              <w:t>l</w:t>
            </w:r>
          </w:p>
          <w:p w14:paraId="0DB0B068" w14:textId="77777777" w:rsidR="00B947EB" w:rsidRPr="006A01A7" w:rsidRDefault="00B947EB" w:rsidP="007B7326">
            <w:pPr>
              <w:jc w:val="center"/>
              <w:rPr>
                <w:lang w:val="bg-BG"/>
              </w:rPr>
            </w:pPr>
            <w:r w:rsidRPr="006A01A7">
              <w:rPr>
                <w:lang w:val="bg-BG"/>
              </w:rPr>
              <w:t xml:space="preserve">60 </w:t>
            </w:r>
            <w:r w:rsidRPr="00B947EB">
              <w:t>l</w:t>
            </w:r>
          </w:p>
          <w:p w14:paraId="4E6C2D7E" w14:textId="77777777" w:rsidR="00B947EB" w:rsidRPr="006A01A7" w:rsidRDefault="00B947EB" w:rsidP="007B7326">
            <w:pPr>
              <w:jc w:val="center"/>
              <w:rPr>
                <w:lang w:val="bg-BG"/>
              </w:rPr>
            </w:pPr>
          </w:p>
          <w:p w14:paraId="271A1EF4" w14:textId="77777777" w:rsidR="00B947EB" w:rsidRDefault="00B947EB" w:rsidP="007B7326">
            <w:pPr>
              <w:jc w:val="center"/>
            </w:pPr>
            <w:r w:rsidRPr="00B947EB">
              <w:t>250 l</w:t>
            </w:r>
          </w:p>
          <w:p w14:paraId="028F65C0" w14:textId="77777777" w:rsidR="00F91776" w:rsidRPr="00B947EB" w:rsidRDefault="00F91776" w:rsidP="007B7326">
            <w:pPr>
              <w:jc w:val="center"/>
            </w:pPr>
          </w:p>
          <w:p w14:paraId="30224ADC" w14:textId="77777777" w:rsidR="00B947EB" w:rsidRPr="00B947EB" w:rsidRDefault="00B947EB" w:rsidP="007B7326">
            <w:pPr>
              <w:jc w:val="center"/>
            </w:pPr>
            <w:r w:rsidRPr="00B947EB">
              <w:t>250 l</w:t>
            </w:r>
          </w:p>
          <w:p w14:paraId="2E9EBA0E" w14:textId="77777777" w:rsidR="00B947EB" w:rsidRPr="00B947EB" w:rsidRDefault="00B947EB" w:rsidP="007B7326">
            <w:pPr>
              <w:jc w:val="center"/>
            </w:pPr>
          </w:p>
          <w:p w14:paraId="1A5486A7" w14:textId="77777777" w:rsidR="00B947EB" w:rsidRPr="00B947EB" w:rsidRDefault="00B947EB" w:rsidP="007B7326">
            <w:pPr>
              <w:jc w:val="center"/>
            </w:pPr>
            <w:r w:rsidRPr="00B947EB">
              <w:t>60 l</w:t>
            </w:r>
          </w:p>
          <w:p w14:paraId="37BE66CC" w14:textId="77777777" w:rsidR="00B947EB" w:rsidRPr="00B947EB" w:rsidRDefault="00B947EB" w:rsidP="007B7326">
            <w:pPr>
              <w:jc w:val="center"/>
            </w:pPr>
          </w:p>
          <w:p w14:paraId="1E7A6772" w14:textId="77777777" w:rsidR="00B947EB" w:rsidRPr="00B947EB" w:rsidRDefault="00B947EB" w:rsidP="007B7326">
            <w:pPr>
              <w:jc w:val="center"/>
            </w:pPr>
          </w:p>
          <w:p w14:paraId="58DF30E4" w14:textId="77777777" w:rsidR="00B947EB" w:rsidRPr="00B947EB" w:rsidRDefault="00B947EB" w:rsidP="007B7326">
            <w:pPr>
              <w:jc w:val="center"/>
            </w:pPr>
            <w:r w:rsidRPr="00B947EB">
              <w:t>60 l</w:t>
            </w:r>
          </w:p>
        </w:tc>
      </w:tr>
    </w:tbl>
    <w:p w14:paraId="567F1343" w14:textId="77777777" w:rsidR="00B947EB" w:rsidRDefault="00B947EB" w:rsidP="00B947EB">
      <w:pPr>
        <w:rPr>
          <w:rFonts w:eastAsia="Times New Roman" w:cs="Times New Roman"/>
          <w:szCs w:val="20"/>
        </w:rPr>
      </w:pPr>
    </w:p>
    <w:p w14:paraId="7AB06EDE" w14:textId="77777777" w:rsidR="00991541" w:rsidRPr="00CA02E6" w:rsidRDefault="00991541" w:rsidP="008E3BEF">
      <w:pPr>
        <w:pStyle w:val="TextBody"/>
        <w:tabs>
          <w:tab w:val="left" w:pos="1985"/>
        </w:tabs>
        <w:rPr>
          <w:lang w:val="bg-BG"/>
        </w:rPr>
      </w:pPr>
    </w:p>
    <w:p w14:paraId="5D9A4244" w14:textId="77777777" w:rsidR="00991541" w:rsidRPr="00991541" w:rsidRDefault="00991541" w:rsidP="008E3BEF">
      <w:pPr>
        <w:pStyle w:val="TextBody"/>
        <w:tabs>
          <w:tab w:val="left" w:pos="1985"/>
        </w:tabs>
        <w:rPr>
          <w:lang w:val="bg-BG"/>
        </w:rPr>
      </w:pPr>
    </w:p>
    <w:p w14:paraId="5D2EA106" w14:textId="77777777" w:rsidR="00325C8D" w:rsidRDefault="00325C8D" w:rsidP="008E3BEF">
      <w:pPr>
        <w:pStyle w:val="TextBody"/>
        <w:tabs>
          <w:tab w:val="left" w:pos="1985"/>
        </w:tabs>
        <w:rPr>
          <w:lang w:val="bg-BG"/>
        </w:rPr>
      </w:pPr>
    </w:p>
    <w:p w14:paraId="3CF51B2D" w14:textId="77777777" w:rsidR="00602993" w:rsidRPr="0015679C" w:rsidRDefault="00602993" w:rsidP="008E3BEF">
      <w:pPr>
        <w:pStyle w:val="TextBody"/>
        <w:tabs>
          <w:tab w:val="left" w:pos="1985"/>
        </w:tabs>
        <w:rPr>
          <w:lang w:val="bg-BG"/>
        </w:rPr>
      </w:pPr>
    </w:p>
    <w:p w14:paraId="7BCDF7B7" w14:textId="77777777" w:rsidR="008E3BEF" w:rsidRPr="0015679C" w:rsidRDefault="008E3BEF" w:rsidP="008E3BEF">
      <w:pPr>
        <w:pStyle w:val="TextBody"/>
        <w:tabs>
          <w:tab w:val="left" w:pos="1985"/>
        </w:tabs>
        <w:rPr>
          <w:lang w:val="bg-BG"/>
        </w:rPr>
      </w:pPr>
    </w:p>
    <w:p w14:paraId="1D08E721" w14:textId="77777777" w:rsidR="006A01A7" w:rsidRDefault="006A01A7" w:rsidP="006A01A7">
      <w:pPr>
        <w:tabs>
          <w:tab w:val="right" w:pos="9029"/>
        </w:tabs>
        <w:rPr>
          <w:sz w:val="22"/>
          <w:lang w:val="bg-BG"/>
        </w:rPr>
      </w:pPr>
    </w:p>
    <w:p w14:paraId="799797A7" w14:textId="77777777" w:rsidR="006A01A7" w:rsidRPr="00991541" w:rsidRDefault="006A01A7" w:rsidP="006A01A7">
      <w:pPr>
        <w:pStyle w:val="TextBody"/>
        <w:tabs>
          <w:tab w:val="left" w:pos="1985"/>
        </w:tabs>
        <w:rPr>
          <w:lang w:val="bg-BG"/>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6A01A7" w:rsidRPr="00A93C53" w14:paraId="29AD8AF6" w14:textId="77777777" w:rsidTr="00CC46B5">
        <w:trPr>
          <w:trHeight w:val="47"/>
        </w:trPr>
        <w:tc>
          <w:tcPr>
            <w:tcW w:w="8363" w:type="dxa"/>
          </w:tcPr>
          <w:p w14:paraId="47A1EA7D" w14:textId="77777777" w:rsidR="006A01A7" w:rsidRPr="00EB4900" w:rsidRDefault="006A01A7" w:rsidP="00CC46B5">
            <w:pPr>
              <w:pStyle w:val="TextBody"/>
              <w:tabs>
                <w:tab w:val="center" w:pos="4428"/>
                <w:tab w:val="right" w:pos="8114"/>
              </w:tabs>
              <w:ind w:left="34"/>
              <w:rPr>
                <w:b/>
                <w:iCs/>
                <w:lang w:val="en-US"/>
              </w:rPr>
            </w:pPr>
            <w:r>
              <w:rPr>
                <w:b/>
                <w:iCs/>
                <w:lang w:val="bg-BG"/>
              </w:rPr>
              <w:t>Р805</w:t>
            </w:r>
            <w:r w:rsidRPr="00A93C53">
              <w:rPr>
                <w:b/>
                <w:iCs/>
                <w:lang w:val="bg-BG"/>
              </w:rPr>
              <w:tab/>
            </w:r>
            <w:r w:rsidRPr="00A93C53">
              <w:rPr>
                <w:b/>
                <w:lang w:val="en-US"/>
              </w:rPr>
              <w:t>ОПАКОВЪЧНА</w:t>
            </w:r>
            <w:r>
              <w:rPr>
                <w:b/>
                <w:iCs/>
                <w:lang w:val="bg-BG"/>
              </w:rPr>
              <w:t xml:space="preserve"> ИНСТРУКЦИЯ</w:t>
            </w:r>
            <w:r>
              <w:rPr>
                <w:b/>
                <w:iCs/>
                <w:lang w:val="bg-BG"/>
              </w:rPr>
              <w:tab/>
            </w:r>
            <w:r w:rsidRPr="00DB11E9">
              <w:rPr>
                <w:b/>
                <w:iCs/>
                <w:lang w:val="en-US"/>
              </w:rPr>
              <w:t>Р805</w:t>
            </w:r>
          </w:p>
        </w:tc>
      </w:tr>
      <w:tr w:rsidR="006A01A7" w:rsidRPr="00A93C53" w14:paraId="2B6EB80F" w14:textId="77777777" w:rsidTr="00CC46B5">
        <w:trPr>
          <w:trHeight w:val="73"/>
        </w:trPr>
        <w:tc>
          <w:tcPr>
            <w:tcW w:w="8363" w:type="dxa"/>
          </w:tcPr>
          <w:p w14:paraId="01B8D923" w14:textId="77777777" w:rsidR="006A01A7" w:rsidRPr="00A93C53" w:rsidRDefault="006A01A7" w:rsidP="00CC46B5">
            <w:pPr>
              <w:pStyle w:val="TextBody"/>
              <w:ind w:left="34"/>
              <w:jc w:val="both"/>
              <w:rPr>
                <w:iCs/>
                <w:lang w:val="bg-BG"/>
              </w:rPr>
            </w:pPr>
            <w:r w:rsidRPr="00A93C53">
              <w:rPr>
                <w:iCs/>
                <w:lang w:val="bg-BG"/>
              </w:rPr>
              <w:t xml:space="preserve">Тази инструкция се прилага към </w:t>
            </w:r>
            <w:r w:rsidRPr="00EB4900">
              <w:rPr>
                <w:iCs/>
                <w:lang w:val="en-US"/>
              </w:rPr>
              <w:t>UN №</w:t>
            </w:r>
            <w:r>
              <w:rPr>
                <w:iCs/>
                <w:lang w:val="en-US"/>
              </w:rPr>
              <w:t xml:space="preserve"> </w:t>
            </w:r>
            <w:r w:rsidRPr="00EB4900">
              <w:rPr>
                <w:iCs/>
                <w:lang w:val="en-US"/>
              </w:rPr>
              <w:t>3507.</w:t>
            </w:r>
          </w:p>
        </w:tc>
      </w:tr>
      <w:tr w:rsidR="006A01A7" w:rsidRPr="00EB4900" w14:paraId="3EB2B6F6" w14:textId="77777777" w:rsidTr="00CC46B5">
        <w:trPr>
          <w:trHeight w:val="2182"/>
        </w:trPr>
        <w:tc>
          <w:tcPr>
            <w:tcW w:w="8363" w:type="dxa"/>
          </w:tcPr>
          <w:p w14:paraId="5197CE99" w14:textId="77777777" w:rsidR="006A01A7" w:rsidRDefault="006A01A7" w:rsidP="00CC46B5">
            <w:pPr>
              <w:pStyle w:val="TextBody"/>
              <w:ind w:left="0"/>
              <w:jc w:val="both"/>
              <w:rPr>
                <w:lang w:val="bg-BG"/>
              </w:rPr>
            </w:pPr>
            <w:r>
              <w:rPr>
                <w:lang w:val="bg-BG"/>
              </w:rPr>
              <w:t xml:space="preserve">Разрешени са следните опаковки, при условие че са изпълнени общите разпоредби на </w:t>
            </w:r>
            <w:r w:rsidRPr="00EB4900">
              <w:rPr>
                <w:lang w:val="bg-BG"/>
              </w:rPr>
              <w:t xml:space="preserve">4.1.1 </w:t>
            </w:r>
            <w:r>
              <w:rPr>
                <w:lang w:val="bg-BG"/>
              </w:rPr>
              <w:t>и</w:t>
            </w:r>
            <w:r w:rsidRPr="00EB4900">
              <w:rPr>
                <w:lang w:val="bg-BG"/>
              </w:rPr>
              <w:t xml:space="preserve"> 4.1.3 </w:t>
            </w:r>
            <w:r>
              <w:rPr>
                <w:lang w:val="bg-BG"/>
              </w:rPr>
              <w:t>и специалните опаковъчни разпоредби</w:t>
            </w:r>
            <w:r w:rsidRPr="00EB4900">
              <w:rPr>
                <w:lang w:val="bg-BG"/>
              </w:rPr>
              <w:t xml:space="preserve"> 4.1.9.1.2, 4.1.9.1.4 </w:t>
            </w:r>
            <w:r>
              <w:rPr>
                <w:lang w:val="bg-BG"/>
              </w:rPr>
              <w:t>и</w:t>
            </w:r>
            <w:r w:rsidRPr="00EB4900">
              <w:rPr>
                <w:lang w:val="bg-BG"/>
              </w:rPr>
              <w:t xml:space="preserve"> 4.1.9.1.7</w:t>
            </w:r>
            <w:r>
              <w:rPr>
                <w:lang w:val="bg-BG"/>
              </w:rPr>
              <w:t>:</w:t>
            </w:r>
          </w:p>
          <w:p w14:paraId="47DDA86F" w14:textId="77777777" w:rsidR="006A01A7" w:rsidRDefault="006A01A7" w:rsidP="00CC46B5">
            <w:pPr>
              <w:pStyle w:val="TextBody"/>
              <w:ind w:left="0"/>
              <w:jc w:val="both"/>
              <w:rPr>
                <w:lang w:val="bg-BG"/>
              </w:rPr>
            </w:pPr>
            <w:r>
              <w:rPr>
                <w:lang w:val="bg-BG"/>
              </w:rPr>
              <w:t>Опаковки, които се състоят от:</w:t>
            </w:r>
          </w:p>
          <w:p w14:paraId="1D9396E6" w14:textId="77777777" w:rsidR="006A01A7" w:rsidRDefault="006A01A7" w:rsidP="00CC46B5">
            <w:pPr>
              <w:pStyle w:val="TextBody"/>
              <w:tabs>
                <w:tab w:val="left" w:pos="567"/>
                <w:tab w:val="left" w:pos="1021"/>
              </w:tabs>
              <w:ind w:left="1021" w:hanging="1021"/>
              <w:jc w:val="both"/>
              <w:rPr>
                <w:lang w:val="bg-BG"/>
              </w:rPr>
            </w:pPr>
            <w:r>
              <w:rPr>
                <w:lang w:val="bg-BG"/>
              </w:rPr>
              <w:tab/>
              <w:t>(а)</w:t>
            </w:r>
            <w:r>
              <w:rPr>
                <w:lang w:val="bg-BG"/>
              </w:rPr>
              <w:tab/>
              <w:t>Метален(и) или пластмасов(и) първичен(и) съд(ове); в</w:t>
            </w:r>
          </w:p>
          <w:p w14:paraId="4210B099" w14:textId="77777777" w:rsidR="006A01A7" w:rsidRDefault="006A01A7" w:rsidP="00CC46B5">
            <w:pPr>
              <w:pStyle w:val="TextBody"/>
              <w:tabs>
                <w:tab w:val="left" w:pos="567"/>
                <w:tab w:val="left" w:pos="1021"/>
              </w:tabs>
              <w:ind w:left="1021" w:hanging="1021"/>
              <w:jc w:val="both"/>
              <w:rPr>
                <w:lang w:val="bg-BG"/>
              </w:rPr>
            </w:pPr>
            <w:r>
              <w:rPr>
                <w:lang w:val="bg-BG"/>
              </w:rPr>
              <w:tab/>
            </w:r>
            <w:r w:rsidRPr="00796393">
              <w:rPr>
                <w:lang w:val="bg-BG"/>
              </w:rPr>
              <w:t>(</w:t>
            </w:r>
            <w:r>
              <w:rPr>
                <w:lang w:val="en-US"/>
              </w:rPr>
              <w:t>b</w:t>
            </w:r>
            <w:r w:rsidRPr="00796393">
              <w:rPr>
                <w:lang w:val="bg-BG"/>
              </w:rPr>
              <w:t>)</w:t>
            </w:r>
            <w:r w:rsidRPr="00796393">
              <w:rPr>
                <w:lang w:val="bg-BG"/>
              </w:rPr>
              <w:tab/>
            </w:r>
            <w:r w:rsidRPr="00EB4900">
              <w:rPr>
                <w:lang w:val="bg-BG"/>
              </w:rPr>
              <w:t>Вторична</w:t>
            </w:r>
            <w:r>
              <w:rPr>
                <w:lang w:val="bg-BG"/>
              </w:rPr>
              <w:t>(и)</w:t>
            </w:r>
            <w:r w:rsidRPr="00EB4900">
              <w:rPr>
                <w:lang w:val="bg-BG"/>
              </w:rPr>
              <w:t xml:space="preserve"> непропусклива</w:t>
            </w:r>
            <w:r>
              <w:rPr>
                <w:lang w:val="bg-BG"/>
              </w:rPr>
              <w:t>(и)</w:t>
            </w:r>
            <w:r w:rsidRPr="00EB4900">
              <w:rPr>
                <w:lang w:val="bg-BG"/>
              </w:rPr>
              <w:t xml:space="preserve"> опаковка</w:t>
            </w:r>
            <w:r>
              <w:rPr>
                <w:lang w:val="bg-BG"/>
              </w:rPr>
              <w:t>(и); в</w:t>
            </w:r>
          </w:p>
          <w:p w14:paraId="1553BC85" w14:textId="77777777" w:rsidR="006A01A7" w:rsidRDefault="006A01A7" w:rsidP="00CC46B5">
            <w:pPr>
              <w:pStyle w:val="TextBody"/>
              <w:tabs>
                <w:tab w:val="left" w:pos="567"/>
                <w:tab w:val="left" w:pos="1021"/>
              </w:tabs>
              <w:ind w:left="1021" w:hanging="1021"/>
              <w:jc w:val="both"/>
              <w:rPr>
                <w:lang w:val="bg-BG"/>
              </w:rPr>
            </w:pPr>
            <w:r>
              <w:rPr>
                <w:lang w:val="bg-BG"/>
              </w:rPr>
              <w:tab/>
            </w:r>
            <w:r w:rsidRPr="00796393">
              <w:rPr>
                <w:lang w:val="bg-BG"/>
              </w:rPr>
              <w:t>(</w:t>
            </w:r>
            <w:r>
              <w:rPr>
                <w:lang w:val="bg-BG"/>
              </w:rPr>
              <w:t>с</w:t>
            </w:r>
            <w:r w:rsidRPr="00796393">
              <w:rPr>
                <w:lang w:val="bg-BG"/>
              </w:rPr>
              <w:t>)</w:t>
            </w:r>
            <w:r w:rsidRPr="00796393">
              <w:rPr>
                <w:lang w:val="bg-BG"/>
              </w:rPr>
              <w:tab/>
            </w:r>
            <w:r w:rsidRPr="00EB4900">
              <w:rPr>
                <w:lang w:val="bg-BG"/>
              </w:rPr>
              <w:t xml:space="preserve">Твърда обща опаковка </w:t>
            </w:r>
            <w:r>
              <w:rPr>
                <w:lang w:val="bg-BG"/>
              </w:rPr>
              <w:t>:</w:t>
            </w:r>
          </w:p>
          <w:p w14:paraId="4873F31D" w14:textId="77777777" w:rsidR="006A01A7" w:rsidRDefault="006A01A7" w:rsidP="00CC46B5">
            <w:pPr>
              <w:pStyle w:val="TextBody"/>
              <w:tabs>
                <w:tab w:val="left" w:pos="567"/>
                <w:tab w:val="left" w:pos="1021"/>
              </w:tabs>
              <w:ind w:left="1021" w:hanging="1021"/>
              <w:jc w:val="both"/>
              <w:rPr>
                <w:lang w:val="bg-BG"/>
              </w:rPr>
            </w:pPr>
            <w:r>
              <w:rPr>
                <w:lang w:val="bg-BG"/>
              </w:rPr>
              <w:tab/>
            </w:r>
            <w:r>
              <w:rPr>
                <w:lang w:val="bg-BG"/>
              </w:rPr>
              <w:tab/>
              <w:t xml:space="preserve">Варели </w:t>
            </w:r>
            <w:r w:rsidRPr="00EB4900">
              <w:rPr>
                <w:lang w:val="bg-BG"/>
              </w:rPr>
              <w:t>(1A2, 1B2, 1N2, 1H2, 1D, 1G);</w:t>
            </w:r>
          </w:p>
          <w:p w14:paraId="23426D3D" w14:textId="77777777" w:rsidR="006A01A7" w:rsidRDefault="006A01A7" w:rsidP="00CC46B5">
            <w:pPr>
              <w:pStyle w:val="TextBody"/>
              <w:tabs>
                <w:tab w:val="left" w:pos="567"/>
                <w:tab w:val="left" w:pos="1021"/>
              </w:tabs>
              <w:ind w:left="1021" w:hanging="1021"/>
              <w:jc w:val="both"/>
              <w:rPr>
                <w:lang w:val="bg-BG"/>
              </w:rPr>
            </w:pPr>
            <w:r>
              <w:rPr>
                <w:lang w:val="bg-BG"/>
              </w:rPr>
              <w:tab/>
            </w:r>
            <w:r>
              <w:rPr>
                <w:lang w:val="bg-BG"/>
              </w:rPr>
              <w:tab/>
              <w:t xml:space="preserve">Каси </w:t>
            </w:r>
            <w:r w:rsidRPr="00EB4900">
              <w:rPr>
                <w:lang w:val="bg-BG"/>
              </w:rPr>
              <w:t>(4A, 4B, 4C1, 4C2, 4D, 4F, 4G, 4H1, 4H2);</w:t>
            </w:r>
          </w:p>
          <w:p w14:paraId="46657E7F" w14:textId="77777777" w:rsidR="006A01A7" w:rsidRPr="00A93C53" w:rsidRDefault="006A01A7" w:rsidP="00CC46B5">
            <w:pPr>
              <w:pStyle w:val="TextBody"/>
              <w:tabs>
                <w:tab w:val="left" w:pos="567"/>
                <w:tab w:val="left" w:pos="1021"/>
              </w:tabs>
              <w:ind w:left="1021" w:hanging="1021"/>
              <w:jc w:val="both"/>
              <w:rPr>
                <w:lang w:val="bg-BG"/>
              </w:rPr>
            </w:pPr>
            <w:r>
              <w:rPr>
                <w:lang w:val="bg-BG"/>
              </w:rPr>
              <w:lastRenderedPageBreak/>
              <w:tab/>
            </w:r>
            <w:r>
              <w:rPr>
                <w:lang w:val="bg-BG"/>
              </w:rPr>
              <w:tab/>
              <w:t xml:space="preserve">Бидони </w:t>
            </w:r>
            <w:r w:rsidRPr="00EB4900">
              <w:rPr>
                <w:lang w:val="bg-BG"/>
              </w:rPr>
              <w:t>(3A2, 3B2, 3H2).</w:t>
            </w:r>
            <w:r w:rsidRPr="00A93C53">
              <w:rPr>
                <w:lang w:val="bg-BG"/>
              </w:rPr>
              <w:t xml:space="preserve"> </w:t>
            </w:r>
          </w:p>
        </w:tc>
      </w:tr>
      <w:tr w:rsidR="006A01A7" w:rsidRPr="006A01A7" w14:paraId="51ED54BD" w14:textId="77777777" w:rsidTr="00CC46B5">
        <w:trPr>
          <w:trHeight w:val="2182"/>
        </w:trPr>
        <w:tc>
          <w:tcPr>
            <w:tcW w:w="8363" w:type="dxa"/>
          </w:tcPr>
          <w:p w14:paraId="6921D9A0" w14:textId="77777777" w:rsidR="006A01A7" w:rsidRPr="00EA5BD9" w:rsidRDefault="006A01A7" w:rsidP="00CC46B5">
            <w:pPr>
              <w:pStyle w:val="TextBody"/>
              <w:ind w:left="0"/>
              <w:jc w:val="both"/>
              <w:rPr>
                <w:b/>
                <w:szCs w:val="22"/>
                <w:lang w:val="bg-BG"/>
              </w:rPr>
            </w:pPr>
            <w:r w:rsidRPr="00EA5BD9">
              <w:rPr>
                <w:b/>
                <w:szCs w:val="22"/>
                <w:lang w:val="bg-BG"/>
              </w:rPr>
              <w:lastRenderedPageBreak/>
              <w:t>Допълнителни изисквания:</w:t>
            </w:r>
          </w:p>
          <w:p w14:paraId="52A6BC4B" w14:textId="77777777" w:rsidR="006A01A7" w:rsidRPr="00EA5BD9" w:rsidRDefault="006A01A7" w:rsidP="00CC46B5">
            <w:pPr>
              <w:pStyle w:val="TextBody"/>
              <w:tabs>
                <w:tab w:val="left" w:pos="567"/>
              </w:tabs>
              <w:ind w:left="567" w:hanging="567"/>
              <w:jc w:val="both"/>
              <w:rPr>
                <w:szCs w:val="22"/>
                <w:lang w:val="bg-BG"/>
              </w:rPr>
            </w:pPr>
            <w:r w:rsidRPr="00EA5BD9">
              <w:rPr>
                <w:szCs w:val="22"/>
                <w:lang w:val="bg-BG"/>
              </w:rPr>
              <w:t>1.</w:t>
            </w:r>
            <w:r w:rsidRPr="00EA5BD9">
              <w:rPr>
                <w:szCs w:val="22"/>
                <w:lang w:val="bg-BG"/>
              </w:rPr>
              <w:tab/>
              <w:t>Първичните съдове трябва да са опаковани във вторични опаковки по такъв начин, че при нормални условия на превоз да не могат да се счупят, продупчат или съдържанието им да изтече във вторичната опаковка. Вторичните опаковки трябва да са обезопасени във външни опаковки с подходящ запълващ материал, за да се предотврати всякакво движение. Ако в единична вторична опаковка са разположени няколко първични съда, те трябва всеки по отделно да са увити или разделени, така че да се предотврати всякакъв контакт между тях.</w:t>
            </w:r>
          </w:p>
          <w:p w14:paraId="61927C09" w14:textId="77777777" w:rsidR="006A01A7" w:rsidRPr="00EA5BD9" w:rsidRDefault="006A01A7" w:rsidP="00CC46B5">
            <w:pPr>
              <w:pStyle w:val="TextBody"/>
              <w:tabs>
                <w:tab w:val="left" w:pos="567"/>
              </w:tabs>
              <w:ind w:left="567" w:hanging="567"/>
              <w:jc w:val="both"/>
              <w:rPr>
                <w:szCs w:val="22"/>
                <w:lang w:val="bg-BG"/>
              </w:rPr>
            </w:pPr>
            <w:r w:rsidRPr="00EA5BD9">
              <w:rPr>
                <w:szCs w:val="22"/>
                <w:lang w:val="bg-BG"/>
              </w:rPr>
              <w:t>2.</w:t>
            </w:r>
            <w:r w:rsidRPr="00EA5BD9">
              <w:rPr>
                <w:szCs w:val="22"/>
                <w:lang w:val="bg-BG"/>
              </w:rPr>
              <w:tab/>
              <w:t xml:space="preserve">Съдържанието им трябва да съответства на разпоредбите на </w:t>
            </w:r>
            <w:r w:rsidRPr="00EA5BD9">
              <w:rPr>
                <w:spacing w:val="-1"/>
                <w:szCs w:val="22"/>
                <w:lang w:val="bg-BG"/>
              </w:rPr>
              <w:t>2.2.7.2.4.5.2.</w:t>
            </w:r>
          </w:p>
          <w:p w14:paraId="4BAD4999" w14:textId="77777777" w:rsidR="006A01A7" w:rsidRPr="00EA5BD9" w:rsidRDefault="006A01A7" w:rsidP="00CC46B5">
            <w:pPr>
              <w:pStyle w:val="TextBody"/>
              <w:tabs>
                <w:tab w:val="left" w:pos="567"/>
              </w:tabs>
              <w:ind w:left="567" w:hanging="567"/>
              <w:jc w:val="both"/>
              <w:rPr>
                <w:szCs w:val="22"/>
                <w:lang w:val="bg-BG"/>
              </w:rPr>
            </w:pPr>
            <w:r w:rsidRPr="00EA5BD9">
              <w:rPr>
                <w:szCs w:val="22"/>
                <w:lang w:val="bg-BG"/>
              </w:rPr>
              <w:t>3.</w:t>
            </w:r>
            <w:r w:rsidRPr="00EA5BD9">
              <w:rPr>
                <w:szCs w:val="22"/>
                <w:lang w:val="bg-BG"/>
              </w:rPr>
              <w:tab/>
              <w:t xml:space="preserve">Трябва да са спазени разпоредбите на </w:t>
            </w:r>
            <w:r w:rsidRPr="00EA5BD9">
              <w:rPr>
                <w:spacing w:val="-1"/>
                <w:szCs w:val="22"/>
                <w:lang w:val="bg-BG"/>
              </w:rPr>
              <w:t>6.4.4.</w:t>
            </w:r>
          </w:p>
        </w:tc>
      </w:tr>
      <w:tr w:rsidR="006A01A7" w:rsidRPr="006A01A7" w14:paraId="4E9EE037" w14:textId="77777777" w:rsidTr="00CC46B5">
        <w:trPr>
          <w:trHeight w:val="2182"/>
        </w:trPr>
        <w:tc>
          <w:tcPr>
            <w:tcW w:w="8363" w:type="dxa"/>
          </w:tcPr>
          <w:p w14:paraId="18D8AE8E" w14:textId="77777777" w:rsidR="006A01A7" w:rsidRPr="00EA5BD9" w:rsidRDefault="006A01A7" w:rsidP="00CC46B5">
            <w:pPr>
              <w:pStyle w:val="TextBody"/>
              <w:ind w:left="0"/>
              <w:rPr>
                <w:szCs w:val="22"/>
                <w:lang w:val="bg-BG"/>
              </w:rPr>
            </w:pPr>
            <w:r w:rsidRPr="00BD17B1">
              <w:rPr>
                <w:b/>
                <w:szCs w:val="22"/>
                <w:lang w:val="bg-BG"/>
              </w:rPr>
              <w:t>Специална разпоредба за опаковане</w:t>
            </w:r>
            <w:r w:rsidRPr="00EA5BD9">
              <w:rPr>
                <w:szCs w:val="22"/>
                <w:lang w:val="bg-BG"/>
              </w:rPr>
              <w:t>:</w:t>
            </w:r>
          </w:p>
          <w:p w14:paraId="4BAD3389" w14:textId="77777777" w:rsidR="006A01A7" w:rsidRPr="00EA5BD9" w:rsidRDefault="006A01A7" w:rsidP="00CC46B5">
            <w:pPr>
              <w:pStyle w:val="TextBody"/>
              <w:ind w:left="0"/>
              <w:rPr>
                <w:szCs w:val="22"/>
                <w:lang w:val="bg-BG"/>
              </w:rPr>
            </w:pPr>
            <w:r w:rsidRPr="00EA5BD9">
              <w:rPr>
                <w:szCs w:val="22"/>
                <w:lang w:val="bg-BG"/>
              </w:rPr>
              <w:t xml:space="preserve">В случай на изключен делящ се радиоактивен материал, трябва да се спазят ограниченията определени в </w:t>
            </w:r>
            <w:r w:rsidRPr="00EA5BD9">
              <w:rPr>
                <w:spacing w:val="-1"/>
                <w:szCs w:val="22"/>
                <w:lang w:val="bg-BG"/>
              </w:rPr>
              <w:t>2.2.7.2.3.5</w:t>
            </w:r>
            <w:r w:rsidRPr="00EA5BD9">
              <w:rPr>
                <w:spacing w:val="-6"/>
                <w:szCs w:val="22"/>
                <w:lang w:val="bg-BG"/>
              </w:rPr>
              <w:t xml:space="preserve"> </w:t>
            </w:r>
            <w:r w:rsidRPr="00EA5BD9">
              <w:rPr>
                <w:szCs w:val="22"/>
                <w:lang w:val="bg-BG"/>
              </w:rPr>
              <w:t>и</w:t>
            </w:r>
            <w:r w:rsidRPr="00EA5BD9">
              <w:rPr>
                <w:spacing w:val="-7"/>
                <w:szCs w:val="22"/>
                <w:lang w:val="bg-BG"/>
              </w:rPr>
              <w:t xml:space="preserve"> </w:t>
            </w:r>
            <w:r w:rsidRPr="00EA5BD9">
              <w:rPr>
                <w:spacing w:val="-1"/>
                <w:szCs w:val="22"/>
                <w:lang w:val="bg-BG"/>
              </w:rPr>
              <w:t>6.4.11.2.</w:t>
            </w:r>
          </w:p>
        </w:tc>
      </w:tr>
    </w:tbl>
    <w:p w14:paraId="400C88D4" w14:textId="77777777" w:rsidR="006A01A7" w:rsidRDefault="006A01A7" w:rsidP="006A01A7">
      <w:pPr>
        <w:pStyle w:val="TextBody"/>
        <w:tabs>
          <w:tab w:val="left" w:pos="1985"/>
        </w:tabs>
        <w:rPr>
          <w:lang w:val="bg-BG"/>
        </w:rPr>
      </w:pPr>
    </w:p>
    <w:p w14:paraId="3BEA079B" w14:textId="77777777" w:rsidR="006A01A7" w:rsidRDefault="006A01A7" w:rsidP="006A01A7">
      <w:pPr>
        <w:rPr>
          <w:sz w:val="22"/>
          <w:lang w:val="bg-BG"/>
        </w:rPr>
      </w:pPr>
      <w:r>
        <w:rPr>
          <w:lang w:val="bg-BG"/>
        </w:rPr>
        <w:br w:type="page"/>
      </w:r>
    </w:p>
    <w:p w14:paraId="1C328FF1" w14:textId="77777777" w:rsidR="006A01A7" w:rsidRPr="0015679C" w:rsidRDefault="006A01A7" w:rsidP="006A01A7">
      <w:pPr>
        <w:pStyle w:val="TextBody"/>
        <w:tabs>
          <w:tab w:val="left" w:pos="1985"/>
        </w:tabs>
        <w:rPr>
          <w:lang w:val="bg-BG"/>
        </w:rPr>
      </w:pPr>
    </w:p>
    <w:p w14:paraId="5AC8C0BA" w14:textId="77777777" w:rsidR="006A01A7" w:rsidRPr="00991541" w:rsidRDefault="006A01A7" w:rsidP="006A01A7">
      <w:pPr>
        <w:pStyle w:val="TextBody"/>
        <w:tabs>
          <w:tab w:val="left" w:pos="1985"/>
        </w:tabs>
        <w:rPr>
          <w:lang w:val="bg-BG"/>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6A01A7" w:rsidRPr="00A93C53" w14:paraId="464E6E2E" w14:textId="77777777" w:rsidTr="00CC46B5">
        <w:trPr>
          <w:trHeight w:val="47"/>
        </w:trPr>
        <w:tc>
          <w:tcPr>
            <w:tcW w:w="8363" w:type="dxa"/>
          </w:tcPr>
          <w:p w14:paraId="629697E7" w14:textId="77777777" w:rsidR="006A01A7" w:rsidRPr="00EB4900" w:rsidRDefault="006A01A7" w:rsidP="00CC46B5">
            <w:pPr>
              <w:pStyle w:val="TextBody"/>
              <w:tabs>
                <w:tab w:val="center" w:pos="4428"/>
                <w:tab w:val="right" w:pos="8114"/>
              </w:tabs>
              <w:ind w:left="34"/>
              <w:rPr>
                <w:b/>
                <w:iCs/>
                <w:lang w:val="en-US"/>
              </w:rPr>
            </w:pPr>
            <w:r>
              <w:rPr>
                <w:b/>
                <w:iCs/>
                <w:lang w:val="bg-BG"/>
              </w:rPr>
              <w:t>Р908</w:t>
            </w:r>
            <w:r w:rsidRPr="00A93C53">
              <w:rPr>
                <w:b/>
                <w:iCs/>
                <w:lang w:val="bg-BG"/>
              </w:rPr>
              <w:tab/>
            </w:r>
            <w:r w:rsidRPr="00A93C53">
              <w:rPr>
                <w:b/>
                <w:lang w:val="en-US"/>
              </w:rPr>
              <w:t>ОПАКОВЪЧНА</w:t>
            </w:r>
            <w:r>
              <w:rPr>
                <w:b/>
                <w:iCs/>
                <w:lang w:val="bg-BG"/>
              </w:rPr>
              <w:t xml:space="preserve"> ИНСТРУКЦИЯ</w:t>
            </w:r>
            <w:r>
              <w:rPr>
                <w:b/>
                <w:iCs/>
                <w:lang w:val="bg-BG"/>
              </w:rPr>
              <w:tab/>
              <w:t>Р908</w:t>
            </w:r>
          </w:p>
        </w:tc>
      </w:tr>
      <w:tr w:rsidR="006A01A7" w:rsidRPr="00A93C53" w14:paraId="0DD6252E" w14:textId="77777777" w:rsidTr="00CC46B5">
        <w:trPr>
          <w:trHeight w:val="73"/>
        </w:trPr>
        <w:tc>
          <w:tcPr>
            <w:tcW w:w="8363" w:type="dxa"/>
          </w:tcPr>
          <w:p w14:paraId="49E5BED1" w14:textId="77777777" w:rsidR="006A01A7" w:rsidRPr="00A93C53" w:rsidRDefault="006A01A7" w:rsidP="00CC46B5">
            <w:pPr>
              <w:pStyle w:val="TextBody"/>
              <w:ind w:left="34"/>
              <w:rPr>
                <w:iCs/>
                <w:lang w:val="bg-BG"/>
              </w:rPr>
            </w:pPr>
            <w:r w:rsidRPr="00A93C53">
              <w:rPr>
                <w:iCs/>
                <w:lang w:val="bg-BG"/>
              </w:rPr>
              <w:t xml:space="preserve">Тази инструкция се прилага към </w:t>
            </w:r>
            <w:r>
              <w:rPr>
                <w:iCs/>
                <w:lang w:val="bg-BG"/>
              </w:rPr>
              <w:t xml:space="preserve">повредени или дефектни литиево-йонни клетки и батерии и повредени или дефектни литиево-метални клетки и батерии, включително тези, които се съдържат в оборудване по </w:t>
            </w:r>
            <w:r w:rsidRPr="00EB4900">
              <w:rPr>
                <w:iCs/>
                <w:lang w:val="en-US"/>
              </w:rPr>
              <w:t xml:space="preserve">UN </w:t>
            </w:r>
            <w:r>
              <w:rPr>
                <w:iCs/>
                <w:lang w:val="bg-BG"/>
              </w:rPr>
              <w:t xml:space="preserve">номера </w:t>
            </w:r>
            <w:r w:rsidRPr="0050075D">
              <w:rPr>
                <w:iCs/>
                <w:lang w:val="bg-BG"/>
              </w:rPr>
              <w:t xml:space="preserve">3090, 3091, 3480 </w:t>
            </w:r>
            <w:r>
              <w:rPr>
                <w:iCs/>
                <w:lang w:val="bg-BG"/>
              </w:rPr>
              <w:t>и</w:t>
            </w:r>
            <w:r w:rsidRPr="0050075D">
              <w:rPr>
                <w:iCs/>
                <w:lang w:val="bg-BG"/>
              </w:rPr>
              <w:t xml:space="preserve"> 3481</w:t>
            </w:r>
            <w:r w:rsidRPr="00EB4900">
              <w:rPr>
                <w:iCs/>
                <w:lang w:val="en-US"/>
              </w:rPr>
              <w:t>.</w:t>
            </w:r>
          </w:p>
        </w:tc>
      </w:tr>
      <w:tr w:rsidR="006A01A7" w:rsidRPr="006A01A7" w14:paraId="58C10A6E" w14:textId="77777777" w:rsidTr="00CC46B5">
        <w:trPr>
          <w:trHeight w:val="2182"/>
        </w:trPr>
        <w:tc>
          <w:tcPr>
            <w:tcW w:w="8363" w:type="dxa"/>
          </w:tcPr>
          <w:p w14:paraId="6B5D1399" w14:textId="77777777" w:rsidR="006A01A7" w:rsidRDefault="006A01A7" w:rsidP="00CC46B5">
            <w:pPr>
              <w:pStyle w:val="TextBody"/>
              <w:ind w:left="0"/>
              <w:jc w:val="both"/>
              <w:rPr>
                <w:lang w:val="bg-BG"/>
              </w:rPr>
            </w:pPr>
            <w:r>
              <w:rPr>
                <w:lang w:val="bg-BG"/>
              </w:rPr>
              <w:t xml:space="preserve">Разрешени са следните опаковки, при условие че са изпълнени общите разпоредби на </w:t>
            </w:r>
            <w:r w:rsidRPr="00EB4900">
              <w:rPr>
                <w:lang w:val="bg-BG"/>
              </w:rPr>
              <w:t xml:space="preserve">4.1.1 </w:t>
            </w:r>
            <w:r>
              <w:rPr>
                <w:lang w:val="bg-BG"/>
              </w:rPr>
              <w:t>и</w:t>
            </w:r>
            <w:r w:rsidRPr="00EB4900">
              <w:rPr>
                <w:lang w:val="bg-BG"/>
              </w:rPr>
              <w:t xml:space="preserve"> 4.1.3</w:t>
            </w:r>
            <w:r>
              <w:rPr>
                <w:lang w:val="bg-BG"/>
              </w:rPr>
              <w:t>:</w:t>
            </w:r>
          </w:p>
          <w:p w14:paraId="6CC5D621" w14:textId="77777777" w:rsidR="006A01A7" w:rsidRDefault="006A01A7" w:rsidP="00CC46B5">
            <w:pPr>
              <w:pStyle w:val="TextBody"/>
              <w:ind w:left="0"/>
              <w:jc w:val="both"/>
              <w:rPr>
                <w:lang w:val="bg-BG"/>
              </w:rPr>
            </w:pPr>
            <w:r>
              <w:rPr>
                <w:lang w:val="bg-BG"/>
              </w:rPr>
              <w:t xml:space="preserve">За </w:t>
            </w:r>
            <w:r>
              <w:rPr>
                <w:iCs/>
                <w:lang w:val="bg-BG"/>
              </w:rPr>
              <w:t>клетки и батерии и оборудване</w:t>
            </w:r>
            <w:r>
              <w:rPr>
                <w:lang w:val="bg-BG"/>
              </w:rPr>
              <w:t>, които съдържат</w:t>
            </w:r>
            <w:r>
              <w:rPr>
                <w:iCs/>
                <w:lang w:val="bg-BG"/>
              </w:rPr>
              <w:t xml:space="preserve"> клетки и батерии</w:t>
            </w:r>
            <w:r>
              <w:rPr>
                <w:lang w:val="bg-BG"/>
              </w:rPr>
              <w:t>:</w:t>
            </w:r>
          </w:p>
          <w:p w14:paraId="7CB4B26F" w14:textId="77777777" w:rsidR="006A01A7" w:rsidRDefault="006A01A7" w:rsidP="00CC46B5">
            <w:pPr>
              <w:pStyle w:val="TextBody"/>
              <w:tabs>
                <w:tab w:val="left" w:pos="567"/>
                <w:tab w:val="left" w:pos="1021"/>
              </w:tabs>
              <w:ind w:left="1021" w:hanging="1021"/>
              <w:jc w:val="both"/>
              <w:rPr>
                <w:lang w:val="bg-BG"/>
              </w:rPr>
            </w:pPr>
            <w:r>
              <w:rPr>
                <w:lang w:val="bg-BG"/>
              </w:rPr>
              <w:tab/>
            </w:r>
            <w:r>
              <w:rPr>
                <w:lang w:val="bg-BG"/>
              </w:rPr>
              <w:tab/>
              <w:t xml:space="preserve">Варели </w:t>
            </w:r>
            <w:r w:rsidRPr="0050075D">
              <w:rPr>
                <w:lang w:val="bg-BG"/>
              </w:rPr>
              <w:t>(1A2, 1B2, 1N2, 1H2, 1D, 1G)</w:t>
            </w:r>
            <w:r>
              <w:rPr>
                <w:lang w:val="bg-BG"/>
              </w:rPr>
              <w:t>;</w:t>
            </w:r>
          </w:p>
          <w:p w14:paraId="3B2E55AB" w14:textId="77777777" w:rsidR="006A01A7" w:rsidRDefault="006A01A7" w:rsidP="00CC46B5">
            <w:pPr>
              <w:pStyle w:val="TextBody"/>
              <w:tabs>
                <w:tab w:val="left" w:pos="567"/>
                <w:tab w:val="left" w:pos="1021"/>
              </w:tabs>
              <w:ind w:left="1021" w:hanging="1021"/>
              <w:jc w:val="both"/>
              <w:rPr>
                <w:lang w:val="bg-BG"/>
              </w:rPr>
            </w:pPr>
            <w:r>
              <w:rPr>
                <w:lang w:val="bg-BG"/>
              </w:rPr>
              <w:tab/>
            </w:r>
            <w:r>
              <w:rPr>
                <w:lang w:val="bg-BG"/>
              </w:rPr>
              <w:tab/>
              <w:t xml:space="preserve">Каси </w:t>
            </w:r>
            <w:r w:rsidRPr="0050075D">
              <w:rPr>
                <w:lang w:val="bg-BG"/>
              </w:rPr>
              <w:t>(4A, 4B, 4N, 4C1, 4C2, 4D, 4F, 4G, 4H1, 4H2</w:t>
            </w:r>
            <w:r w:rsidRPr="00EB4900">
              <w:rPr>
                <w:lang w:val="bg-BG"/>
              </w:rPr>
              <w:t>);</w:t>
            </w:r>
          </w:p>
          <w:p w14:paraId="7B995902" w14:textId="77777777" w:rsidR="006A01A7" w:rsidRDefault="006A01A7" w:rsidP="00CC46B5">
            <w:pPr>
              <w:pStyle w:val="TextBody"/>
              <w:tabs>
                <w:tab w:val="left" w:pos="567"/>
                <w:tab w:val="left" w:pos="1021"/>
              </w:tabs>
              <w:ind w:left="1021" w:hanging="1021"/>
              <w:jc w:val="both"/>
              <w:rPr>
                <w:lang w:val="bg-BG"/>
              </w:rPr>
            </w:pPr>
            <w:r>
              <w:rPr>
                <w:lang w:val="bg-BG"/>
              </w:rPr>
              <w:tab/>
            </w:r>
            <w:r>
              <w:rPr>
                <w:lang w:val="bg-BG"/>
              </w:rPr>
              <w:tab/>
              <w:t xml:space="preserve">Бидони </w:t>
            </w:r>
            <w:r w:rsidRPr="00EB4900">
              <w:rPr>
                <w:lang w:val="bg-BG"/>
              </w:rPr>
              <w:t>(3A2, 3B2, 3H2).</w:t>
            </w:r>
            <w:r w:rsidRPr="00A93C53">
              <w:rPr>
                <w:lang w:val="bg-BG"/>
              </w:rPr>
              <w:t xml:space="preserve"> </w:t>
            </w:r>
          </w:p>
          <w:p w14:paraId="44F8A467" w14:textId="77777777" w:rsidR="006A01A7" w:rsidRDefault="006A01A7" w:rsidP="00CC46B5">
            <w:pPr>
              <w:pStyle w:val="TextBody"/>
              <w:ind w:left="0"/>
              <w:jc w:val="both"/>
              <w:rPr>
                <w:lang w:val="bg-BG"/>
              </w:rPr>
            </w:pPr>
            <w:r>
              <w:rPr>
                <w:lang w:val="bg-BG"/>
              </w:rPr>
              <w:t xml:space="preserve">Опаковките трябва да съответстват на </w:t>
            </w:r>
            <w:r w:rsidRPr="0050075D">
              <w:rPr>
                <w:lang w:val="bg-BG"/>
              </w:rPr>
              <w:t>свойствата на опаковъчна група II</w:t>
            </w:r>
          </w:p>
          <w:p w14:paraId="11C7D4DE" w14:textId="77777777" w:rsidR="006A01A7" w:rsidRPr="00EA5BD9" w:rsidRDefault="006A01A7" w:rsidP="00CC46B5">
            <w:pPr>
              <w:pStyle w:val="TextBody"/>
              <w:tabs>
                <w:tab w:val="left" w:pos="567"/>
              </w:tabs>
              <w:ind w:left="567" w:hanging="567"/>
              <w:jc w:val="both"/>
              <w:rPr>
                <w:szCs w:val="22"/>
                <w:lang w:val="bg-BG"/>
              </w:rPr>
            </w:pPr>
            <w:r w:rsidRPr="00EA5BD9">
              <w:rPr>
                <w:szCs w:val="22"/>
                <w:lang w:val="bg-BG"/>
              </w:rPr>
              <w:t>1.</w:t>
            </w:r>
            <w:r w:rsidRPr="00EA5BD9">
              <w:rPr>
                <w:szCs w:val="22"/>
                <w:lang w:val="bg-BG"/>
              </w:rPr>
              <w:tab/>
            </w:r>
            <w:r>
              <w:rPr>
                <w:szCs w:val="22"/>
                <w:lang w:val="bg-BG"/>
              </w:rPr>
              <w:t>Всяка повредена или дефектна клетка или батерия или оборудване, като клетки или батерии, трябва да бъде индивидуално опакована във вътрешна опаковка и разположена във външна опаковка. Вътрешната опаковка или външната опаковка трябва да бъде</w:t>
            </w:r>
            <w:r w:rsidRPr="00EB4900">
              <w:rPr>
                <w:lang w:val="bg-BG"/>
              </w:rPr>
              <w:t xml:space="preserve"> непропусклива</w:t>
            </w:r>
            <w:r>
              <w:rPr>
                <w:lang w:val="bg-BG"/>
              </w:rPr>
              <w:t>, за да предотврати потенциално изпускане на електролит.</w:t>
            </w:r>
          </w:p>
          <w:p w14:paraId="3A3E0D22" w14:textId="77777777" w:rsidR="006A01A7" w:rsidRPr="00EA5BD9" w:rsidRDefault="006A01A7" w:rsidP="00CC46B5">
            <w:pPr>
              <w:pStyle w:val="TextBody"/>
              <w:tabs>
                <w:tab w:val="left" w:pos="567"/>
              </w:tabs>
              <w:ind w:left="567" w:hanging="567"/>
              <w:jc w:val="both"/>
              <w:rPr>
                <w:szCs w:val="22"/>
                <w:lang w:val="bg-BG"/>
              </w:rPr>
            </w:pPr>
            <w:r w:rsidRPr="00EA5BD9">
              <w:rPr>
                <w:szCs w:val="22"/>
                <w:lang w:val="bg-BG"/>
              </w:rPr>
              <w:t>2.</w:t>
            </w:r>
            <w:r w:rsidRPr="00EA5BD9">
              <w:rPr>
                <w:szCs w:val="22"/>
                <w:lang w:val="bg-BG"/>
              </w:rPr>
              <w:tab/>
            </w:r>
            <w:r>
              <w:rPr>
                <w:szCs w:val="22"/>
                <w:lang w:val="bg-BG"/>
              </w:rPr>
              <w:t>Всяка вътрешна опаковка трябва да бъде обградена от достатъчно незапалим и топлинно непроводящ и изолиращ материал, за да предпазва от опасно образуване и отделяне на топлина</w:t>
            </w:r>
            <w:r w:rsidRPr="00EA5BD9">
              <w:rPr>
                <w:spacing w:val="-1"/>
                <w:szCs w:val="22"/>
                <w:lang w:val="bg-BG"/>
              </w:rPr>
              <w:t>.</w:t>
            </w:r>
          </w:p>
          <w:p w14:paraId="798AABF0" w14:textId="77777777" w:rsidR="006A01A7" w:rsidRDefault="006A01A7" w:rsidP="00CC46B5">
            <w:pPr>
              <w:pStyle w:val="TextBody"/>
              <w:tabs>
                <w:tab w:val="left" w:pos="567"/>
              </w:tabs>
              <w:ind w:left="567" w:hanging="567"/>
              <w:jc w:val="both"/>
              <w:rPr>
                <w:spacing w:val="-1"/>
                <w:szCs w:val="22"/>
                <w:lang w:val="bg-BG"/>
              </w:rPr>
            </w:pPr>
            <w:r w:rsidRPr="00EA5BD9">
              <w:rPr>
                <w:szCs w:val="22"/>
                <w:lang w:val="bg-BG"/>
              </w:rPr>
              <w:t>3.</w:t>
            </w:r>
            <w:r w:rsidRPr="00EA5BD9">
              <w:rPr>
                <w:szCs w:val="22"/>
                <w:lang w:val="bg-BG"/>
              </w:rPr>
              <w:tab/>
            </w:r>
            <w:r>
              <w:rPr>
                <w:szCs w:val="22"/>
                <w:lang w:val="bg-BG"/>
              </w:rPr>
              <w:t>Запечатаните опаковки трябва да бъдат монтирани във вентилиращо устройство, когато е подходящо</w:t>
            </w:r>
            <w:r w:rsidRPr="00EA5BD9">
              <w:rPr>
                <w:spacing w:val="-1"/>
                <w:szCs w:val="22"/>
                <w:lang w:val="bg-BG"/>
              </w:rPr>
              <w:t>.</w:t>
            </w:r>
          </w:p>
          <w:p w14:paraId="57F3072E" w14:textId="77777777" w:rsidR="006A01A7" w:rsidRDefault="006A01A7" w:rsidP="00CC46B5">
            <w:pPr>
              <w:pStyle w:val="TextBody"/>
              <w:tabs>
                <w:tab w:val="left" w:pos="567"/>
              </w:tabs>
              <w:ind w:left="567" w:hanging="567"/>
              <w:jc w:val="both"/>
              <w:rPr>
                <w:szCs w:val="22"/>
                <w:lang w:val="bg-BG"/>
              </w:rPr>
            </w:pPr>
            <w:r>
              <w:rPr>
                <w:szCs w:val="22"/>
                <w:lang w:val="bg-BG"/>
              </w:rPr>
              <w:t>4</w:t>
            </w:r>
            <w:r w:rsidRPr="00EA5BD9">
              <w:rPr>
                <w:szCs w:val="22"/>
                <w:lang w:val="bg-BG"/>
              </w:rPr>
              <w:t>.</w:t>
            </w:r>
            <w:r w:rsidRPr="00EA5BD9">
              <w:rPr>
                <w:szCs w:val="22"/>
                <w:lang w:val="bg-BG"/>
              </w:rPr>
              <w:tab/>
            </w:r>
            <w:r>
              <w:rPr>
                <w:szCs w:val="22"/>
                <w:lang w:val="bg-BG"/>
              </w:rPr>
              <w:t>За минимизиране на ефектите от вибрации и удари трябва да се вземат подходящи мерки, така че да се предотврати движение на клетки или батерии в рамките на опаковката, което може да доведе до по-нататъчни повреди и опасни състояния по време на превоза. За да се спази това изискване, може да използва и уплътняващ материал, който не е запалим и не провежда топлина.</w:t>
            </w:r>
          </w:p>
          <w:p w14:paraId="21674641" w14:textId="77777777" w:rsidR="006A01A7" w:rsidRDefault="006A01A7" w:rsidP="00CC46B5">
            <w:pPr>
              <w:pStyle w:val="TextBody"/>
              <w:tabs>
                <w:tab w:val="left" w:pos="567"/>
              </w:tabs>
              <w:ind w:left="567" w:hanging="567"/>
              <w:jc w:val="both"/>
              <w:rPr>
                <w:szCs w:val="22"/>
                <w:lang w:val="bg-BG"/>
              </w:rPr>
            </w:pPr>
            <w:r>
              <w:rPr>
                <w:szCs w:val="22"/>
                <w:lang w:val="bg-BG"/>
              </w:rPr>
              <w:t>4</w:t>
            </w:r>
            <w:r w:rsidRPr="00EA5BD9">
              <w:rPr>
                <w:szCs w:val="22"/>
                <w:lang w:val="bg-BG"/>
              </w:rPr>
              <w:t>.</w:t>
            </w:r>
            <w:r w:rsidRPr="00EA5BD9">
              <w:rPr>
                <w:szCs w:val="22"/>
                <w:lang w:val="bg-BG"/>
              </w:rPr>
              <w:tab/>
            </w:r>
            <w:r>
              <w:rPr>
                <w:szCs w:val="22"/>
                <w:lang w:val="bg-BG"/>
              </w:rPr>
              <w:t>Незапалимостта трябва да се оценява съгласно стандарт, признат в страната в която е проектирана или произведена опаковката.</w:t>
            </w:r>
          </w:p>
          <w:p w14:paraId="11FEFD97" w14:textId="77777777" w:rsidR="006A01A7" w:rsidRDefault="006A01A7" w:rsidP="00CC46B5">
            <w:pPr>
              <w:pStyle w:val="TextBody"/>
              <w:ind w:left="0"/>
              <w:jc w:val="both"/>
              <w:rPr>
                <w:szCs w:val="22"/>
                <w:lang w:val="bg-BG"/>
              </w:rPr>
            </w:pPr>
            <w:r>
              <w:rPr>
                <w:szCs w:val="22"/>
                <w:lang w:val="bg-BG"/>
              </w:rPr>
              <w:t xml:space="preserve">За течащи клетки </w:t>
            </w:r>
            <w:r w:rsidRPr="00BD17B1">
              <w:rPr>
                <w:iCs/>
                <w:lang w:val="bg-BG"/>
              </w:rPr>
              <w:t>или</w:t>
            </w:r>
            <w:r>
              <w:rPr>
                <w:szCs w:val="22"/>
                <w:lang w:val="bg-BG"/>
              </w:rPr>
              <w:t xml:space="preserve"> батерии, във вътрешната или външната опаковка трябва да се вмъкне </w:t>
            </w:r>
            <w:r w:rsidRPr="00BD17B1">
              <w:rPr>
                <w:iCs/>
                <w:lang w:val="bg-BG"/>
              </w:rPr>
              <w:t>достатъчно</w:t>
            </w:r>
            <w:r>
              <w:rPr>
                <w:szCs w:val="22"/>
                <w:lang w:val="bg-BG"/>
              </w:rPr>
              <w:t xml:space="preserve"> инертен абсорбиращ материал, за да абсорбира евентуален разлив на електролит.</w:t>
            </w:r>
          </w:p>
          <w:p w14:paraId="7E533263" w14:textId="77777777" w:rsidR="006A01A7" w:rsidRPr="00BD17B1" w:rsidRDefault="006A01A7" w:rsidP="00CC46B5">
            <w:pPr>
              <w:pStyle w:val="TextBody"/>
              <w:ind w:left="0"/>
              <w:jc w:val="both"/>
              <w:rPr>
                <w:lang w:val="bg-BG"/>
              </w:rPr>
            </w:pPr>
            <w:r>
              <w:rPr>
                <w:szCs w:val="22"/>
                <w:lang w:val="bg-BG"/>
              </w:rPr>
              <w:t xml:space="preserve">Клетка или батерия с нетна маса по-голяма от 30 </w:t>
            </w:r>
            <w:r>
              <w:rPr>
                <w:szCs w:val="22"/>
                <w:lang w:val="en-US"/>
              </w:rPr>
              <w:t>kg</w:t>
            </w:r>
            <w:r>
              <w:rPr>
                <w:szCs w:val="22"/>
                <w:lang w:val="bg-BG"/>
              </w:rPr>
              <w:t xml:space="preserve"> трябва бъде ограничена до една клетка или батерия на външна опаковка.</w:t>
            </w:r>
          </w:p>
        </w:tc>
      </w:tr>
      <w:tr w:rsidR="006A01A7" w:rsidRPr="006A01A7" w14:paraId="6BEA0BF8" w14:textId="77777777" w:rsidTr="00CC46B5">
        <w:trPr>
          <w:trHeight w:val="1028"/>
        </w:trPr>
        <w:tc>
          <w:tcPr>
            <w:tcW w:w="8363" w:type="dxa"/>
          </w:tcPr>
          <w:p w14:paraId="00BA1194" w14:textId="77777777" w:rsidR="006A01A7" w:rsidRPr="00EA5BD9" w:rsidRDefault="006A01A7" w:rsidP="00CC46B5">
            <w:pPr>
              <w:pStyle w:val="TextBody"/>
              <w:ind w:left="0"/>
              <w:jc w:val="both"/>
              <w:rPr>
                <w:b/>
                <w:szCs w:val="22"/>
                <w:lang w:val="bg-BG"/>
              </w:rPr>
            </w:pPr>
            <w:r w:rsidRPr="00EA5BD9">
              <w:rPr>
                <w:b/>
                <w:szCs w:val="22"/>
                <w:lang w:val="bg-BG"/>
              </w:rPr>
              <w:t>Допълнителни изисквания:</w:t>
            </w:r>
          </w:p>
          <w:p w14:paraId="7D4118A7" w14:textId="77777777" w:rsidR="006A01A7" w:rsidRPr="00EA5BD9" w:rsidRDefault="006A01A7" w:rsidP="00CC46B5">
            <w:pPr>
              <w:pStyle w:val="TextBody"/>
              <w:tabs>
                <w:tab w:val="left" w:pos="567"/>
              </w:tabs>
              <w:ind w:left="567" w:hanging="567"/>
              <w:jc w:val="both"/>
              <w:rPr>
                <w:szCs w:val="22"/>
                <w:lang w:val="bg-BG"/>
              </w:rPr>
            </w:pPr>
            <w:r>
              <w:rPr>
                <w:szCs w:val="22"/>
                <w:lang w:val="bg-BG"/>
              </w:rPr>
              <w:t>Клетките или батериите трябва да бъдат предпазени от късо съединение.</w:t>
            </w:r>
          </w:p>
          <w:p w14:paraId="455BC038" w14:textId="77777777" w:rsidR="006A01A7" w:rsidRPr="00EA5BD9" w:rsidRDefault="006A01A7" w:rsidP="00CC46B5">
            <w:pPr>
              <w:pStyle w:val="TextBody"/>
              <w:tabs>
                <w:tab w:val="left" w:pos="567"/>
              </w:tabs>
              <w:ind w:left="567" w:hanging="567"/>
              <w:jc w:val="both"/>
              <w:rPr>
                <w:szCs w:val="22"/>
                <w:lang w:val="bg-BG"/>
              </w:rPr>
            </w:pPr>
          </w:p>
        </w:tc>
      </w:tr>
    </w:tbl>
    <w:p w14:paraId="0CDA0AF4" w14:textId="77777777" w:rsidR="006A01A7" w:rsidRDefault="006A01A7" w:rsidP="006A01A7">
      <w:pPr>
        <w:pStyle w:val="TextBody"/>
        <w:tabs>
          <w:tab w:val="left" w:pos="1985"/>
        </w:tabs>
        <w:rPr>
          <w:lang w:val="bg-BG"/>
        </w:rPr>
      </w:pPr>
    </w:p>
    <w:p w14:paraId="23E2EECF" w14:textId="77777777" w:rsidR="006A01A7" w:rsidRDefault="006A01A7" w:rsidP="006A01A7">
      <w:pPr>
        <w:rPr>
          <w:sz w:val="22"/>
          <w:lang w:val="bg-BG"/>
        </w:rPr>
      </w:pPr>
      <w:r>
        <w:rPr>
          <w:lang w:val="bg-BG"/>
        </w:rPr>
        <w:br w:type="page"/>
      </w:r>
    </w:p>
    <w:p w14:paraId="53F04F91" w14:textId="77777777" w:rsidR="006A01A7" w:rsidRDefault="006A01A7" w:rsidP="006A01A7">
      <w:pPr>
        <w:pStyle w:val="TextBody"/>
        <w:tabs>
          <w:tab w:val="left" w:pos="1985"/>
        </w:tabs>
        <w:rPr>
          <w:lang w:val="bg-BG"/>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6A01A7" w:rsidRPr="00A93C53" w14:paraId="5EB181B5" w14:textId="77777777" w:rsidTr="00CC46B5">
        <w:trPr>
          <w:trHeight w:val="47"/>
        </w:trPr>
        <w:tc>
          <w:tcPr>
            <w:tcW w:w="8363" w:type="dxa"/>
          </w:tcPr>
          <w:p w14:paraId="45295BBF" w14:textId="77777777" w:rsidR="006A01A7" w:rsidRPr="00EB4900" w:rsidRDefault="006A01A7" w:rsidP="00CC46B5">
            <w:pPr>
              <w:pStyle w:val="TextBody"/>
              <w:tabs>
                <w:tab w:val="center" w:pos="4428"/>
                <w:tab w:val="right" w:pos="8114"/>
              </w:tabs>
              <w:ind w:left="34"/>
              <w:rPr>
                <w:b/>
                <w:iCs/>
                <w:lang w:val="en-US"/>
              </w:rPr>
            </w:pPr>
            <w:r>
              <w:rPr>
                <w:b/>
                <w:iCs/>
                <w:lang w:val="bg-BG"/>
              </w:rPr>
              <w:t>Р909</w:t>
            </w:r>
            <w:r w:rsidRPr="00A93C53">
              <w:rPr>
                <w:b/>
                <w:iCs/>
                <w:lang w:val="bg-BG"/>
              </w:rPr>
              <w:tab/>
            </w:r>
            <w:r w:rsidRPr="00A93C53">
              <w:rPr>
                <w:b/>
                <w:lang w:val="en-US"/>
              </w:rPr>
              <w:t>ОПАКОВЪЧНА</w:t>
            </w:r>
            <w:r>
              <w:rPr>
                <w:b/>
                <w:iCs/>
                <w:lang w:val="bg-BG"/>
              </w:rPr>
              <w:t xml:space="preserve"> ИНСТРУКЦИЯ</w:t>
            </w:r>
            <w:r>
              <w:rPr>
                <w:b/>
                <w:iCs/>
                <w:lang w:val="bg-BG"/>
              </w:rPr>
              <w:tab/>
              <w:t>Р909</w:t>
            </w:r>
          </w:p>
        </w:tc>
      </w:tr>
      <w:tr w:rsidR="006A01A7" w:rsidRPr="00A93C53" w14:paraId="0C2357EE" w14:textId="77777777" w:rsidTr="00CC46B5">
        <w:trPr>
          <w:trHeight w:val="73"/>
        </w:trPr>
        <w:tc>
          <w:tcPr>
            <w:tcW w:w="8363" w:type="dxa"/>
          </w:tcPr>
          <w:p w14:paraId="5AC9D5FE" w14:textId="77777777" w:rsidR="006A01A7" w:rsidRPr="00A93C53" w:rsidRDefault="006A01A7" w:rsidP="00CC46B5">
            <w:pPr>
              <w:pStyle w:val="TextBody"/>
              <w:ind w:left="34"/>
              <w:jc w:val="both"/>
              <w:rPr>
                <w:iCs/>
                <w:lang w:val="bg-BG"/>
              </w:rPr>
            </w:pPr>
            <w:r w:rsidRPr="00A93C53">
              <w:rPr>
                <w:iCs/>
                <w:lang w:val="bg-BG"/>
              </w:rPr>
              <w:t xml:space="preserve">Тази инструкция се прилага към </w:t>
            </w:r>
            <w:r w:rsidRPr="00EB4900">
              <w:rPr>
                <w:iCs/>
                <w:lang w:val="en-US"/>
              </w:rPr>
              <w:t xml:space="preserve">UN </w:t>
            </w:r>
            <w:r>
              <w:rPr>
                <w:iCs/>
                <w:lang w:val="bg-BG"/>
              </w:rPr>
              <w:t>номера</w:t>
            </w:r>
            <w:r>
              <w:rPr>
                <w:iCs/>
                <w:lang w:val="en-US"/>
              </w:rPr>
              <w:t xml:space="preserve"> </w:t>
            </w:r>
            <w:r w:rsidRPr="00BD17B1">
              <w:rPr>
                <w:iCs/>
                <w:lang w:val="en-US"/>
              </w:rPr>
              <w:t xml:space="preserve">3090, 3091, 3480 </w:t>
            </w:r>
            <w:r>
              <w:rPr>
                <w:iCs/>
                <w:lang w:val="bg-BG"/>
              </w:rPr>
              <w:t>и</w:t>
            </w:r>
            <w:r w:rsidRPr="00BD17B1">
              <w:rPr>
                <w:iCs/>
                <w:lang w:val="en-US"/>
              </w:rPr>
              <w:t xml:space="preserve"> 3481</w:t>
            </w:r>
            <w:r>
              <w:rPr>
                <w:iCs/>
                <w:lang w:val="bg-BG"/>
              </w:rPr>
              <w:t xml:space="preserve"> свързани с превоз за изхвърляне или рециклиране, опаковани или с или без нелитиеви батерии</w:t>
            </w:r>
            <w:r w:rsidRPr="00EB4900">
              <w:rPr>
                <w:iCs/>
                <w:lang w:val="en-US"/>
              </w:rPr>
              <w:t>.</w:t>
            </w:r>
          </w:p>
        </w:tc>
      </w:tr>
      <w:tr w:rsidR="006A01A7" w:rsidRPr="00EB4900" w14:paraId="4AFCA14D" w14:textId="77777777" w:rsidTr="00CC46B5">
        <w:trPr>
          <w:trHeight w:val="2182"/>
        </w:trPr>
        <w:tc>
          <w:tcPr>
            <w:tcW w:w="8363" w:type="dxa"/>
          </w:tcPr>
          <w:p w14:paraId="42F0F318" w14:textId="77777777" w:rsidR="006A01A7" w:rsidRDefault="006A01A7" w:rsidP="00CC46B5">
            <w:pPr>
              <w:pStyle w:val="TextBody"/>
              <w:tabs>
                <w:tab w:val="left" w:pos="567"/>
              </w:tabs>
              <w:ind w:left="567" w:hanging="567"/>
              <w:jc w:val="both"/>
              <w:rPr>
                <w:lang w:val="bg-BG"/>
              </w:rPr>
            </w:pPr>
            <w:r>
              <w:rPr>
                <w:szCs w:val="22"/>
                <w:lang w:val="bg-BG"/>
              </w:rPr>
              <w:t>(</w:t>
            </w:r>
            <w:r w:rsidRPr="00EA5BD9">
              <w:rPr>
                <w:szCs w:val="22"/>
                <w:lang w:val="bg-BG"/>
              </w:rPr>
              <w:t>1</w:t>
            </w:r>
            <w:r>
              <w:rPr>
                <w:szCs w:val="22"/>
                <w:lang w:val="bg-BG"/>
              </w:rPr>
              <w:t>)</w:t>
            </w:r>
            <w:r w:rsidRPr="00EA5BD9">
              <w:rPr>
                <w:szCs w:val="22"/>
                <w:lang w:val="bg-BG"/>
              </w:rPr>
              <w:tab/>
            </w:r>
            <w:r>
              <w:rPr>
                <w:szCs w:val="22"/>
                <w:lang w:val="bg-BG"/>
              </w:rPr>
              <w:t>Клетките и батериите трябва да са опаковани в съответствие със следното</w:t>
            </w:r>
            <w:r>
              <w:rPr>
                <w:lang w:val="bg-BG"/>
              </w:rPr>
              <w:t>:</w:t>
            </w:r>
          </w:p>
          <w:p w14:paraId="30AAAAF3" w14:textId="77777777" w:rsidR="006A01A7" w:rsidRDefault="006A01A7" w:rsidP="00CC46B5">
            <w:pPr>
              <w:pStyle w:val="TextBody"/>
              <w:tabs>
                <w:tab w:val="left" w:pos="567"/>
                <w:tab w:val="left" w:pos="1021"/>
              </w:tabs>
              <w:ind w:left="1021" w:hanging="1021"/>
              <w:jc w:val="both"/>
              <w:rPr>
                <w:lang w:val="bg-BG"/>
              </w:rPr>
            </w:pPr>
            <w:r>
              <w:rPr>
                <w:lang w:val="bg-BG"/>
              </w:rPr>
              <w:tab/>
              <w:t>(а)</w:t>
            </w:r>
            <w:r>
              <w:rPr>
                <w:lang w:val="bg-BG"/>
              </w:rPr>
              <w:tab/>
              <w:t xml:space="preserve">Разрешени са следните опаковки, при условие, че са спазени общите разпоредби на </w:t>
            </w:r>
            <w:r w:rsidRPr="001C3268">
              <w:rPr>
                <w:lang w:val="bg-BG"/>
              </w:rPr>
              <w:t xml:space="preserve">4.1.1 </w:t>
            </w:r>
            <w:r>
              <w:rPr>
                <w:lang w:val="bg-BG"/>
              </w:rPr>
              <w:t>и</w:t>
            </w:r>
            <w:r w:rsidRPr="001C3268">
              <w:rPr>
                <w:lang w:val="bg-BG"/>
              </w:rPr>
              <w:t xml:space="preserve"> 4.1.3</w:t>
            </w:r>
            <w:r>
              <w:rPr>
                <w:lang w:val="bg-BG"/>
              </w:rPr>
              <w:t>:</w:t>
            </w:r>
          </w:p>
          <w:p w14:paraId="1E6CEDD8" w14:textId="77777777" w:rsidR="006A01A7" w:rsidRDefault="006A01A7" w:rsidP="00CC46B5">
            <w:pPr>
              <w:pStyle w:val="TextBody"/>
              <w:tabs>
                <w:tab w:val="left" w:pos="567"/>
                <w:tab w:val="left" w:pos="1021"/>
              </w:tabs>
              <w:ind w:left="1021" w:hanging="1021"/>
              <w:jc w:val="both"/>
              <w:rPr>
                <w:lang w:val="bg-BG"/>
              </w:rPr>
            </w:pPr>
            <w:r>
              <w:rPr>
                <w:lang w:val="bg-BG"/>
              </w:rPr>
              <w:tab/>
            </w:r>
            <w:r>
              <w:rPr>
                <w:lang w:val="bg-BG"/>
              </w:rPr>
              <w:tab/>
              <w:t xml:space="preserve">Варели </w:t>
            </w:r>
            <w:r w:rsidRPr="0050075D">
              <w:rPr>
                <w:lang w:val="bg-BG"/>
              </w:rPr>
              <w:t>(</w:t>
            </w:r>
            <w:r w:rsidRPr="001C3268">
              <w:rPr>
                <w:lang w:val="bg-BG"/>
              </w:rPr>
              <w:t>1A2, 1B2, 1N2, 1H2, 1D, 1G</w:t>
            </w:r>
            <w:r w:rsidRPr="0050075D">
              <w:rPr>
                <w:lang w:val="bg-BG"/>
              </w:rPr>
              <w:t>)</w:t>
            </w:r>
            <w:r>
              <w:rPr>
                <w:lang w:val="bg-BG"/>
              </w:rPr>
              <w:t>;</w:t>
            </w:r>
          </w:p>
          <w:p w14:paraId="53ED2879" w14:textId="77777777" w:rsidR="006A01A7" w:rsidRDefault="006A01A7" w:rsidP="00CC46B5">
            <w:pPr>
              <w:pStyle w:val="TextBody"/>
              <w:tabs>
                <w:tab w:val="left" w:pos="567"/>
                <w:tab w:val="left" w:pos="1021"/>
              </w:tabs>
              <w:ind w:left="1021" w:hanging="1021"/>
              <w:jc w:val="both"/>
              <w:rPr>
                <w:lang w:val="bg-BG"/>
              </w:rPr>
            </w:pPr>
            <w:r>
              <w:rPr>
                <w:lang w:val="bg-BG"/>
              </w:rPr>
              <w:tab/>
            </w:r>
            <w:r>
              <w:rPr>
                <w:lang w:val="bg-BG"/>
              </w:rPr>
              <w:tab/>
              <w:t xml:space="preserve">Каси </w:t>
            </w:r>
            <w:r w:rsidRPr="0050075D">
              <w:rPr>
                <w:lang w:val="bg-BG"/>
              </w:rPr>
              <w:t>(</w:t>
            </w:r>
            <w:r w:rsidRPr="001C3268">
              <w:rPr>
                <w:lang w:val="bg-BG"/>
              </w:rPr>
              <w:t>4A, 4B, 4N, 4C1, 4C2, 4D, 4F, 4G, 4H2</w:t>
            </w:r>
            <w:r w:rsidRPr="00EB4900">
              <w:rPr>
                <w:lang w:val="bg-BG"/>
              </w:rPr>
              <w:t>);</w:t>
            </w:r>
            <w:r>
              <w:rPr>
                <w:lang w:val="bg-BG"/>
              </w:rPr>
              <w:t xml:space="preserve"> и</w:t>
            </w:r>
          </w:p>
          <w:p w14:paraId="4C367BDA" w14:textId="77777777" w:rsidR="006A01A7" w:rsidRDefault="006A01A7" w:rsidP="00CC46B5">
            <w:pPr>
              <w:pStyle w:val="TextBody"/>
              <w:tabs>
                <w:tab w:val="left" w:pos="567"/>
                <w:tab w:val="left" w:pos="1021"/>
              </w:tabs>
              <w:ind w:left="1021" w:hanging="1021"/>
              <w:jc w:val="both"/>
              <w:rPr>
                <w:lang w:val="bg-BG"/>
              </w:rPr>
            </w:pPr>
            <w:r>
              <w:rPr>
                <w:lang w:val="bg-BG"/>
              </w:rPr>
              <w:tab/>
            </w:r>
            <w:r>
              <w:rPr>
                <w:lang w:val="bg-BG"/>
              </w:rPr>
              <w:tab/>
              <w:t xml:space="preserve">Бидони </w:t>
            </w:r>
            <w:r w:rsidRPr="00EB4900">
              <w:rPr>
                <w:lang w:val="bg-BG"/>
              </w:rPr>
              <w:t>(3A2, 3B2, 3H2).</w:t>
            </w:r>
            <w:r w:rsidRPr="00A93C53">
              <w:rPr>
                <w:lang w:val="bg-BG"/>
              </w:rPr>
              <w:t xml:space="preserve"> </w:t>
            </w:r>
          </w:p>
          <w:p w14:paraId="613A487D" w14:textId="77777777" w:rsidR="006A01A7" w:rsidRDefault="006A01A7" w:rsidP="00CC46B5">
            <w:pPr>
              <w:pStyle w:val="TextBody"/>
              <w:tabs>
                <w:tab w:val="left" w:pos="567"/>
                <w:tab w:val="left" w:pos="1021"/>
              </w:tabs>
              <w:ind w:left="1021" w:hanging="1021"/>
              <w:jc w:val="both"/>
              <w:rPr>
                <w:lang w:val="bg-BG"/>
              </w:rPr>
            </w:pPr>
            <w:r>
              <w:rPr>
                <w:lang w:val="bg-BG"/>
              </w:rPr>
              <w:tab/>
            </w:r>
            <w:r w:rsidRPr="00796393">
              <w:rPr>
                <w:lang w:val="bg-BG"/>
              </w:rPr>
              <w:t>(</w:t>
            </w:r>
            <w:r>
              <w:rPr>
                <w:lang w:val="en-US"/>
              </w:rPr>
              <w:t>b</w:t>
            </w:r>
            <w:r w:rsidRPr="00796393">
              <w:rPr>
                <w:lang w:val="bg-BG"/>
              </w:rPr>
              <w:t>)</w:t>
            </w:r>
            <w:r w:rsidRPr="00796393">
              <w:rPr>
                <w:lang w:val="bg-BG"/>
              </w:rPr>
              <w:tab/>
            </w:r>
            <w:r>
              <w:rPr>
                <w:lang w:val="bg-BG"/>
              </w:rPr>
              <w:t xml:space="preserve">Опаковките трябва да съответстват на </w:t>
            </w:r>
            <w:r w:rsidRPr="0050075D">
              <w:rPr>
                <w:lang w:val="bg-BG"/>
              </w:rPr>
              <w:t>свойствата на опаковъчна група II</w:t>
            </w:r>
            <w:r>
              <w:rPr>
                <w:lang w:val="bg-BG"/>
              </w:rPr>
              <w:t>.</w:t>
            </w:r>
          </w:p>
          <w:p w14:paraId="13FBCBA3" w14:textId="77777777" w:rsidR="006A01A7" w:rsidRDefault="006A01A7" w:rsidP="00CC46B5">
            <w:pPr>
              <w:pStyle w:val="TextBody"/>
              <w:tabs>
                <w:tab w:val="left" w:pos="567"/>
                <w:tab w:val="left" w:pos="1021"/>
              </w:tabs>
              <w:ind w:left="1021" w:hanging="1021"/>
              <w:jc w:val="both"/>
              <w:rPr>
                <w:lang w:val="bg-BG"/>
              </w:rPr>
            </w:pPr>
            <w:r>
              <w:rPr>
                <w:lang w:val="bg-BG"/>
              </w:rPr>
              <w:tab/>
            </w:r>
            <w:r w:rsidRPr="00796393">
              <w:rPr>
                <w:lang w:val="bg-BG"/>
              </w:rPr>
              <w:t>(</w:t>
            </w:r>
            <w:r>
              <w:rPr>
                <w:lang w:val="bg-BG"/>
              </w:rPr>
              <w:t>с</w:t>
            </w:r>
            <w:r w:rsidRPr="00796393">
              <w:rPr>
                <w:lang w:val="bg-BG"/>
              </w:rPr>
              <w:t>)</w:t>
            </w:r>
            <w:r w:rsidRPr="00796393">
              <w:rPr>
                <w:lang w:val="bg-BG"/>
              </w:rPr>
              <w:tab/>
            </w:r>
            <w:r>
              <w:rPr>
                <w:lang w:val="bg-BG"/>
              </w:rPr>
              <w:t>Металните опаковки трябва да се поставят с непроводящ материал облицовъчен материал (например пластмаса) със съответната здравина за предназначената употреба.</w:t>
            </w:r>
          </w:p>
          <w:p w14:paraId="3DBFF917" w14:textId="77777777" w:rsidR="006A01A7" w:rsidRDefault="006A01A7" w:rsidP="00CC46B5">
            <w:pPr>
              <w:pStyle w:val="TextBody"/>
              <w:tabs>
                <w:tab w:val="left" w:pos="567"/>
              </w:tabs>
              <w:ind w:left="567" w:hanging="567"/>
              <w:jc w:val="both"/>
              <w:rPr>
                <w:szCs w:val="22"/>
                <w:lang w:val="bg-BG"/>
              </w:rPr>
            </w:pPr>
            <w:r>
              <w:rPr>
                <w:szCs w:val="22"/>
                <w:lang w:val="bg-BG"/>
              </w:rPr>
              <w:t>(2)</w:t>
            </w:r>
            <w:r w:rsidRPr="00EA5BD9">
              <w:rPr>
                <w:szCs w:val="22"/>
                <w:lang w:val="bg-BG"/>
              </w:rPr>
              <w:tab/>
            </w:r>
            <w:r>
              <w:rPr>
                <w:szCs w:val="22"/>
                <w:lang w:val="bg-BG"/>
              </w:rPr>
              <w:t xml:space="preserve">Въпреки това, литиево-йонните клетки с ват-часов номинал не по-голям от </w:t>
            </w:r>
            <w:r w:rsidRPr="001C3268">
              <w:rPr>
                <w:szCs w:val="22"/>
                <w:lang w:val="bg-BG"/>
              </w:rPr>
              <w:t>20 Wh</w:t>
            </w:r>
            <w:r>
              <w:rPr>
                <w:szCs w:val="22"/>
                <w:lang w:val="bg-BG"/>
              </w:rPr>
              <w:t xml:space="preserve">, литиево-йонните батерии с ват-часов номинал не по-голям от </w:t>
            </w:r>
            <w:r w:rsidRPr="001C3268">
              <w:rPr>
                <w:szCs w:val="22"/>
                <w:lang w:val="bg-BG"/>
              </w:rPr>
              <w:t>100 Wh</w:t>
            </w:r>
            <w:r>
              <w:rPr>
                <w:szCs w:val="22"/>
                <w:lang w:val="bg-BG"/>
              </w:rPr>
              <w:t xml:space="preserve">, литиево-металните клетки с литиево съдържание не по-голямо от </w:t>
            </w:r>
            <w:r w:rsidRPr="001C3268">
              <w:rPr>
                <w:szCs w:val="22"/>
                <w:lang w:val="bg-BG"/>
              </w:rPr>
              <w:t>1 g</w:t>
            </w:r>
            <w:r>
              <w:rPr>
                <w:szCs w:val="22"/>
                <w:lang w:val="bg-BG"/>
              </w:rPr>
              <w:t xml:space="preserve"> литиево-металните батерии с общо литиево съдържание не по-голямо от 2 </w:t>
            </w:r>
            <w:r w:rsidRPr="001C3268">
              <w:rPr>
                <w:szCs w:val="22"/>
                <w:lang w:val="bg-BG"/>
              </w:rPr>
              <w:t>g</w:t>
            </w:r>
            <w:r>
              <w:rPr>
                <w:szCs w:val="22"/>
                <w:lang w:val="bg-BG"/>
              </w:rPr>
              <w:t>, могат да се опаковат в съответствие със следното:</w:t>
            </w:r>
          </w:p>
          <w:p w14:paraId="08C3CF23" w14:textId="77777777" w:rsidR="006A01A7" w:rsidRDefault="006A01A7" w:rsidP="00CC46B5">
            <w:pPr>
              <w:pStyle w:val="TextBody"/>
              <w:tabs>
                <w:tab w:val="left" w:pos="567"/>
                <w:tab w:val="left" w:pos="1021"/>
              </w:tabs>
              <w:ind w:left="1021" w:hanging="1021"/>
              <w:jc w:val="both"/>
              <w:rPr>
                <w:lang w:val="bg-BG"/>
              </w:rPr>
            </w:pPr>
            <w:r>
              <w:rPr>
                <w:lang w:val="bg-BG"/>
              </w:rPr>
              <w:tab/>
              <w:t>(а)</w:t>
            </w:r>
            <w:r>
              <w:rPr>
                <w:lang w:val="bg-BG"/>
              </w:rPr>
              <w:tab/>
              <w:t xml:space="preserve">В здрави външни опаковки с обща маса до </w:t>
            </w:r>
            <w:r w:rsidRPr="001C3268">
              <w:rPr>
                <w:lang w:val="bg-BG"/>
              </w:rPr>
              <w:t>30 kg</w:t>
            </w:r>
            <w:r>
              <w:rPr>
                <w:lang w:val="bg-BG"/>
              </w:rPr>
              <w:t>, като са спазени общите разпоредби на</w:t>
            </w:r>
            <w:r w:rsidRPr="001C3268">
              <w:rPr>
                <w:lang w:val="bg-BG"/>
              </w:rPr>
              <w:t xml:space="preserve"> 4.1.1, </w:t>
            </w:r>
            <w:r>
              <w:rPr>
                <w:lang w:val="bg-BG"/>
              </w:rPr>
              <w:t>с изключение на</w:t>
            </w:r>
            <w:r w:rsidRPr="001C3268">
              <w:rPr>
                <w:lang w:val="bg-BG"/>
              </w:rPr>
              <w:t xml:space="preserve"> 4.1.1.3</w:t>
            </w:r>
            <w:r>
              <w:rPr>
                <w:lang w:val="bg-BG"/>
              </w:rPr>
              <w:t xml:space="preserve"> и</w:t>
            </w:r>
            <w:r w:rsidRPr="001C3268">
              <w:rPr>
                <w:lang w:val="bg-BG"/>
              </w:rPr>
              <w:t xml:space="preserve"> 4.1.3</w:t>
            </w:r>
            <w:r>
              <w:rPr>
                <w:lang w:val="bg-BG"/>
              </w:rPr>
              <w:t>.</w:t>
            </w:r>
          </w:p>
          <w:p w14:paraId="5AEE14C8" w14:textId="77777777" w:rsidR="006A01A7" w:rsidRDefault="006A01A7" w:rsidP="00CC46B5">
            <w:pPr>
              <w:pStyle w:val="TextBody"/>
              <w:tabs>
                <w:tab w:val="left" w:pos="567"/>
                <w:tab w:val="left" w:pos="1021"/>
              </w:tabs>
              <w:ind w:left="1021" w:hanging="1021"/>
              <w:jc w:val="both"/>
              <w:rPr>
                <w:lang w:val="bg-BG"/>
              </w:rPr>
            </w:pPr>
            <w:r>
              <w:rPr>
                <w:lang w:val="bg-BG"/>
              </w:rPr>
              <w:tab/>
            </w:r>
            <w:r w:rsidRPr="00796393">
              <w:rPr>
                <w:lang w:val="bg-BG"/>
              </w:rPr>
              <w:t>(</w:t>
            </w:r>
            <w:r>
              <w:rPr>
                <w:lang w:val="en-US"/>
              </w:rPr>
              <w:t>b</w:t>
            </w:r>
            <w:r w:rsidRPr="00796393">
              <w:rPr>
                <w:lang w:val="bg-BG"/>
              </w:rPr>
              <w:t>)</w:t>
            </w:r>
            <w:r w:rsidRPr="00796393">
              <w:rPr>
                <w:lang w:val="bg-BG"/>
              </w:rPr>
              <w:tab/>
            </w:r>
            <w:r>
              <w:rPr>
                <w:lang w:val="bg-BG"/>
              </w:rPr>
              <w:t>Металните опаковки трябва да се поставят с непроводящ материал облицовъчен материал (например пластмаса) със съответната здравина за предназначената употреба.</w:t>
            </w:r>
          </w:p>
          <w:p w14:paraId="7AA016CB" w14:textId="77777777" w:rsidR="006A01A7" w:rsidRDefault="006A01A7" w:rsidP="00CC46B5">
            <w:pPr>
              <w:pStyle w:val="TextBody"/>
              <w:tabs>
                <w:tab w:val="left" w:pos="567"/>
              </w:tabs>
              <w:ind w:left="567" w:hanging="567"/>
              <w:jc w:val="both"/>
              <w:rPr>
                <w:szCs w:val="22"/>
                <w:lang w:val="bg-BG"/>
              </w:rPr>
            </w:pPr>
            <w:r>
              <w:rPr>
                <w:szCs w:val="22"/>
                <w:lang w:val="bg-BG"/>
              </w:rPr>
              <w:t>(3)</w:t>
            </w:r>
            <w:r w:rsidRPr="00EA5BD9">
              <w:rPr>
                <w:szCs w:val="22"/>
                <w:lang w:val="bg-BG"/>
              </w:rPr>
              <w:tab/>
            </w:r>
            <w:r>
              <w:rPr>
                <w:szCs w:val="22"/>
                <w:lang w:val="bg-BG"/>
              </w:rPr>
              <w:t xml:space="preserve">За клетки и батерии, които се съдържат в оборудване, може да се използва здрава външна опаковка, конструирана от подходящ материал и със съответна здравина и конструкция по отношение на капацитета за опаковане и предназначената употреба. Опаковките не трябва да удовлетворяват изискванията на </w:t>
            </w:r>
            <w:r w:rsidRPr="00BC7C04">
              <w:rPr>
                <w:szCs w:val="22"/>
                <w:lang w:val="bg-BG"/>
              </w:rPr>
              <w:t>4.1.1.3.</w:t>
            </w:r>
            <w:r>
              <w:rPr>
                <w:szCs w:val="22"/>
                <w:lang w:val="bg-BG"/>
              </w:rPr>
              <w:t xml:space="preserve"> Голямо оборудване може да се предлага за превоз непакетирано или на палети, когато клетките или батериите разполагат с еквивалентна защита в оборудването, в което се намират.</w:t>
            </w:r>
          </w:p>
          <w:p w14:paraId="6A97574A" w14:textId="77777777" w:rsidR="006A01A7" w:rsidRPr="00BC7C04" w:rsidRDefault="006A01A7" w:rsidP="00CC46B5">
            <w:pPr>
              <w:pStyle w:val="TextBody"/>
              <w:tabs>
                <w:tab w:val="left" w:pos="567"/>
              </w:tabs>
              <w:ind w:left="567" w:hanging="567"/>
              <w:jc w:val="both"/>
              <w:rPr>
                <w:b/>
                <w:lang w:val="bg-BG"/>
              </w:rPr>
            </w:pPr>
            <w:r>
              <w:rPr>
                <w:szCs w:val="22"/>
                <w:lang w:val="bg-BG"/>
              </w:rPr>
              <w:t>(4)</w:t>
            </w:r>
            <w:r w:rsidRPr="00EA5BD9">
              <w:rPr>
                <w:szCs w:val="22"/>
                <w:lang w:val="bg-BG"/>
              </w:rPr>
              <w:tab/>
            </w:r>
            <w:r>
              <w:rPr>
                <w:szCs w:val="22"/>
                <w:lang w:val="bg-BG"/>
              </w:rPr>
              <w:t xml:space="preserve">В допълнение, за клетки и батерии с </w:t>
            </w:r>
            <w:r>
              <w:rPr>
                <w:lang w:val="bg-BG"/>
              </w:rPr>
              <w:t>обща маса от 12</w:t>
            </w:r>
            <w:r w:rsidRPr="001C3268">
              <w:rPr>
                <w:lang w:val="bg-BG"/>
              </w:rPr>
              <w:t xml:space="preserve"> kg</w:t>
            </w:r>
            <w:r>
              <w:rPr>
                <w:lang w:val="bg-BG"/>
              </w:rPr>
              <w:t xml:space="preserve"> или повече, които имат здрава, устойчива на удари външна </w:t>
            </w:r>
            <w:r w:rsidRPr="00BC7C04">
              <w:rPr>
                <w:lang w:val="bg-BG"/>
              </w:rPr>
              <w:t>обвивка</w:t>
            </w:r>
            <w:r>
              <w:rPr>
                <w:lang w:val="bg-BG"/>
              </w:rPr>
              <w:t xml:space="preserve">, могат да се използват здрави външни опаковки от подходящ материал и със съответната здравина и конструкция </w:t>
            </w:r>
            <w:r>
              <w:rPr>
                <w:szCs w:val="22"/>
                <w:lang w:val="bg-BG"/>
              </w:rPr>
              <w:t xml:space="preserve">по отношение на капацитета за опаковане и предназначената употреба. Опаковките не трябва да удовлетворяват изискванията на </w:t>
            </w:r>
            <w:r w:rsidRPr="00BC7C04">
              <w:rPr>
                <w:szCs w:val="22"/>
                <w:lang w:val="bg-BG"/>
              </w:rPr>
              <w:t>4.1.1.3.</w:t>
            </w:r>
          </w:p>
        </w:tc>
      </w:tr>
      <w:tr w:rsidR="006A01A7" w:rsidRPr="006A01A7" w14:paraId="125D6EEE" w14:textId="77777777" w:rsidTr="00CC46B5">
        <w:trPr>
          <w:trHeight w:val="2182"/>
        </w:trPr>
        <w:tc>
          <w:tcPr>
            <w:tcW w:w="8363" w:type="dxa"/>
          </w:tcPr>
          <w:p w14:paraId="58C4E4A2" w14:textId="77777777" w:rsidR="006A01A7" w:rsidRPr="00EA5BD9" w:rsidRDefault="006A01A7" w:rsidP="00CC46B5">
            <w:pPr>
              <w:pStyle w:val="TextBody"/>
              <w:ind w:left="0"/>
              <w:rPr>
                <w:b/>
                <w:szCs w:val="22"/>
                <w:lang w:val="bg-BG"/>
              </w:rPr>
            </w:pPr>
            <w:r w:rsidRPr="00EA5BD9">
              <w:rPr>
                <w:b/>
                <w:szCs w:val="22"/>
                <w:lang w:val="bg-BG"/>
              </w:rPr>
              <w:t>Допълнителни изисквания:</w:t>
            </w:r>
          </w:p>
          <w:p w14:paraId="1483F6A4" w14:textId="77777777" w:rsidR="006A01A7" w:rsidRPr="00EA5BD9" w:rsidRDefault="006A01A7" w:rsidP="00CC46B5">
            <w:pPr>
              <w:pStyle w:val="TextBody"/>
              <w:tabs>
                <w:tab w:val="left" w:pos="567"/>
              </w:tabs>
              <w:ind w:left="567" w:hanging="567"/>
              <w:jc w:val="both"/>
              <w:rPr>
                <w:szCs w:val="22"/>
                <w:lang w:val="bg-BG"/>
              </w:rPr>
            </w:pPr>
            <w:r w:rsidRPr="00EA5BD9">
              <w:rPr>
                <w:szCs w:val="22"/>
                <w:lang w:val="bg-BG"/>
              </w:rPr>
              <w:t>1.</w:t>
            </w:r>
            <w:r w:rsidRPr="00EA5BD9">
              <w:rPr>
                <w:szCs w:val="22"/>
                <w:lang w:val="bg-BG"/>
              </w:rPr>
              <w:tab/>
            </w:r>
            <w:r>
              <w:rPr>
                <w:szCs w:val="22"/>
                <w:lang w:val="bg-BG"/>
              </w:rPr>
              <w:t>Клетките или батериите трябва да са проектирани или опаковани така, че да предпазват от късо съединение и опасно образуване и отделяне на топлина</w:t>
            </w:r>
            <w:r w:rsidRPr="00EA5BD9">
              <w:rPr>
                <w:szCs w:val="22"/>
                <w:lang w:val="bg-BG"/>
              </w:rPr>
              <w:t>.</w:t>
            </w:r>
          </w:p>
          <w:p w14:paraId="2599B89D" w14:textId="77777777" w:rsidR="006A01A7" w:rsidRDefault="006A01A7" w:rsidP="00CC46B5">
            <w:pPr>
              <w:pStyle w:val="TextBody"/>
              <w:tabs>
                <w:tab w:val="left" w:pos="567"/>
              </w:tabs>
              <w:ind w:left="567" w:hanging="567"/>
              <w:jc w:val="both"/>
              <w:rPr>
                <w:szCs w:val="22"/>
                <w:lang w:val="bg-BG"/>
              </w:rPr>
            </w:pPr>
            <w:r w:rsidRPr="00EA5BD9">
              <w:rPr>
                <w:szCs w:val="22"/>
                <w:lang w:val="bg-BG"/>
              </w:rPr>
              <w:t>2.</w:t>
            </w:r>
            <w:r w:rsidRPr="00EA5BD9">
              <w:rPr>
                <w:szCs w:val="22"/>
                <w:lang w:val="bg-BG"/>
              </w:rPr>
              <w:tab/>
            </w:r>
            <w:r>
              <w:rPr>
                <w:szCs w:val="22"/>
                <w:lang w:val="bg-BG"/>
              </w:rPr>
              <w:t>Защитата от късо съединение и опасно образуване и развитие на топлина включва, но не се ограничава до:</w:t>
            </w:r>
          </w:p>
          <w:p w14:paraId="154C1A02" w14:textId="77777777" w:rsidR="006A01A7" w:rsidRDefault="006A01A7" w:rsidP="00CC46B5">
            <w:pPr>
              <w:pStyle w:val="TextBody"/>
              <w:tabs>
                <w:tab w:val="left" w:pos="567"/>
                <w:tab w:val="left" w:pos="1021"/>
              </w:tabs>
              <w:ind w:left="1021" w:hanging="1021"/>
              <w:jc w:val="both"/>
              <w:rPr>
                <w:lang w:val="bg-BG"/>
              </w:rPr>
            </w:pPr>
            <w:r>
              <w:rPr>
                <w:lang w:val="bg-BG"/>
              </w:rPr>
              <w:tab/>
              <w:t>–</w:t>
            </w:r>
            <w:r>
              <w:rPr>
                <w:lang w:val="bg-BG"/>
              </w:rPr>
              <w:tab/>
              <w:t>индивидуална защита на изводите на батерията,</w:t>
            </w:r>
          </w:p>
          <w:p w14:paraId="238E7055" w14:textId="77777777" w:rsidR="006A01A7" w:rsidRDefault="006A01A7" w:rsidP="00CC46B5">
            <w:pPr>
              <w:pStyle w:val="TextBody"/>
              <w:tabs>
                <w:tab w:val="left" w:pos="567"/>
                <w:tab w:val="left" w:pos="1021"/>
              </w:tabs>
              <w:ind w:left="1021" w:hanging="1021"/>
              <w:jc w:val="both"/>
              <w:rPr>
                <w:lang w:val="bg-BG"/>
              </w:rPr>
            </w:pPr>
            <w:r>
              <w:rPr>
                <w:lang w:val="bg-BG"/>
              </w:rPr>
              <w:tab/>
              <w:t>–</w:t>
            </w:r>
            <w:r>
              <w:rPr>
                <w:lang w:val="bg-BG"/>
              </w:rPr>
              <w:tab/>
              <w:t>вътрешни опаковки, които предпазват контакта между клетките и батериите,</w:t>
            </w:r>
          </w:p>
          <w:p w14:paraId="2A7829CC" w14:textId="77777777" w:rsidR="006A01A7" w:rsidRDefault="006A01A7" w:rsidP="00CC46B5">
            <w:pPr>
              <w:pStyle w:val="TextBody"/>
              <w:tabs>
                <w:tab w:val="left" w:pos="567"/>
                <w:tab w:val="left" w:pos="1021"/>
              </w:tabs>
              <w:ind w:left="1021" w:hanging="1021"/>
              <w:jc w:val="both"/>
              <w:rPr>
                <w:lang w:val="bg-BG"/>
              </w:rPr>
            </w:pPr>
            <w:r>
              <w:rPr>
                <w:lang w:val="bg-BG"/>
              </w:rPr>
              <w:tab/>
              <w:t>–</w:t>
            </w:r>
            <w:r>
              <w:rPr>
                <w:lang w:val="bg-BG"/>
              </w:rPr>
              <w:tab/>
              <w:t>батерии с прибрани изводи, проектирани така, че да предпазват от късо съединение, или</w:t>
            </w:r>
          </w:p>
          <w:p w14:paraId="5EE8446F" w14:textId="77777777" w:rsidR="006A01A7" w:rsidRPr="00EA5BD9" w:rsidRDefault="006A01A7" w:rsidP="00CC46B5">
            <w:pPr>
              <w:pStyle w:val="TextBody"/>
              <w:tabs>
                <w:tab w:val="left" w:pos="567"/>
                <w:tab w:val="left" w:pos="1021"/>
              </w:tabs>
              <w:ind w:left="1021" w:hanging="1021"/>
              <w:jc w:val="both"/>
              <w:rPr>
                <w:szCs w:val="22"/>
                <w:lang w:val="bg-BG"/>
              </w:rPr>
            </w:pPr>
            <w:r>
              <w:rPr>
                <w:lang w:val="bg-BG"/>
              </w:rPr>
              <w:tab/>
              <w:t>–</w:t>
            </w:r>
            <w:r>
              <w:rPr>
                <w:lang w:val="bg-BG"/>
              </w:rPr>
              <w:tab/>
              <w:t xml:space="preserve">използването на непроводящ и незапалим уплътняващ материал за запълване на празното пространство между клетките или батериите в </w:t>
            </w:r>
            <w:r>
              <w:rPr>
                <w:lang w:val="bg-BG"/>
              </w:rPr>
              <w:lastRenderedPageBreak/>
              <w:t>опаковката.</w:t>
            </w:r>
          </w:p>
          <w:p w14:paraId="0F96418D" w14:textId="77777777" w:rsidR="006A01A7" w:rsidRPr="00EA5BD9" w:rsidRDefault="006A01A7" w:rsidP="00CC46B5">
            <w:pPr>
              <w:pStyle w:val="TextBody"/>
              <w:tabs>
                <w:tab w:val="left" w:pos="567"/>
              </w:tabs>
              <w:ind w:left="567" w:hanging="567"/>
              <w:jc w:val="both"/>
              <w:rPr>
                <w:szCs w:val="22"/>
                <w:lang w:val="bg-BG"/>
              </w:rPr>
            </w:pPr>
            <w:r w:rsidRPr="00EA5BD9">
              <w:rPr>
                <w:szCs w:val="22"/>
                <w:lang w:val="bg-BG"/>
              </w:rPr>
              <w:t>3.</w:t>
            </w:r>
            <w:r w:rsidRPr="00EA5BD9">
              <w:rPr>
                <w:szCs w:val="22"/>
                <w:lang w:val="bg-BG"/>
              </w:rPr>
              <w:tab/>
            </w:r>
            <w:r>
              <w:rPr>
                <w:szCs w:val="22"/>
                <w:lang w:val="bg-BG"/>
              </w:rPr>
              <w:t xml:space="preserve">Клетките и батериите трябва да са обезопасени в вътрешната опаковка, за да се предотврати прекалено движение по време на превоз (напр. с използване на незапалим или непроводящ </w:t>
            </w:r>
            <w:r>
              <w:rPr>
                <w:lang w:val="bg-BG"/>
              </w:rPr>
              <w:t>уплътняващ материал или чрез използване на плътно затворени пластмасови чували).</w:t>
            </w:r>
          </w:p>
        </w:tc>
      </w:tr>
    </w:tbl>
    <w:p w14:paraId="2575567C" w14:textId="77777777" w:rsidR="006A01A7" w:rsidRDefault="006A01A7" w:rsidP="006A01A7">
      <w:pPr>
        <w:pStyle w:val="TextBody"/>
        <w:tabs>
          <w:tab w:val="left" w:pos="1985"/>
        </w:tabs>
        <w:rPr>
          <w:lang w:val="bg-BG"/>
        </w:rPr>
      </w:pPr>
    </w:p>
    <w:p w14:paraId="2183AB77" w14:textId="77777777" w:rsidR="006A01A7" w:rsidRPr="008629E9" w:rsidRDefault="006A01A7" w:rsidP="006A01A7">
      <w:pPr>
        <w:pStyle w:val="TextBody"/>
        <w:tabs>
          <w:tab w:val="left" w:pos="1985"/>
        </w:tabs>
        <w:jc w:val="both"/>
        <w:rPr>
          <w:lang w:val="bg-BG"/>
        </w:rPr>
      </w:pPr>
      <w:r w:rsidRPr="008629E9">
        <w:rPr>
          <w:lang w:val="bg-BG"/>
        </w:rPr>
        <w:t>4.1.4.2</w:t>
      </w:r>
      <w:r w:rsidRPr="008629E9">
        <w:rPr>
          <w:lang w:val="bg-BG"/>
        </w:rPr>
        <w:tab/>
      </w:r>
      <w:r>
        <w:rPr>
          <w:lang w:val="bg-BG"/>
        </w:rPr>
        <w:t>В</w:t>
      </w:r>
      <w:r w:rsidRPr="008629E9">
        <w:rPr>
          <w:lang w:val="bg-BG"/>
        </w:rPr>
        <w:t xml:space="preserve"> IBC02, </w:t>
      </w:r>
      <w:r>
        <w:rPr>
          <w:lang w:val="bg-BG"/>
        </w:rPr>
        <w:t>вмъкнете следната нова специална разпоредба</w:t>
      </w:r>
      <w:r w:rsidRPr="008629E9">
        <w:rPr>
          <w:lang w:val="bg-BG"/>
        </w:rPr>
        <w:t xml:space="preserve"> B16:</w:t>
      </w:r>
    </w:p>
    <w:p w14:paraId="5355B498" w14:textId="77777777" w:rsidR="006A01A7" w:rsidRPr="008629E9" w:rsidRDefault="006A01A7" w:rsidP="006A01A7">
      <w:pPr>
        <w:pStyle w:val="TextBody"/>
        <w:tabs>
          <w:tab w:val="left" w:pos="1985"/>
        </w:tabs>
        <w:jc w:val="both"/>
        <w:rPr>
          <w:lang w:val="bg-BG"/>
        </w:rPr>
      </w:pPr>
      <w:r w:rsidRPr="008629E9">
        <w:rPr>
          <w:lang w:val="bg-BG"/>
        </w:rPr>
        <w:t xml:space="preserve">“B16  </w:t>
      </w:r>
      <w:r>
        <w:rPr>
          <w:lang w:val="bg-BG"/>
        </w:rPr>
        <w:tab/>
        <w:t>За</w:t>
      </w:r>
      <w:r w:rsidRPr="008629E9">
        <w:rPr>
          <w:lang w:val="bg-BG"/>
        </w:rPr>
        <w:t xml:space="preserve"> UN № 3375, </w:t>
      </w:r>
      <w:r>
        <w:rPr>
          <w:lang w:val="bg-BG"/>
        </w:rPr>
        <w:t>не се разрешават средноголеми</w:t>
      </w:r>
      <w:r w:rsidRPr="008629E9">
        <w:rPr>
          <w:lang w:val="bg-BG"/>
        </w:rPr>
        <w:t xml:space="preserve"> контейнер</w:t>
      </w:r>
      <w:r>
        <w:rPr>
          <w:lang w:val="bg-BG"/>
        </w:rPr>
        <w:t>и</w:t>
      </w:r>
      <w:r w:rsidRPr="008629E9">
        <w:rPr>
          <w:lang w:val="bg-BG"/>
        </w:rPr>
        <w:t xml:space="preserve"> за насипен товар тип IBC</w:t>
      </w:r>
      <w:r>
        <w:rPr>
          <w:lang w:val="bg-BG"/>
        </w:rPr>
        <w:t xml:space="preserve">, от тип </w:t>
      </w:r>
      <w:r w:rsidRPr="008629E9">
        <w:rPr>
          <w:lang w:val="bg-BG"/>
        </w:rPr>
        <w:t xml:space="preserve">31A </w:t>
      </w:r>
      <w:r>
        <w:rPr>
          <w:lang w:val="bg-BG"/>
        </w:rPr>
        <w:t>и</w:t>
      </w:r>
      <w:r w:rsidRPr="008629E9">
        <w:rPr>
          <w:lang w:val="bg-BG"/>
        </w:rPr>
        <w:t xml:space="preserve"> 31N </w:t>
      </w:r>
      <w:r>
        <w:rPr>
          <w:lang w:val="bg-BG"/>
        </w:rPr>
        <w:t>без одобрение от компетентен орган</w:t>
      </w:r>
      <w:r w:rsidRPr="008629E9">
        <w:rPr>
          <w:lang w:val="bg-BG"/>
        </w:rPr>
        <w:t>.”.</w:t>
      </w:r>
    </w:p>
    <w:p w14:paraId="19FE062F" w14:textId="77777777" w:rsidR="006A01A7" w:rsidRPr="008629E9" w:rsidRDefault="006A01A7" w:rsidP="006A01A7">
      <w:pPr>
        <w:pStyle w:val="TextBody"/>
        <w:tabs>
          <w:tab w:val="left" w:pos="1985"/>
        </w:tabs>
        <w:jc w:val="both"/>
        <w:rPr>
          <w:lang w:val="bg-BG"/>
        </w:rPr>
      </w:pPr>
      <w:r w:rsidRPr="008629E9">
        <w:rPr>
          <w:lang w:val="bg-BG"/>
        </w:rPr>
        <w:t>4.1.4.2</w:t>
      </w:r>
      <w:r w:rsidRPr="008629E9">
        <w:rPr>
          <w:lang w:val="bg-BG"/>
        </w:rPr>
        <w:tab/>
      </w:r>
      <w:r>
        <w:rPr>
          <w:lang w:val="bg-BG"/>
        </w:rPr>
        <w:t>В</w:t>
      </w:r>
      <w:r w:rsidRPr="008629E9">
        <w:rPr>
          <w:lang w:val="bg-BG"/>
        </w:rPr>
        <w:t xml:space="preserve"> IBC04</w:t>
      </w:r>
      <w:r w:rsidRPr="008629E9">
        <w:rPr>
          <w:lang w:val="bg-BG"/>
        </w:rPr>
        <w:tab/>
      </w:r>
      <w:r>
        <w:rPr>
          <w:lang w:val="bg-BG"/>
        </w:rPr>
        <w:t>Заместете</w:t>
      </w:r>
      <w:r w:rsidRPr="008629E9">
        <w:rPr>
          <w:lang w:val="bg-BG"/>
        </w:rPr>
        <w:t xml:space="preserve"> “</w:t>
      </w:r>
      <w:r>
        <w:rPr>
          <w:lang w:val="bg-BG"/>
        </w:rPr>
        <w:t>и</w:t>
      </w:r>
      <w:r w:rsidRPr="008629E9">
        <w:rPr>
          <w:lang w:val="bg-BG"/>
        </w:rPr>
        <w:t xml:space="preserve"> 21N” </w:t>
      </w:r>
      <w:r>
        <w:rPr>
          <w:lang w:val="bg-BG"/>
        </w:rPr>
        <w:t>с</w:t>
      </w:r>
      <w:r w:rsidRPr="008629E9">
        <w:rPr>
          <w:lang w:val="bg-BG"/>
        </w:rPr>
        <w:t xml:space="preserve"> “, 21N, 31A, 31B </w:t>
      </w:r>
      <w:r>
        <w:rPr>
          <w:lang w:val="bg-BG"/>
        </w:rPr>
        <w:t>и</w:t>
      </w:r>
      <w:r w:rsidRPr="008629E9">
        <w:rPr>
          <w:lang w:val="bg-BG"/>
        </w:rPr>
        <w:t xml:space="preserve"> 31N”.</w:t>
      </w:r>
    </w:p>
    <w:p w14:paraId="4140002E" w14:textId="77777777" w:rsidR="006A01A7" w:rsidRPr="008629E9" w:rsidRDefault="006A01A7" w:rsidP="006A01A7">
      <w:pPr>
        <w:pStyle w:val="TextBody"/>
        <w:tabs>
          <w:tab w:val="left" w:pos="1985"/>
        </w:tabs>
        <w:jc w:val="both"/>
        <w:rPr>
          <w:lang w:val="bg-BG"/>
        </w:rPr>
      </w:pPr>
      <w:r w:rsidRPr="008629E9">
        <w:rPr>
          <w:lang w:val="bg-BG"/>
        </w:rPr>
        <w:t>4.1.4.2</w:t>
      </w:r>
      <w:r w:rsidRPr="008629E9">
        <w:rPr>
          <w:lang w:val="bg-BG"/>
        </w:rPr>
        <w:tab/>
      </w:r>
      <w:r>
        <w:rPr>
          <w:lang w:val="bg-BG"/>
        </w:rPr>
        <w:t>В</w:t>
      </w:r>
      <w:r w:rsidRPr="008629E9">
        <w:rPr>
          <w:lang w:val="bg-BG"/>
        </w:rPr>
        <w:t xml:space="preserve"> IBC05 (1) </w:t>
      </w:r>
      <w:r>
        <w:rPr>
          <w:lang w:val="bg-BG"/>
        </w:rPr>
        <w:t xml:space="preserve">Заместете </w:t>
      </w:r>
      <w:r w:rsidRPr="008629E9">
        <w:rPr>
          <w:lang w:val="bg-BG"/>
        </w:rPr>
        <w:t>“</w:t>
      </w:r>
      <w:r>
        <w:rPr>
          <w:lang w:val="bg-BG"/>
        </w:rPr>
        <w:t>и</w:t>
      </w:r>
      <w:r w:rsidRPr="008629E9">
        <w:rPr>
          <w:lang w:val="bg-BG"/>
        </w:rPr>
        <w:t xml:space="preserve"> 21N” </w:t>
      </w:r>
      <w:r>
        <w:rPr>
          <w:lang w:val="bg-BG"/>
        </w:rPr>
        <w:t>с</w:t>
      </w:r>
      <w:r w:rsidRPr="008629E9">
        <w:rPr>
          <w:lang w:val="bg-BG"/>
        </w:rPr>
        <w:t xml:space="preserve"> “, 21N, 31A, 31B </w:t>
      </w:r>
      <w:r>
        <w:rPr>
          <w:lang w:val="bg-BG"/>
        </w:rPr>
        <w:t>и</w:t>
      </w:r>
      <w:r w:rsidRPr="008629E9">
        <w:rPr>
          <w:lang w:val="bg-BG"/>
        </w:rPr>
        <w:t xml:space="preserve"> 31N”.</w:t>
      </w:r>
    </w:p>
    <w:p w14:paraId="4F53CD03" w14:textId="77777777" w:rsidR="006A01A7" w:rsidRPr="0064173B" w:rsidRDefault="006A01A7" w:rsidP="006A01A7">
      <w:pPr>
        <w:pStyle w:val="TextBody"/>
        <w:tabs>
          <w:tab w:val="left" w:pos="1985"/>
        </w:tabs>
        <w:jc w:val="both"/>
        <w:rPr>
          <w:lang w:val="bg-BG"/>
        </w:rPr>
      </w:pPr>
      <w:r w:rsidRPr="0064173B">
        <w:rPr>
          <w:lang w:val="bg-BG"/>
        </w:rPr>
        <w:t>4.1.4.2</w:t>
      </w:r>
      <w:r w:rsidRPr="0064173B">
        <w:rPr>
          <w:lang w:val="bg-BG"/>
        </w:rPr>
        <w:tab/>
      </w:r>
      <w:r>
        <w:rPr>
          <w:lang w:val="bg-BG"/>
        </w:rPr>
        <w:t>В</w:t>
      </w:r>
      <w:r w:rsidRPr="0064173B">
        <w:rPr>
          <w:lang w:val="bg-BG"/>
        </w:rPr>
        <w:t xml:space="preserve"> </w:t>
      </w:r>
      <w:r w:rsidRPr="008629E9">
        <w:rPr>
          <w:lang w:val="en-US"/>
        </w:rPr>
        <w:t>IBC</w:t>
      </w:r>
      <w:r w:rsidRPr="0064173B">
        <w:rPr>
          <w:lang w:val="bg-BG"/>
        </w:rPr>
        <w:t xml:space="preserve">05 (2) </w:t>
      </w:r>
      <w:r>
        <w:rPr>
          <w:lang w:val="bg-BG"/>
        </w:rPr>
        <w:t xml:space="preserve">Заместете </w:t>
      </w:r>
      <w:r w:rsidRPr="0064173B">
        <w:rPr>
          <w:lang w:val="bg-BG"/>
        </w:rPr>
        <w:t>“</w:t>
      </w:r>
      <w:r>
        <w:rPr>
          <w:lang w:val="bg-BG"/>
        </w:rPr>
        <w:t>и</w:t>
      </w:r>
      <w:r w:rsidRPr="0064173B">
        <w:rPr>
          <w:lang w:val="bg-BG"/>
        </w:rPr>
        <w:t xml:space="preserve"> 21</w:t>
      </w:r>
      <w:r w:rsidRPr="008629E9">
        <w:rPr>
          <w:lang w:val="en-US"/>
        </w:rPr>
        <w:t>H</w:t>
      </w:r>
      <w:r w:rsidRPr="0064173B">
        <w:rPr>
          <w:lang w:val="bg-BG"/>
        </w:rPr>
        <w:t xml:space="preserve">2” </w:t>
      </w:r>
      <w:r>
        <w:rPr>
          <w:lang w:val="bg-BG"/>
        </w:rPr>
        <w:t>с</w:t>
      </w:r>
      <w:r w:rsidRPr="0064173B">
        <w:rPr>
          <w:lang w:val="bg-BG"/>
        </w:rPr>
        <w:t xml:space="preserve"> “, 21</w:t>
      </w:r>
      <w:r w:rsidRPr="008629E9">
        <w:rPr>
          <w:lang w:val="en-US"/>
        </w:rPr>
        <w:t>H</w:t>
      </w:r>
      <w:r w:rsidRPr="0064173B">
        <w:rPr>
          <w:lang w:val="bg-BG"/>
        </w:rPr>
        <w:t>2, 31</w:t>
      </w:r>
      <w:r w:rsidRPr="008629E9">
        <w:rPr>
          <w:lang w:val="en-US"/>
        </w:rPr>
        <w:t>H</w:t>
      </w:r>
      <w:r w:rsidRPr="0064173B">
        <w:rPr>
          <w:lang w:val="bg-BG"/>
        </w:rPr>
        <w:t xml:space="preserve">1 </w:t>
      </w:r>
      <w:r>
        <w:rPr>
          <w:lang w:val="bg-BG"/>
        </w:rPr>
        <w:t>и</w:t>
      </w:r>
      <w:r w:rsidRPr="0064173B">
        <w:rPr>
          <w:lang w:val="bg-BG"/>
        </w:rPr>
        <w:t xml:space="preserve"> 31</w:t>
      </w:r>
      <w:r w:rsidRPr="008629E9">
        <w:rPr>
          <w:lang w:val="en-US"/>
        </w:rPr>
        <w:t>H</w:t>
      </w:r>
      <w:r w:rsidRPr="0064173B">
        <w:rPr>
          <w:lang w:val="bg-BG"/>
        </w:rPr>
        <w:t>2”.</w:t>
      </w:r>
    </w:p>
    <w:p w14:paraId="5CECBFEF" w14:textId="77777777" w:rsidR="006A01A7" w:rsidRPr="0064173B" w:rsidRDefault="006A01A7" w:rsidP="006A01A7">
      <w:pPr>
        <w:pStyle w:val="TextBody"/>
        <w:tabs>
          <w:tab w:val="left" w:pos="1985"/>
        </w:tabs>
        <w:jc w:val="both"/>
        <w:rPr>
          <w:lang w:val="bg-BG"/>
        </w:rPr>
      </w:pPr>
      <w:r w:rsidRPr="0064173B">
        <w:rPr>
          <w:lang w:val="bg-BG"/>
        </w:rPr>
        <w:t>4.1.4.2</w:t>
      </w:r>
      <w:r w:rsidRPr="0064173B">
        <w:rPr>
          <w:lang w:val="bg-BG"/>
        </w:rPr>
        <w:tab/>
      </w:r>
      <w:r>
        <w:rPr>
          <w:lang w:val="bg-BG"/>
        </w:rPr>
        <w:t>В</w:t>
      </w:r>
      <w:r w:rsidRPr="0064173B">
        <w:rPr>
          <w:lang w:val="bg-BG"/>
        </w:rPr>
        <w:t xml:space="preserve"> </w:t>
      </w:r>
      <w:r w:rsidRPr="008629E9">
        <w:rPr>
          <w:lang w:val="en-US"/>
        </w:rPr>
        <w:t>IBC</w:t>
      </w:r>
      <w:r w:rsidRPr="0064173B">
        <w:rPr>
          <w:lang w:val="bg-BG"/>
        </w:rPr>
        <w:t xml:space="preserve">05 (3) </w:t>
      </w:r>
      <w:r>
        <w:rPr>
          <w:lang w:val="bg-BG"/>
        </w:rPr>
        <w:t xml:space="preserve">Заместете </w:t>
      </w:r>
      <w:r w:rsidRPr="0064173B">
        <w:rPr>
          <w:lang w:val="bg-BG"/>
        </w:rPr>
        <w:t>“</w:t>
      </w:r>
      <w:r>
        <w:rPr>
          <w:lang w:val="bg-BG"/>
        </w:rPr>
        <w:t>и</w:t>
      </w:r>
      <w:r w:rsidRPr="0064173B">
        <w:rPr>
          <w:lang w:val="bg-BG"/>
        </w:rPr>
        <w:t xml:space="preserve"> 21</w:t>
      </w:r>
      <w:r w:rsidRPr="008629E9">
        <w:rPr>
          <w:lang w:val="en-US"/>
        </w:rPr>
        <w:t>HZ</w:t>
      </w:r>
      <w:r w:rsidRPr="0064173B">
        <w:rPr>
          <w:lang w:val="bg-BG"/>
        </w:rPr>
        <w:t xml:space="preserve">1” </w:t>
      </w:r>
      <w:r>
        <w:rPr>
          <w:lang w:val="bg-BG"/>
        </w:rPr>
        <w:t>с</w:t>
      </w:r>
      <w:r w:rsidRPr="0064173B">
        <w:rPr>
          <w:lang w:val="bg-BG"/>
        </w:rPr>
        <w:t xml:space="preserve"> “, 21</w:t>
      </w:r>
      <w:r w:rsidRPr="008629E9">
        <w:rPr>
          <w:lang w:val="en-US"/>
        </w:rPr>
        <w:t>HZ</w:t>
      </w:r>
      <w:r w:rsidRPr="0064173B">
        <w:rPr>
          <w:lang w:val="bg-BG"/>
        </w:rPr>
        <w:t xml:space="preserve">1 </w:t>
      </w:r>
      <w:r>
        <w:rPr>
          <w:lang w:val="bg-BG"/>
        </w:rPr>
        <w:t>и</w:t>
      </w:r>
      <w:r w:rsidRPr="0064173B">
        <w:rPr>
          <w:lang w:val="bg-BG"/>
        </w:rPr>
        <w:t xml:space="preserve"> 31</w:t>
      </w:r>
      <w:r w:rsidRPr="008629E9">
        <w:rPr>
          <w:lang w:val="en-US"/>
        </w:rPr>
        <w:t>HZ</w:t>
      </w:r>
      <w:r w:rsidRPr="0064173B">
        <w:rPr>
          <w:lang w:val="bg-BG"/>
        </w:rPr>
        <w:t>1”.</w:t>
      </w:r>
    </w:p>
    <w:p w14:paraId="018C177C" w14:textId="77777777" w:rsidR="006A01A7" w:rsidRPr="0064173B" w:rsidRDefault="006A01A7" w:rsidP="006A01A7">
      <w:pPr>
        <w:pStyle w:val="TextBody"/>
        <w:tabs>
          <w:tab w:val="left" w:pos="1985"/>
        </w:tabs>
        <w:jc w:val="both"/>
        <w:rPr>
          <w:lang w:val="bg-BG"/>
        </w:rPr>
      </w:pPr>
      <w:r w:rsidRPr="0064173B">
        <w:rPr>
          <w:lang w:val="bg-BG"/>
        </w:rPr>
        <w:t>4.1.4.2</w:t>
      </w:r>
      <w:r w:rsidRPr="0064173B">
        <w:rPr>
          <w:lang w:val="bg-BG"/>
        </w:rPr>
        <w:tab/>
      </w:r>
      <w:r>
        <w:rPr>
          <w:lang w:val="bg-BG"/>
        </w:rPr>
        <w:t>В</w:t>
      </w:r>
      <w:r w:rsidRPr="0064173B">
        <w:rPr>
          <w:lang w:val="bg-BG"/>
        </w:rPr>
        <w:t xml:space="preserve"> </w:t>
      </w:r>
      <w:r w:rsidRPr="008629E9">
        <w:rPr>
          <w:lang w:val="en-US"/>
        </w:rPr>
        <w:t>IBC</w:t>
      </w:r>
      <w:r w:rsidRPr="0064173B">
        <w:rPr>
          <w:lang w:val="bg-BG"/>
        </w:rPr>
        <w:t xml:space="preserve">06 (1), </w:t>
      </w:r>
      <w:r w:rsidRPr="008629E9">
        <w:rPr>
          <w:lang w:val="en-US"/>
        </w:rPr>
        <w:t>IBC</w:t>
      </w:r>
      <w:r w:rsidRPr="0064173B">
        <w:rPr>
          <w:lang w:val="bg-BG"/>
        </w:rPr>
        <w:t xml:space="preserve">07 (1) </w:t>
      </w:r>
      <w:r>
        <w:rPr>
          <w:lang w:val="bg-BG"/>
        </w:rPr>
        <w:t>и</w:t>
      </w:r>
      <w:r w:rsidRPr="0064173B">
        <w:rPr>
          <w:lang w:val="bg-BG"/>
        </w:rPr>
        <w:t xml:space="preserve"> </w:t>
      </w:r>
      <w:r w:rsidRPr="008629E9">
        <w:rPr>
          <w:lang w:val="en-US"/>
        </w:rPr>
        <w:t>IBC</w:t>
      </w:r>
      <w:r w:rsidRPr="0064173B">
        <w:rPr>
          <w:lang w:val="bg-BG"/>
        </w:rPr>
        <w:t xml:space="preserve">08 (1) </w:t>
      </w:r>
      <w:r>
        <w:rPr>
          <w:lang w:val="bg-BG"/>
        </w:rPr>
        <w:t xml:space="preserve">Заместете </w:t>
      </w:r>
      <w:r w:rsidRPr="0064173B">
        <w:rPr>
          <w:lang w:val="bg-BG"/>
        </w:rPr>
        <w:t>“</w:t>
      </w:r>
      <w:r>
        <w:rPr>
          <w:lang w:val="bg-BG"/>
        </w:rPr>
        <w:t>и</w:t>
      </w:r>
      <w:r w:rsidRPr="0064173B">
        <w:rPr>
          <w:lang w:val="bg-BG"/>
        </w:rPr>
        <w:t xml:space="preserve"> 21</w:t>
      </w:r>
      <w:r w:rsidRPr="008629E9">
        <w:rPr>
          <w:lang w:val="en-US"/>
        </w:rPr>
        <w:t>N</w:t>
      </w:r>
      <w:r w:rsidRPr="0064173B">
        <w:rPr>
          <w:lang w:val="bg-BG"/>
        </w:rPr>
        <w:t xml:space="preserve">” </w:t>
      </w:r>
      <w:r>
        <w:rPr>
          <w:lang w:val="bg-BG"/>
        </w:rPr>
        <w:t>с</w:t>
      </w:r>
      <w:r w:rsidRPr="0064173B">
        <w:rPr>
          <w:lang w:val="bg-BG"/>
        </w:rPr>
        <w:t xml:space="preserve"> “,  21</w:t>
      </w:r>
      <w:r w:rsidRPr="008629E9">
        <w:rPr>
          <w:lang w:val="en-US"/>
        </w:rPr>
        <w:t>N</w:t>
      </w:r>
      <w:r w:rsidRPr="0064173B">
        <w:rPr>
          <w:lang w:val="bg-BG"/>
        </w:rPr>
        <w:t>, 31</w:t>
      </w:r>
      <w:r w:rsidRPr="008629E9">
        <w:rPr>
          <w:lang w:val="en-US"/>
        </w:rPr>
        <w:t>A</w:t>
      </w:r>
      <w:r w:rsidRPr="0064173B">
        <w:rPr>
          <w:lang w:val="bg-BG"/>
        </w:rPr>
        <w:t>, 31</w:t>
      </w:r>
      <w:r w:rsidRPr="008629E9">
        <w:rPr>
          <w:lang w:val="en-US"/>
        </w:rPr>
        <w:t>B</w:t>
      </w:r>
      <w:r w:rsidRPr="0064173B">
        <w:rPr>
          <w:lang w:val="bg-BG"/>
        </w:rPr>
        <w:t xml:space="preserve"> </w:t>
      </w:r>
      <w:r w:rsidRPr="008629E9">
        <w:rPr>
          <w:lang w:val="en-US"/>
        </w:rPr>
        <w:t>and</w:t>
      </w:r>
      <w:r w:rsidRPr="0064173B">
        <w:rPr>
          <w:lang w:val="bg-BG"/>
        </w:rPr>
        <w:t xml:space="preserve"> 31</w:t>
      </w:r>
      <w:r w:rsidRPr="008629E9">
        <w:rPr>
          <w:lang w:val="en-US"/>
        </w:rPr>
        <w:t>N</w:t>
      </w:r>
      <w:r w:rsidRPr="0064173B">
        <w:rPr>
          <w:lang w:val="bg-BG"/>
        </w:rPr>
        <w:t>”.</w:t>
      </w:r>
    </w:p>
    <w:p w14:paraId="766D937C" w14:textId="77777777" w:rsidR="006A01A7" w:rsidRPr="0064173B" w:rsidRDefault="006A01A7" w:rsidP="006A01A7">
      <w:pPr>
        <w:pStyle w:val="TextBody"/>
        <w:tabs>
          <w:tab w:val="left" w:pos="1985"/>
        </w:tabs>
        <w:jc w:val="both"/>
        <w:rPr>
          <w:lang w:val="bg-BG"/>
        </w:rPr>
      </w:pPr>
      <w:r w:rsidRPr="0064173B">
        <w:rPr>
          <w:lang w:val="bg-BG"/>
        </w:rPr>
        <w:t>4.1.4.2</w:t>
      </w:r>
      <w:r w:rsidRPr="0064173B">
        <w:rPr>
          <w:lang w:val="bg-BG"/>
        </w:rPr>
        <w:tab/>
      </w:r>
      <w:r>
        <w:rPr>
          <w:lang w:val="bg-BG"/>
        </w:rPr>
        <w:t>В</w:t>
      </w:r>
      <w:r w:rsidRPr="0064173B">
        <w:rPr>
          <w:lang w:val="bg-BG"/>
        </w:rPr>
        <w:t xml:space="preserve"> </w:t>
      </w:r>
      <w:r w:rsidRPr="008629E9">
        <w:rPr>
          <w:lang w:val="en-US"/>
        </w:rPr>
        <w:t>IBC</w:t>
      </w:r>
      <w:r w:rsidRPr="0064173B">
        <w:rPr>
          <w:lang w:val="bg-BG"/>
        </w:rPr>
        <w:t xml:space="preserve">06 (2), </w:t>
      </w:r>
      <w:r w:rsidRPr="008629E9">
        <w:rPr>
          <w:lang w:val="en-US"/>
        </w:rPr>
        <w:t>IBC</w:t>
      </w:r>
      <w:r w:rsidRPr="0064173B">
        <w:rPr>
          <w:lang w:val="bg-BG"/>
        </w:rPr>
        <w:t xml:space="preserve">07 (2) </w:t>
      </w:r>
      <w:r>
        <w:rPr>
          <w:lang w:val="bg-BG"/>
        </w:rPr>
        <w:t>и</w:t>
      </w:r>
      <w:r w:rsidRPr="0064173B">
        <w:rPr>
          <w:lang w:val="bg-BG"/>
        </w:rPr>
        <w:t xml:space="preserve"> </w:t>
      </w:r>
      <w:r w:rsidRPr="008629E9">
        <w:rPr>
          <w:lang w:val="en-US"/>
        </w:rPr>
        <w:t>IBC</w:t>
      </w:r>
      <w:r w:rsidRPr="0064173B">
        <w:rPr>
          <w:lang w:val="bg-BG"/>
        </w:rPr>
        <w:t xml:space="preserve">08 (2) </w:t>
      </w:r>
      <w:r>
        <w:rPr>
          <w:lang w:val="bg-BG"/>
        </w:rPr>
        <w:t xml:space="preserve">Заместете </w:t>
      </w:r>
      <w:r w:rsidRPr="0064173B">
        <w:rPr>
          <w:lang w:val="bg-BG"/>
        </w:rPr>
        <w:t>“</w:t>
      </w:r>
      <w:r>
        <w:rPr>
          <w:lang w:val="bg-BG"/>
        </w:rPr>
        <w:t>и</w:t>
      </w:r>
      <w:r w:rsidRPr="0064173B">
        <w:rPr>
          <w:lang w:val="bg-BG"/>
        </w:rPr>
        <w:t xml:space="preserve"> 21</w:t>
      </w:r>
      <w:r w:rsidRPr="008629E9">
        <w:rPr>
          <w:lang w:val="en-US"/>
        </w:rPr>
        <w:t>H</w:t>
      </w:r>
      <w:r w:rsidRPr="0064173B">
        <w:rPr>
          <w:lang w:val="bg-BG"/>
        </w:rPr>
        <w:t xml:space="preserve">2” </w:t>
      </w:r>
      <w:r>
        <w:rPr>
          <w:lang w:val="bg-BG"/>
        </w:rPr>
        <w:t>с</w:t>
      </w:r>
      <w:r w:rsidRPr="0064173B">
        <w:rPr>
          <w:lang w:val="bg-BG"/>
        </w:rPr>
        <w:t xml:space="preserve"> “, 21</w:t>
      </w:r>
      <w:r w:rsidRPr="008629E9">
        <w:rPr>
          <w:lang w:val="en-US"/>
        </w:rPr>
        <w:t>H</w:t>
      </w:r>
      <w:r w:rsidRPr="0064173B">
        <w:rPr>
          <w:lang w:val="bg-BG"/>
        </w:rPr>
        <w:t>2, 31</w:t>
      </w:r>
      <w:r w:rsidRPr="008629E9">
        <w:rPr>
          <w:lang w:val="en-US"/>
        </w:rPr>
        <w:t>H</w:t>
      </w:r>
      <w:r w:rsidRPr="0064173B">
        <w:rPr>
          <w:lang w:val="bg-BG"/>
        </w:rPr>
        <w:t xml:space="preserve">1 </w:t>
      </w:r>
      <w:r>
        <w:rPr>
          <w:lang w:val="bg-BG"/>
        </w:rPr>
        <w:t>и</w:t>
      </w:r>
      <w:r w:rsidRPr="0064173B">
        <w:rPr>
          <w:lang w:val="bg-BG"/>
        </w:rPr>
        <w:t xml:space="preserve"> 31</w:t>
      </w:r>
      <w:r w:rsidRPr="008629E9">
        <w:rPr>
          <w:lang w:val="en-US"/>
        </w:rPr>
        <w:t>H</w:t>
      </w:r>
      <w:r w:rsidRPr="0064173B">
        <w:rPr>
          <w:lang w:val="bg-BG"/>
        </w:rPr>
        <w:t>2”.</w:t>
      </w:r>
    </w:p>
    <w:p w14:paraId="64BFF907" w14:textId="77777777" w:rsidR="006A01A7" w:rsidRPr="0064173B" w:rsidRDefault="006A01A7" w:rsidP="006A01A7">
      <w:pPr>
        <w:pStyle w:val="TextBody"/>
        <w:tabs>
          <w:tab w:val="left" w:pos="1985"/>
        </w:tabs>
        <w:jc w:val="both"/>
        <w:rPr>
          <w:lang w:val="bg-BG"/>
        </w:rPr>
      </w:pPr>
      <w:r w:rsidRPr="0064173B">
        <w:rPr>
          <w:lang w:val="bg-BG"/>
        </w:rPr>
        <w:t>4.1.4.2</w:t>
      </w:r>
      <w:r w:rsidRPr="0064173B">
        <w:rPr>
          <w:lang w:val="bg-BG"/>
        </w:rPr>
        <w:tab/>
      </w:r>
      <w:r>
        <w:rPr>
          <w:lang w:val="bg-BG"/>
        </w:rPr>
        <w:t>В</w:t>
      </w:r>
      <w:r w:rsidRPr="0064173B">
        <w:rPr>
          <w:lang w:val="bg-BG"/>
        </w:rPr>
        <w:t xml:space="preserve"> </w:t>
      </w:r>
      <w:r w:rsidRPr="008629E9">
        <w:rPr>
          <w:lang w:val="en-US"/>
        </w:rPr>
        <w:t>IBC</w:t>
      </w:r>
      <w:r w:rsidRPr="0064173B">
        <w:rPr>
          <w:lang w:val="bg-BG"/>
        </w:rPr>
        <w:t xml:space="preserve">06 (3), </w:t>
      </w:r>
      <w:r w:rsidRPr="008629E9">
        <w:rPr>
          <w:lang w:val="en-US"/>
        </w:rPr>
        <w:t>IBC</w:t>
      </w:r>
      <w:r w:rsidRPr="0064173B">
        <w:rPr>
          <w:lang w:val="bg-BG"/>
        </w:rPr>
        <w:t xml:space="preserve">07 (3) </w:t>
      </w:r>
      <w:r>
        <w:rPr>
          <w:lang w:val="bg-BG"/>
        </w:rPr>
        <w:t>и</w:t>
      </w:r>
      <w:r w:rsidRPr="0064173B">
        <w:rPr>
          <w:lang w:val="bg-BG"/>
        </w:rPr>
        <w:t xml:space="preserve"> </w:t>
      </w:r>
      <w:r w:rsidRPr="008629E9">
        <w:rPr>
          <w:lang w:val="en-US"/>
        </w:rPr>
        <w:t>IBC</w:t>
      </w:r>
      <w:r w:rsidRPr="0064173B">
        <w:rPr>
          <w:lang w:val="bg-BG"/>
        </w:rPr>
        <w:t xml:space="preserve">08 (3) </w:t>
      </w:r>
      <w:r>
        <w:rPr>
          <w:lang w:val="bg-BG"/>
        </w:rPr>
        <w:t xml:space="preserve">Заместете </w:t>
      </w:r>
      <w:r w:rsidRPr="0064173B">
        <w:rPr>
          <w:lang w:val="bg-BG"/>
        </w:rPr>
        <w:t>“</w:t>
      </w:r>
      <w:r>
        <w:rPr>
          <w:lang w:val="bg-BG"/>
        </w:rPr>
        <w:t>и</w:t>
      </w:r>
      <w:r w:rsidRPr="0064173B">
        <w:rPr>
          <w:lang w:val="bg-BG"/>
        </w:rPr>
        <w:t xml:space="preserve"> 21</w:t>
      </w:r>
      <w:r w:rsidRPr="008629E9">
        <w:rPr>
          <w:lang w:val="en-US"/>
        </w:rPr>
        <w:t>HZ</w:t>
      </w:r>
      <w:r w:rsidRPr="0064173B">
        <w:rPr>
          <w:lang w:val="bg-BG"/>
        </w:rPr>
        <w:t xml:space="preserve">2” </w:t>
      </w:r>
      <w:r>
        <w:rPr>
          <w:lang w:val="bg-BG"/>
        </w:rPr>
        <w:t>с</w:t>
      </w:r>
      <w:r w:rsidRPr="0064173B">
        <w:rPr>
          <w:lang w:val="bg-BG"/>
        </w:rPr>
        <w:t xml:space="preserve"> “, 21</w:t>
      </w:r>
      <w:r w:rsidRPr="008629E9">
        <w:rPr>
          <w:lang w:val="en-US"/>
        </w:rPr>
        <w:t>HZ</w:t>
      </w:r>
      <w:r w:rsidRPr="0064173B">
        <w:rPr>
          <w:lang w:val="bg-BG"/>
        </w:rPr>
        <w:t xml:space="preserve">2 </w:t>
      </w:r>
      <w:r>
        <w:rPr>
          <w:lang w:val="bg-BG"/>
        </w:rPr>
        <w:t>и</w:t>
      </w:r>
      <w:r w:rsidRPr="0064173B">
        <w:rPr>
          <w:lang w:val="bg-BG"/>
        </w:rPr>
        <w:t xml:space="preserve"> 31</w:t>
      </w:r>
      <w:r w:rsidRPr="008629E9">
        <w:rPr>
          <w:lang w:val="en-US"/>
        </w:rPr>
        <w:t>HZ</w:t>
      </w:r>
      <w:r w:rsidRPr="0064173B">
        <w:rPr>
          <w:lang w:val="bg-BG"/>
        </w:rPr>
        <w:t>1”.</w:t>
      </w:r>
    </w:p>
    <w:p w14:paraId="33C16606" w14:textId="77777777" w:rsidR="006A01A7" w:rsidRPr="0064173B" w:rsidRDefault="006A01A7" w:rsidP="006A01A7">
      <w:pPr>
        <w:pStyle w:val="TextBody"/>
        <w:tabs>
          <w:tab w:val="left" w:pos="1985"/>
        </w:tabs>
        <w:jc w:val="both"/>
        <w:rPr>
          <w:lang w:val="bg-BG"/>
        </w:rPr>
      </w:pPr>
      <w:r w:rsidRPr="0064173B">
        <w:rPr>
          <w:lang w:val="bg-BG"/>
        </w:rPr>
        <w:t>4.1.4.2</w:t>
      </w:r>
      <w:r w:rsidRPr="0064173B">
        <w:rPr>
          <w:lang w:val="bg-BG"/>
        </w:rPr>
        <w:tab/>
        <w:t xml:space="preserve">4.2, </w:t>
      </w:r>
      <w:r w:rsidRPr="008629E9">
        <w:rPr>
          <w:lang w:val="en-US"/>
        </w:rPr>
        <w:t>IBC</w:t>
      </w:r>
      <w:r w:rsidRPr="0064173B">
        <w:rPr>
          <w:lang w:val="bg-BG"/>
        </w:rPr>
        <w:t xml:space="preserve">08 </w:t>
      </w:r>
      <w:r w:rsidRPr="0064173B">
        <w:rPr>
          <w:lang w:val="bg-BG"/>
        </w:rPr>
        <w:tab/>
      </w:r>
      <w:r>
        <w:rPr>
          <w:lang w:val="bg-BG"/>
        </w:rPr>
        <w:t>В края добавете</w:t>
      </w:r>
      <w:r w:rsidRPr="0064173B">
        <w:rPr>
          <w:lang w:val="bg-BG"/>
        </w:rPr>
        <w:t>: “</w:t>
      </w:r>
      <w:r>
        <w:rPr>
          <w:lang w:val="bg-BG"/>
        </w:rPr>
        <w:t xml:space="preserve">Специална опаковъчна инструкция специфична за </w:t>
      </w:r>
      <w:r w:rsidRPr="008629E9">
        <w:rPr>
          <w:lang w:val="en-US"/>
        </w:rPr>
        <w:t>RID</w:t>
      </w:r>
      <w:r w:rsidRPr="0064173B">
        <w:rPr>
          <w:lang w:val="bg-BG"/>
        </w:rPr>
        <w:t xml:space="preserve"> </w:t>
      </w:r>
      <w:r>
        <w:rPr>
          <w:lang w:val="bg-BG"/>
        </w:rPr>
        <w:t>и</w:t>
      </w:r>
      <w:r w:rsidRPr="0064173B">
        <w:rPr>
          <w:lang w:val="bg-BG"/>
        </w:rPr>
        <w:t xml:space="preserve"> </w:t>
      </w:r>
      <w:r w:rsidRPr="008629E9">
        <w:rPr>
          <w:lang w:val="en-US"/>
        </w:rPr>
        <w:t>ADR</w:t>
      </w:r>
      <w:r w:rsidRPr="0064173B">
        <w:rPr>
          <w:lang w:val="bg-BG"/>
        </w:rPr>
        <w:t xml:space="preserve"> </w:t>
      </w:r>
    </w:p>
    <w:p w14:paraId="1D73BDE9" w14:textId="77777777" w:rsidR="006A01A7" w:rsidRPr="0064173B" w:rsidRDefault="006A01A7" w:rsidP="006A01A7">
      <w:pPr>
        <w:pStyle w:val="TextBody"/>
        <w:tabs>
          <w:tab w:val="left" w:pos="1985"/>
        </w:tabs>
        <w:jc w:val="both"/>
        <w:rPr>
          <w:lang w:val="bg-BG"/>
        </w:rPr>
      </w:pPr>
      <w:r w:rsidRPr="008629E9">
        <w:rPr>
          <w:lang w:val="en-US"/>
        </w:rPr>
        <w:t>BB</w:t>
      </w:r>
      <w:r w:rsidRPr="0064173B">
        <w:rPr>
          <w:lang w:val="bg-BG"/>
        </w:rPr>
        <w:t>3</w:t>
      </w:r>
      <w:r w:rsidRPr="0064173B">
        <w:rPr>
          <w:lang w:val="bg-BG"/>
        </w:rPr>
        <w:tab/>
      </w:r>
      <w:r>
        <w:rPr>
          <w:lang w:val="bg-BG"/>
        </w:rPr>
        <w:t>За</w:t>
      </w:r>
      <w:r w:rsidRPr="0064173B">
        <w:rPr>
          <w:lang w:val="bg-BG"/>
        </w:rPr>
        <w:t xml:space="preserve"> </w:t>
      </w:r>
      <w:r w:rsidRPr="008629E9">
        <w:rPr>
          <w:lang w:val="en-US"/>
        </w:rPr>
        <w:t>UN</w:t>
      </w:r>
      <w:r w:rsidRPr="0064173B">
        <w:rPr>
          <w:lang w:val="bg-BG"/>
        </w:rPr>
        <w:t xml:space="preserve"> № 3509, </w:t>
      </w:r>
      <w:r>
        <w:rPr>
          <w:lang w:val="bg-BG"/>
        </w:rPr>
        <w:t>Средноголемите</w:t>
      </w:r>
      <w:r w:rsidRPr="008629E9">
        <w:rPr>
          <w:lang w:val="bg-BG"/>
        </w:rPr>
        <w:t xml:space="preserve"> контейнер</w:t>
      </w:r>
      <w:r>
        <w:rPr>
          <w:lang w:val="bg-BG"/>
        </w:rPr>
        <w:t>и</w:t>
      </w:r>
      <w:r w:rsidRPr="008629E9">
        <w:rPr>
          <w:lang w:val="bg-BG"/>
        </w:rPr>
        <w:t xml:space="preserve"> за насипен товар тип IBC</w:t>
      </w:r>
      <w:r w:rsidRPr="0064173B">
        <w:rPr>
          <w:lang w:val="bg-BG"/>
        </w:rPr>
        <w:t xml:space="preserve"> </w:t>
      </w:r>
      <w:r>
        <w:rPr>
          <w:lang w:val="bg-BG"/>
        </w:rPr>
        <w:t>не се налага да удовлетворяват изискванията на</w:t>
      </w:r>
      <w:r w:rsidRPr="0064173B">
        <w:rPr>
          <w:lang w:val="bg-BG"/>
        </w:rPr>
        <w:t xml:space="preserve"> 4.1.1.3.</w:t>
      </w:r>
    </w:p>
    <w:p w14:paraId="7C49634A" w14:textId="77777777" w:rsidR="006A01A7" w:rsidRDefault="006A01A7" w:rsidP="006A01A7">
      <w:pPr>
        <w:pStyle w:val="TextBody"/>
        <w:tabs>
          <w:tab w:val="left" w:pos="1985"/>
        </w:tabs>
        <w:jc w:val="both"/>
        <w:rPr>
          <w:lang w:val="bg-BG"/>
        </w:rPr>
      </w:pPr>
      <w:r>
        <w:rPr>
          <w:lang w:val="bg-BG"/>
        </w:rPr>
        <w:t>Средноголемите</w:t>
      </w:r>
      <w:r w:rsidRPr="008629E9">
        <w:rPr>
          <w:lang w:val="bg-BG"/>
        </w:rPr>
        <w:t xml:space="preserve"> контейнер</w:t>
      </w:r>
      <w:r>
        <w:rPr>
          <w:lang w:val="bg-BG"/>
        </w:rPr>
        <w:t>и</w:t>
      </w:r>
      <w:r w:rsidRPr="008629E9">
        <w:rPr>
          <w:lang w:val="bg-BG"/>
        </w:rPr>
        <w:t xml:space="preserve"> за насипен товар тип IBC</w:t>
      </w:r>
      <w:r>
        <w:rPr>
          <w:lang w:val="bg-BG"/>
        </w:rPr>
        <w:t>, които</w:t>
      </w:r>
      <w:r w:rsidRPr="0064173B">
        <w:rPr>
          <w:lang w:val="bg-BG"/>
        </w:rPr>
        <w:t xml:space="preserve"> </w:t>
      </w:r>
      <w:r>
        <w:rPr>
          <w:lang w:val="bg-BG"/>
        </w:rPr>
        <w:t>удовлетворяват изискванията на</w:t>
      </w:r>
      <w:r w:rsidRPr="0064173B">
        <w:rPr>
          <w:lang w:val="bg-BG"/>
        </w:rPr>
        <w:t xml:space="preserve"> 6.5.5, </w:t>
      </w:r>
      <w:r>
        <w:rPr>
          <w:lang w:val="bg-BG"/>
        </w:rPr>
        <w:t>трябва да са облицовани в непромокаеми и устойчиви на пробив запечатани обшивки или чували..</w:t>
      </w:r>
    </w:p>
    <w:p w14:paraId="2673114F" w14:textId="77777777" w:rsidR="006A01A7" w:rsidRDefault="006A01A7" w:rsidP="006A01A7">
      <w:pPr>
        <w:pStyle w:val="TextBody"/>
        <w:tabs>
          <w:tab w:val="left" w:pos="1985"/>
        </w:tabs>
        <w:jc w:val="both"/>
        <w:rPr>
          <w:lang w:val="bg-BG"/>
        </w:rPr>
      </w:pPr>
      <w:r>
        <w:rPr>
          <w:lang w:val="bg-BG"/>
        </w:rPr>
        <w:t>Когато единствено съдържащите се остатъци са твърди тела, които няма как да се втечнят при температурите, които вероятно биха били налични по време на превоза, могат да се използват гъвкави средноголеми</w:t>
      </w:r>
      <w:r w:rsidRPr="008629E9">
        <w:rPr>
          <w:lang w:val="bg-BG"/>
        </w:rPr>
        <w:t xml:space="preserve"> контейнер</w:t>
      </w:r>
      <w:r>
        <w:rPr>
          <w:lang w:val="bg-BG"/>
        </w:rPr>
        <w:t>и</w:t>
      </w:r>
      <w:r w:rsidRPr="008629E9">
        <w:rPr>
          <w:lang w:val="bg-BG"/>
        </w:rPr>
        <w:t xml:space="preserve"> за насипен товар тип IBC</w:t>
      </w:r>
      <w:r>
        <w:rPr>
          <w:lang w:val="bg-BG"/>
        </w:rPr>
        <w:t>.</w:t>
      </w:r>
    </w:p>
    <w:p w14:paraId="276BCE41" w14:textId="77777777" w:rsidR="006A01A7" w:rsidRDefault="006A01A7" w:rsidP="006A01A7">
      <w:pPr>
        <w:pStyle w:val="TextBody"/>
        <w:tabs>
          <w:tab w:val="left" w:pos="1985"/>
        </w:tabs>
        <w:jc w:val="both"/>
        <w:rPr>
          <w:lang w:val="bg-BG"/>
        </w:rPr>
      </w:pPr>
      <w:r>
        <w:rPr>
          <w:lang w:val="bg-BG"/>
        </w:rPr>
        <w:t>Когато има течни остатъци, трябва да се използват здрави средноголеми</w:t>
      </w:r>
      <w:r w:rsidRPr="008629E9">
        <w:rPr>
          <w:lang w:val="bg-BG"/>
        </w:rPr>
        <w:t xml:space="preserve"> контейнер</w:t>
      </w:r>
      <w:r>
        <w:rPr>
          <w:lang w:val="bg-BG"/>
        </w:rPr>
        <w:t>и</w:t>
      </w:r>
      <w:r w:rsidRPr="008629E9">
        <w:rPr>
          <w:lang w:val="bg-BG"/>
        </w:rPr>
        <w:t xml:space="preserve"> за насипен товар тип IBC</w:t>
      </w:r>
      <w:r>
        <w:rPr>
          <w:lang w:val="bg-BG"/>
        </w:rPr>
        <w:t xml:space="preserve">,  които имат </w:t>
      </w:r>
      <w:r w:rsidRPr="00CC46B5">
        <w:rPr>
          <w:lang w:val="bg-BG"/>
        </w:rPr>
        <w:t>средство за задържане</w:t>
      </w:r>
      <w:r w:rsidRPr="00B32A43">
        <w:rPr>
          <w:lang w:val="bg-BG"/>
        </w:rPr>
        <w:t xml:space="preserve"> (</w:t>
      </w:r>
      <w:r>
        <w:rPr>
          <w:lang w:val="bg-BG"/>
        </w:rPr>
        <w:t>напр. абсорбиращ материал).</w:t>
      </w:r>
    </w:p>
    <w:p w14:paraId="6DD4632F" w14:textId="77777777" w:rsidR="006A01A7" w:rsidRPr="001E569B" w:rsidRDefault="006A01A7" w:rsidP="006A01A7">
      <w:pPr>
        <w:pStyle w:val="TextBody"/>
        <w:tabs>
          <w:tab w:val="left" w:pos="1985"/>
        </w:tabs>
        <w:jc w:val="both"/>
        <w:rPr>
          <w:lang w:val="bg-BG"/>
        </w:rPr>
      </w:pPr>
      <w:r>
        <w:rPr>
          <w:lang w:val="bg-BG"/>
        </w:rPr>
        <w:t xml:space="preserve">Преди пълнене и предаване за превоз, всеки </w:t>
      </w:r>
      <w:r w:rsidRPr="001E569B">
        <w:rPr>
          <w:lang w:val="bg-BG"/>
        </w:rPr>
        <w:t>средноголям контейнер за насипен товар от тип IBC</w:t>
      </w:r>
      <w:r>
        <w:rPr>
          <w:lang w:val="bg-BG"/>
        </w:rPr>
        <w:t xml:space="preserve"> трябва да бъде проверен, за да се гарантира, че няма корозия, замърсяване или друга повреда. Не трябва да се използват </w:t>
      </w:r>
      <w:r w:rsidRPr="001E569B">
        <w:rPr>
          <w:lang w:val="bg-BG"/>
        </w:rPr>
        <w:t>средногол</w:t>
      </w:r>
      <w:r>
        <w:rPr>
          <w:lang w:val="bg-BG"/>
        </w:rPr>
        <w:t>еми</w:t>
      </w:r>
      <w:r w:rsidRPr="001E569B">
        <w:rPr>
          <w:lang w:val="bg-BG"/>
        </w:rPr>
        <w:t xml:space="preserve"> контейнер</w:t>
      </w:r>
      <w:r>
        <w:rPr>
          <w:lang w:val="bg-BG"/>
        </w:rPr>
        <w:t>и</w:t>
      </w:r>
      <w:r w:rsidRPr="001E569B">
        <w:rPr>
          <w:lang w:val="bg-BG"/>
        </w:rPr>
        <w:t xml:space="preserve"> за насипен товар от тип IBC</w:t>
      </w:r>
      <w:r>
        <w:rPr>
          <w:lang w:val="bg-BG"/>
        </w:rPr>
        <w:t xml:space="preserve">, които показват признаци за намалена здравина (малките вдлъбнатини и драскотини не се считат за понижаващи здравината на </w:t>
      </w:r>
      <w:r w:rsidRPr="001E569B">
        <w:rPr>
          <w:lang w:val="bg-BG"/>
        </w:rPr>
        <w:t>средногол</w:t>
      </w:r>
      <w:r>
        <w:rPr>
          <w:lang w:val="bg-BG"/>
        </w:rPr>
        <w:t>еми</w:t>
      </w:r>
      <w:r w:rsidRPr="001E569B">
        <w:rPr>
          <w:lang w:val="bg-BG"/>
        </w:rPr>
        <w:t xml:space="preserve"> контейнер</w:t>
      </w:r>
      <w:r>
        <w:rPr>
          <w:lang w:val="bg-BG"/>
        </w:rPr>
        <w:t>и</w:t>
      </w:r>
      <w:r w:rsidRPr="001E569B">
        <w:rPr>
          <w:lang w:val="bg-BG"/>
        </w:rPr>
        <w:t xml:space="preserve"> за насипен товар от тип IBC</w:t>
      </w:r>
      <w:r>
        <w:rPr>
          <w:lang w:val="bg-BG"/>
        </w:rPr>
        <w:t>).</w:t>
      </w:r>
    </w:p>
    <w:p w14:paraId="07EDFE89" w14:textId="77777777" w:rsidR="006A01A7" w:rsidRPr="00570017" w:rsidRDefault="006A01A7" w:rsidP="006A01A7">
      <w:pPr>
        <w:pStyle w:val="TextBody"/>
        <w:tabs>
          <w:tab w:val="left" w:pos="1985"/>
        </w:tabs>
        <w:jc w:val="both"/>
        <w:rPr>
          <w:lang w:val="bg-BG"/>
        </w:rPr>
      </w:pPr>
      <w:r>
        <w:rPr>
          <w:lang w:val="bg-BG"/>
        </w:rPr>
        <w:t>Средноголемите</w:t>
      </w:r>
      <w:r w:rsidRPr="008629E9">
        <w:rPr>
          <w:lang w:val="bg-BG"/>
        </w:rPr>
        <w:t xml:space="preserve"> контейнер</w:t>
      </w:r>
      <w:r>
        <w:rPr>
          <w:lang w:val="bg-BG"/>
        </w:rPr>
        <w:t>и</w:t>
      </w:r>
      <w:r w:rsidRPr="008629E9">
        <w:rPr>
          <w:lang w:val="bg-BG"/>
        </w:rPr>
        <w:t xml:space="preserve"> за насипен товар тип IBC</w:t>
      </w:r>
      <w:r>
        <w:rPr>
          <w:lang w:val="bg-BG"/>
        </w:rPr>
        <w:t xml:space="preserve">, които предназначени за превоз на опаковки, </w:t>
      </w:r>
      <w:r w:rsidRPr="00745309">
        <w:rPr>
          <w:lang w:val="bg-BG"/>
        </w:rPr>
        <w:t>изхвърлени, празни, непочистени</w:t>
      </w:r>
      <w:r>
        <w:rPr>
          <w:lang w:val="bg-BG"/>
        </w:rPr>
        <w:t xml:space="preserve"> с остатъци от Клас 5.1, трябва да са конструирани или адаптирани така, че товарите да не могат да влязат в контакт с дърво или друг запалим материал</w:t>
      </w:r>
      <w:r w:rsidRPr="00570017">
        <w:rPr>
          <w:lang w:val="bg-BG"/>
        </w:rPr>
        <w:t>.”.</w:t>
      </w:r>
    </w:p>
    <w:p w14:paraId="504A7601" w14:textId="77777777" w:rsidR="006A01A7" w:rsidRPr="0064173B" w:rsidRDefault="006A01A7" w:rsidP="006A01A7">
      <w:pPr>
        <w:pStyle w:val="TextBody"/>
        <w:tabs>
          <w:tab w:val="left" w:pos="1985"/>
        </w:tabs>
        <w:jc w:val="both"/>
        <w:rPr>
          <w:lang w:val="bg-BG"/>
        </w:rPr>
      </w:pPr>
      <w:r w:rsidRPr="008629E9">
        <w:rPr>
          <w:lang w:val="en-US"/>
        </w:rPr>
        <w:t>IBC</w:t>
      </w:r>
      <w:r w:rsidRPr="0064173B">
        <w:rPr>
          <w:lang w:val="bg-BG"/>
        </w:rPr>
        <w:t>100</w:t>
      </w:r>
      <w:r w:rsidRPr="0064173B">
        <w:rPr>
          <w:lang w:val="bg-BG"/>
        </w:rPr>
        <w:tab/>
      </w:r>
      <w:r>
        <w:rPr>
          <w:lang w:val="bg-BG"/>
        </w:rPr>
        <w:t xml:space="preserve">В първия ред на опаковъчна инструкция </w:t>
      </w:r>
      <w:r w:rsidRPr="008629E9">
        <w:rPr>
          <w:lang w:val="en-US"/>
        </w:rPr>
        <w:t>IBC</w:t>
      </w:r>
      <w:r w:rsidRPr="0064173B">
        <w:rPr>
          <w:lang w:val="bg-BG"/>
        </w:rPr>
        <w:t xml:space="preserve">100, </w:t>
      </w:r>
      <w:r>
        <w:rPr>
          <w:lang w:val="bg-BG"/>
        </w:rPr>
        <w:t>вмъкнете</w:t>
      </w:r>
      <w:r w:rsidRPr="0064173B">
        <w:rPr>
          <w:lang w:val="bg-BG"/>
        </w:rPr>
        <w:t xml:space="preserve"> “0222,” </w:t>
      </w:r>
      <w:r>
        <w:rPr>
          <w:lang w:val="bg-BG"/>
        </w:rPr>
        <w:t>след</w:t>
      </w:r>
      <w:r w:rsidRPr="0064173B">
        <w:rPr>
          <w:lang w:val="bg-BG"/>
        </w:rPr>
        <w:t xml:space="preserve"> “0082,”. </w:t>
      </w:r>
      <w:r>
        <w:rPr>
          <w:lang w:val="bg-BG"/>
        </w:rPr>
        <w:t>Вмъкнете следната специална опаковъчна инструкция</w:t>
      </w:r>
      <w:r w:rsidRPr="0064173B">
        <w:rPr>
          <w:lang w:val="bg-BG"/>
        </w:rPr>
        <w:t>:</w:t>
      </w:r>
    </w:p>
    <w:p w14:paraId="539DF2F5" w14:textId="77777777" w:rsidR="006A01A7" w:rsidRPr="0064173B" w:rsidRDefault="006A01A7" w:rsidP="006A01A7">
      <w:pPr>
        <w:pStyle w:val="TextBody"/>
        <w:tabs>
          <w:tab w:val="left" w:pos="1985"/>
        </w:tabs>
        <w:jc w:val="both"/>
        <w:rPr>
          <w:lang w:val="bg-BG"/>
        </w:rPr>
      </w:pPr>
      <w:r w:rsidRPr="0064173B">
        <w:rPr>
          <w:lang w:val="bg-BG"/>
        </w:rPr>
        <w:t>“</w:t>
      </w:r>
      <w:r w:rsidRPr="008629E9">
        <w:rPr>
          <w:lang w:val="en-US"/>
        </w:rPr>
        <w:t>B</w:t>
      </w:r>
      <w:r w:rsidRPr="0064173B">
        <w:rPr>
          <w:lang w:val="bg-BG"/>
        </w:rPr>
        <w:t xml:space="preserve">3 </w:t>
      </w:r>
      <w:r w:rsidRPr="0064173B">
        <w:rPr>
          <w:lang w:val="bg-BG"/>
        </w:rPr>
        <w:tab/>
      </w:r>
      <w:r>
        <w:rPr>
          <w:lang w:val="bg-BG"/>
        </w:rPr>
        <w:t>За</w:t>
      </w:r>
      <w:r w:rsidRPr="0064173B">
        <w:rPr>
          <w:lang w:val="bg-BG"/>
        </w:rPr>
        <w:t xml:space="preserve"> </w:t>
      </w:r>
      <w:r w:rsidRPr="008629E9">
        <w:rPr>
          <w:lang w:val="en-US"/>
        </w:rPr>
        <w:t>UN</w:t>
      </w:r>
      <w:r w:rsidRPr="0064173B">
        <w:rPr>
          <w:lang w:val="bg-BG"/>
        </w:rPr>
        <w:t xml:space="preserve"> № 0222, </w:t>
      </w:r>
      <w:r>
        <w:rPr>
          <w:lang w:val="bg-BG"/>
        </w:rPr>
        <w:t xml:space="preserve">гъвкавите </w:t>
      </w:r>
      <w:r w:rsidRPr="001E569B">
        <w:rPr>
          <w:lang w:val="bg-BG"/>
        </w:rPr>
        <w:t>средногол</w:t>
      </w:r>
      <w:r>
        <w:rPr>
          <w:lang w:val="bg-BG"/>
        </w:rPr>
        <w:t>еми</w:t>
      </w:r>
      <w:r w:rsidRPr="001E569B">
        <w:rPr>
          <w:lang w:val="bg-BG"/>
        </w:rPr>
        <w:t xml:space="preserve"> контейнер</w:t>
      </w:r>
      <w:r>
        <w:rPr>
          <w:lang w:val="bg-BG"/>
        </w:rPr>
        <w:t>и</w:t>
      </w:r>
      <w:r w:rsidRPr="001E569B">
        <w:rPr>
          <w:lang w:val="bg-BG"/>
        </w:rPr>
        <w:t xml:space="preserve"> за насипен товар от тип IBC</w:t>
      </w:r>
      <w:r w:rsidRPr="0064173B">
        <w:rPr>
          <w:lang w:val="bg-BG"/>
        </w:rPr>
        <w:t xml:space="preserve"> </w:t>
      </w:r>
      <w:r>
        <w:rPr>
          <w:lang w:val="bg-BG"/>
        </w:rPr>
        <w:t xml:space="preserve">трябва да бъдат </w:t>
      </w:r>
      <w:r w:rsidRPr="00570017">
        <w:rPr>
          <w:lang w:val="bg-BG"/>
        </w:rPr>
        <w:t xml:space="preserve">с прахонепропускливи стени </w:t>
      </w:r>
      <w:r>
        <w:rPr>
          <w:lang w:val="bg-BG"/>
        </w:rPr>
        <w:t>и водоустойчиви облицовки</w:t>
      </w:r>
      <w:r w:rsidRPr="0064173B">
        <w:rPr>
          <w:lang w:val="bg-BG"/>
        </w:rPr>
        <w:t>.”</w:t>
      </w:r>
    </w:p>
    <w:p w14:paraId="6D7E7EBD" w14:textId="77777777" w:rsidR="006A01A7" w:rsidRPr="0064173B" w:rsidRDefault="006A01A7" w:rsidP="006A01A7">
      <w:pPr>
        <w:pStyle w:val="TextBody"/>
        <w:tabs>
          <w:tab w:val="left" w:pos="1985"/>
        </w:tabs>
        <w:jc w:val="both"/>
        <w:rPr>
          <w:lang w:val="bg-BG"/>
        </w:rPr>
      </w:pPr>
      <w:r w:rsidRPr="0064173B">
        <w:rPr>
          <w:lang w:val="bg-BG"/>
        </w:rPr>
        <w:lastRenderedPageBreak/>
        <w:t>“</w:t>
      </w:r>
      <w:r w:rsidRPr="008629E9">
        <w:rPr>
          <w:lang w:val="en-US"/>
        </w:rPr>
        <w:t>B</w:t>
      </w:r>
      <w:r w:rsidRPr="0064173B">
        <w:rPr>
          <w:lang w:val="bg-BG"/>
        </w:rPr>
        <w:t xml:space="preserve">17  </w:t>
      </w:r>
      <w:r w:rsidRPr="0064173B">
        <w:rPr>
          <w:lang w:val="bg-BG"/>
        </w:rPr>
        <w:tab/>
      </w:r>
      <w:r>
        <w:rPr>
          <w:lang w:val="bg-BG"/>
        </w:rPr>
        <w:t>За</w:t>
      </w:r>
      <w:r w:rsidRPr="0064173B">
        <w:rPr>
          <w:lang w:val="bg-BG"/>
        </w:rPr>
        <w:t xml:space="preserve"> </w:t>
      </w:r>
      <w:r w:rsidRPr="008629E9">
        <w:rPr>
          <w:lang w:val="en-US"/>
        </w:rPr>
        <w:t>UN</w:t>
      </w:r>
      <w:r w:rsidRPr="0064173B">
        <w:rPr>
          <w:lang w:val="bg-BG"/>
        </w:rPr>
        <w:t xml:space="preserve"> № 0222, </w:t>
      </w:r>
      <w:r>
        <w:rPr>
          <w:lang w:val="bg-BG"/>
        </w:rPr>
        <w:t xml:space="preserve">не се разрешават метални </w:t>
      </w:r>
      <w:r w:rsidRPr="001E569B">
        <w:rPr>
          <w:lang w:val="bg-BG"/>
        </w:rPr>
        <w:t>средногол</w:t>
      </w:r>
      <w:r>
        <w:rPr>
          <w:lang w:val="bg-BG"/>
        </w:rPr>
        <w:t>еми</w:t>
      </w:r>
      <w:r w:rsidRPr="001E569B">
        <w:rPr>
          <w:lang w:val="bg-BG"/>
        </w:rPr>
        <w:t xml:space="preserve"> контейнер</w:t>
      </w:r>
      <w:r>
        <w:rPr>
          <w:lang w:val="bg-BG"/>
        </w:rPr>
        <w:t>и</w:t>
      </w:r>
      <w:r w:rsidRPr="001E569B">
        <w:rPr>
          <w:lang w:val="bg-BG"/>
        </w:rPr>
        <w:t xml:space="preserve"> за насипен товар от тип IBC</w:t>
      </w:r>
      <w:r w:rsidRPr="0064173B">
        <w:rPr>
          <w:lang w:val="bg-BG"/>
        </w:rPr>
        <w:t>.”</w:t>
      </w:r>
    </w:p>
    <w:p w14:paraId="28D0FB6B" w14:textId="77777777" w:rsidR="006A01A7" w:rsidRPr="0064173B" w:rsidRDefault="006A01A7" w:rsidP="006A01A7">
      <w:pPr>
        <w:pStyle w:val="TextBody"/>
        <w:tabs>
          <w:tab w:val="left" w:pos="1985"/>
        </w:tabs>
        <w:jc w:val="both"/>
        <w:rPr>
          <w:lang w:val="bg-BG"/>
        </w:rPr>
      </w:pPr>
      <w:r w:rsidRPr="0064173B">
        <w:rPr>
          <w:lang w:val="bg-BG"/>
        </w:rPr>
        <w:t xml:space="preserve">4.1.4.3, </w:t>
      </w:r>
      <w:r w:rsidRPr="008629E9">
        <w:rPr>
          <w:lang w:val="en-US"/>
        </w:rPr>
        <w:t>LP</w:t>
      </w:r>
      <w:r w:rsidRPr="0064173B">
        <w:rPr>
          <w:lang w:val="bg-BG"/>
        </w:rPr>
        <w:t>02</w:t>
      </w:r>
      <w:r w:rsidRPr="0064173B">
        <w:rPr>
          <w:lang w:val="bg-BG"/>
        </w:rPr>
        <w:tab/>
      </w:r>
      <w:r>
        <w:rPr>
          <w:lang w:val="bg-BG"/>
        </w:rPr>
        <w:t>В края добавете</w:t>
      </w:r>
      <w:r w:rsidRPr="0064173B">
        <w:rPr>
          <w:lang w:val="bg-BG"/>
        </w:rPr>
        <w:t>: “</w:t>
      </w:r>
      <w:r w:rsidRPr="0064173B">
        <w:rPr>
          <w:b/>
          <w:lang w:val="bg-BG"/>
        </w:rPr>
        <w:t xml:space="preserve">Специална опаковъчна инструкция специфична за </w:t>
      </w:r>
      <w:r w:rsidRPr="00570017">
        <w:rPr>
          <w:b/>
          <w:lang w:val="en-US"/>
        </w:rPr>
        <w:t>RID</w:t>
      </w:r>
      <w:r w:rsidRPr="0064173B">
        <w:rPr>
          <w:b/>
          <w:lang w:val="bg-BG"/>
        </w:rPr>
        <w:t xml:space="preserve"> и </w:t>
      </w:r>
      <w:r w:rsidRPr="00570017">
        <w:rPr>
          <w:b/>
          <w:lang w:val="en-US"/>
        </w:rPr>
        <w:t>ADR</w:t>
      </w:r>
      <w:r w:rsidRPr="0064173B">
        <w:rPr>
          <w:lang w:val="bg-BG"/>
        </w:rPr>
        <w:t>:</w:t>
      </w:r>
    </w:p>
    <w:p w14:paraId="7449FAEE" w14:textId="77777777" w:rsidR="006A01A7" w:rsidRPr="00A53C50" w:rsidRDefault="006A01A7" w:rsidP="006A01A7">
      <w:pPr>
        <w:pStyle w:val="TextBody"/>
        <w:tabs>
          <w:tab w:val="left" w:pos="1985"/>
        </w:tabs>
        <w:jc w:val="both"/>
        <w:rPr>
          <w:lang w:val="bg-BG"/>
        </w:rPr>
      </w:pPr>
      <w:r w:rsidRPr="008629E9">
        <w:rPr>
          <w:lang w:val="en-US"/>
        </w:rPr>
        <w:t>LL</w:t>
      </w:r>
      <w:r w:rsidRPr="00A53C50">
        <w:rPr>
          <w:lang w:val="bg-BG"/>
        </w:rPr>
        <w:t>1</w:t>
      </w:r>
      <w:r w:rsidRPr="00A53C50">
        <w:rPr>
          <w:lang w:val="bg-BG"/>
        </w:rPr>
        <w:tab/>
      </w:r>
      <w:r>
        <w:rPr>
          <w:lang w:val="bg-BG"/>
        </w:rPr>
        <w:t>За</w:t>
      </w:r>
      <w:r w:rsidRPr="00A53C50">
        <w:rPr>
          <w:lang w:val="bg-BG"/>
        </w:rPr>
        <w:t xml:space="preserve"> </w:t>
      </w:r>
      <w:r w:rsidRPr="008629E9">
        <w:rPr>
          <w:lang w:val="en-US"/>
        </w:rPr>
        <w:t>UN</w:t>
      </w:r>
      <w:r w:rsidRPr="00A53C50">
        <w:rPr>
          <w:lang w:val="bg-BG"/>
        </w:rPr>
        <w:t xml:space="preserve"> №</w:t>
      </w:r>
      <w:r>
        <w:rPr>
          <w:lang w:val="bg-BG"/>
        </w:rPr>
        <w:t xml:space="preserve"> </w:t>
      </w:r>
      <w:r w:rsidRPr="00A53C50">
        <w:rPr>
          <w:lang w:val="bg-BG"/>
        </w:rPr>
        <w:t>3509,</w:t>
      </w:r>
      <w:r>
        <w:rPr>
          <w:lang w:val="bg-BG"/>
        </w:rPr>
        <w:t xml:space="preserve"> големите опаковки не трябва да удовлетворяват изискванията на </w:t>
      </w:r>
      <w:r w:rsidRPr="00A53C50">
        <w:rPr>
          <w:lang w:val="bg-BG"/>
        </w:rPr>
        <w:t>4.1.1.3.</w:t>
      </w:r>
    </w:p>
    <w:p w14:paraId="552C6C1A" w14:textId="77777777" w:rsidR="006A01A7" w:rsidRPr="00BB28B6" w:rsidRDefault="006A01A7" w:rsidP="006A01A7">
      <w:pPr>
        <w:pStyle w:val="TextBody"/>
        <w:tabs>
          <w:tab w:val="left" w:pos="1985"/>
        </w:tabs>
        <w:jc w:val="both"/>
        <w:rPr>
          <w:lang w:val="bg-BG"/>
        </w:rPr>
      </w:pPr>
      <w:r>
        <w:rPr>
          <w:lang w:val="bg-BG"/>
        </w:rPr>
        <w:t xml:space="preserve">Трябва да се използват големи опаковки, удовлетворяващи изискванията на </w:t>
      </w:r>
      <w:r w:rsidRPr="00A53C50">
        <w:rPr>
          <w:lang w:val="bg-BG"/>
        </w:rPr>
        <w:t>6.6.4</w:t>
      </w:r>
      <w:r>
        <w:rPr>
          <w:lang w:val="bg-BG"/>
        </w:rPr>
        <w:t>, които са направени от непромокаеми или да са запълнени с непромокаеми и устойчиви на пробив запечатани обшивки или чували.</w:t>
      </w:r>
    </w:p>
    <w:p w14:paraId="243C142A" w14:textId="77777777" w:rsidR="006A01A7" w:rsidRPr="009A7933" w:rsidRDefault="006A01A7" w:rsidP="006A01A7">
      <w:pPr>
        <w:pStyle w:val="TextBody"/>
        <w:tabs>
          <w:tab w:val="left" w:pos="1985"/>
        </w:tabs>
        <w:jc w:val="both"/>
        <w:rPr>
          <w:lang w:val="bg-BG"/>
        </w:rPr>
      </w:pPr>
      <w:r>
        <w:rPr>
          <w:lang w:val="bg-BG"/>
        </w:rPr>
        <w:t>Когато остатъците са твърди, които няма как да се втечнят при температурите, които вероятно биха били налични по време на превоза, могат да се използват гъвкави големи опаковки.</w:t>
      </w:r>
    </w:p>
    <w:p w14:paraId="2FDE4642" w14:textId="77777777" w:rsidR="006A01A7" w:rsidRDefault="006A01A7" w:rsidP="006A01A7">
      <w:pPr>
        <w:pStyle w:val="TextBody"/>
        <w:tabs>
          <w:tab w:val="left" w:pos="1985"/>
        </w:tabs>
        <w:jc w:val="both"/>
        <w:rPr>
          <w:lang w:val="bg-BG"/>
        </w:rPr>
      </w:pPr>
      <w:r>
        <w:rPr>
          <w:lang w:val="bg-BG"/>
        </w:rPr>
        <w:t>Когато има течни остатъци, трябва да се използват здрави големи опаковки, които имат</w:t>
      </w:r>
      <w:r w:rsidRPr="00247758">
        <w:rPr>
          <w:lang w:val="bg-BG"/>
        </w:rPr>
        <w:t xml:space="preserve"> </w:t>
      </w:r>
      <w:r w:rsidRPr="00CC46B5">
        <w:rPr>
          <w:lang w:val="bg-BG"/>
        </w:rPr>
        <w:t>средство за задържане</w:t>
      </w:r>
      <w:r w:rsidRPr="00247758">
        <w:rPr>
          <w:lang w:val="bg-BG"/>
        </w:rPr>
        <w:t xml:space="preserve"> (напр</w:t>
      </w:r>
      <w:r>
        <w:rPr>
          <w:lang w:val="bg-BG"/>
        </w:rPr>
        <w:t>. абсорбиращ материал).</w:t>
      </w:r>
    </w:p>
    <w:p w14:paraId="7D3A11E3" w14:textId="77777777" w:rsidR="006A01A7" w:rsidRDefault="006A01A7" w:rsidP="006A01A7">
      <w:pPr>
        <w:pStyle w:val="TextBody"/>
        <w:tabs>
          <w:tab w:val="left" w:pos="1985"/>
        </w:tabs>
        <w:jc w:val="both"/>
        <w:rPr>
          <w:lang w:val="bg-BG"/>
        </w:rPr>
      </w:pPr>
      <w:r>
        <w:rPr>
          <w:lang w:val="bg-BG"/>
        </w:rPr>
        <w:t>Преди пълнене и предаване за превоз, всяка голяма опаковка трябва да бъде проверена, за да се гарантира, че няма корозия, замърсяване или друга повреда. Не трябва да се използват опаковки, които показват признаци за намалена здравина (малките вдлъбнатини и драскотини не се считат за понижаващи здравината на големи опаковки).</w:t>
      </w:r>
    </w:p>
    <w:p w14:paraId="37CD2F58" w14:textId="77777777" w:rsidR="006A01A7" w:rsidRPr="0064173B" w:rsidRDefault="006A01A7" w:rsidP="006A01A7">
      <w:pPr>
        <w:pStyle w:val="TextBody"/>
        <w:tabs>
          <w:tab w:val="left" w:pos="1985"/>
        </w:tabs>
        <w:jc w:val="both"/>
        <w:rPr>
          <w:lang w:val="bg-BG"/>
        </w:rPr>
      </w:pPr>
      <w:r>
        <w:rPr>
          <w:lang w:val="bg-BG"/>
        </w:rPr>
        <w:t xml:space="preserve">Големите опаковки, предназначени за превоз на опаковки, </w:t>
      </w:r>
      <w:r w:rsidRPr="00745309">
        <w:rPr>
          <w:lang w:val="bg-BG"/>
        </w:rPr>
        <w:t>изхвърлени, празни, непочистени</w:t>
      </w:r>
      <w:r>
        <w:rPr>
          <w:lang w:val="bg-BG"/>
        </w:rPr>
        <w:t xml:space="preserve"> с остатъци от Клас 5.1, трябва да са конструирани или приспособени така, че товарите да не могат да влязат в контакт с дърво или друг запалим материал</w:t>
      </w:r>
      <w:r w:rsidRPr="0064173B">
        <w:rPr>
          <w:lang w:val="bg-BG"/>
        </w:rPr>
        <w:t>.”.</w:t>
      </w:r>
    </w:p>
    <w:p w14:paraId="559E22CD" w14:textId="77777777" w:rsidR="006A01A7" w:rsidRPr="009A7933" w:rsidRDefault="006A01A7" w:rsidP="006A01A7">
      <w:pPr>
        <w:pStyle w:val="TextBody"/>
        <w:tabs>
          <w:tab w:val="left" w:pos="1985"/>
        </w:tabs>
        <w:jc w:val="both"/>
        <w:rPr>
          <w:lang w:val="bg-BG"/>
        </w:rPr>
      </w:pPr>
      <w:r w:rsidRPr="0064173B">
        <w:rPr>
          <w:lang w:val="bg-BG"/>
        </w:rPr>
        <w:t>4.1.4.3</w:t>
      </w:r>
      <w:r w:rsidRPr="0064173B">
        <w:rPr>
          <w:lang w:val="bg-BG"/>
        </w:rPr>
        <w:tab/>
      </w:r>
      <w:r>
        <w:rPr>
          <w:lang w:val="bg-BG"/>
        </w:rPr>
        <w:t>Вмъкнете следните нови опаковъчни инструкции</w:t>
      </w:r>
      <w:r w:rsidRPr="0064173B">
        <w:rPr>
          <w:lang w:val="bg-BG"/>
        </w:rPr>
        <w:t>:</w:t>
      </w:r>
    </w:p>
    <w:p w14:paraId="2EA9F887" w14:textId="77777777" w:rsidR="006A01A7" w:rsidRPr="00991541" w:rsidRDefault="006A01A7" w:rsidP="006A01A7">
      <w:pPr>
        <w:pStyle w:val="TextBody"/>
        <w:tabs>
          <w:tab w:val="left" w:pos="1985"/>
        </w:tabs>
        <w:rPr>
          <w:lang w:val="bg-BG"/>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6A01A7" w:rsidRPr="00A93C53" w14:paraId="033B93DE" w14:textId="77777777" w:rsidTr="00CC46B5">
        <w:trPr>
          <w:trHeight w:val="47"/>
        </w:trPr>
        <w:tc>
          <w:tcPr>
            <w:tcW w:w="8363" w:type="dxa"/>
          </w:tcPr>
          <w:p w14:paraId="49B015A7" w14:textId="77777777" w:rsidR="006A01A7" w:rsidRPr="00EB4900" w:rsidRDefault="006A01A7" w:rsidP="00CC46B5">
            <w:pPr>
              <w:pStyle w:val="TextBody"/>
              <w:tabs>
                <w:tab w:val="center" w:pos="4428"/>
                <w:tab w:val="right" w:pos="8114"/>
              </w:tabs>
              <w:ind w:left="34"/>
              <w:rPr>
                <w:b/>
                <w:iCs/>
                <w:lang w:val="en-US"/>
              </w:rPr>
            </w:pPr>
            <w:r>
              <w:rPr>
                <w:b/>
                <w:iCs/>
                <w:lang w:val="en-US"/>
              </w:rPr>
              <w:t>L</w:t>
            </w:r>
            <w:r>
              <w:rPr>
                <w:b/>
                <w:iCs/>
                <w:lang w:val="bg-BG"/>
              </w:rPr>
              <w:t>Р903</w:t>
            </w:r>
            <w:r w:rsidRPr="00A93C53">
              <w:rPr>
                <w:b/>
                <w:iCs/>
                <w:lang w:val="bg-BG"/>
              </w:rPr>
              <w:tab/>
            </w:r>
            <w:r w:rsidRPr="00A93C53">
              <w:rPr>
                <w:b/>
                <w:lang w:val="en-US"/>
              </w:rPr>
              <w:t>ОПАКОВЪЧНА</w:t>
            </w:r>
            <w:r>
              <w:rPr>
                <w:b/>
                <w:iCs/>
                <w:lang w:val="bg-BG"/>
              </w:rPr>
              <w:t xml:space="preserve"> ИНСТРУКЦИЯ</w:t>
            </w:r>
            <w:r>
              <w:rPr>
                <w:b/>
                <w:iCs/>
                <w:lang w:val="bg-BG"/>
              </w:rPr>
              <w:tab/>
            </w:r>
            <w:r>
              <w:rPr>
                <w:b/>
                <w:iCs/>
                <w:lang w:val="en-US"/>
              </w:rPr>
              <w:t>L7</w:t>
            </w:r>
            <w:r>
              <w:rPr>
                <w:b/>
                <w:iCs/>
                <w:lang w:val="bg-BG"/>
              </w:rPr>
              <w:t>Р903</w:t>
            </w:r>
          </w:p>
        </w:tc>
      </w:tr>
      <w:tr w:rsidR="006A01A7" w:rsidRPr="00A93C53" w14:paraId="018B8D2A" w14:textId="77777777" w:rsidTr="00CC46B5">
        <w:trPr>
          <w:trHeight w:val="73"/>
        </w:trPr>
        <w:tc>
          <w:tcPr>
            <w:tcW w:w="8363" w:type="dxa"/>
          </w:tcPr>
          <w:p w14:paraId="1FA46A37" w14:textId="77777777" w:rsidR="006A01A7" w:rsidRPr="00A93C53" w:rsidRDefault="006A01A7" w:rsidP="00CC46B5">
            <w:pPr>
              <w:pStyle w:val="TextBody"/>
              <w:ind w:left="34"/>
              <w:jc w:val="both"/>
              <w:rPr>
                <w:iCs/>
                <w:lang w:val="bg-BG"/>
              </w:rPr>
            </w:pPr>
            <w:r w:rsidRPr="00A93C53">
              <w:rPr>
                <w:iCs/>
                <w:lang w:val="bg-BG"/>
              </w:rPr>
              <w:t xml:space="preserve">Тази инструкция се прилага към </w:t>
            </w:r>
            <w:r w:rsidRPr="00EB4900">
              <w:rPr>
                <w:iCs/>
                <w:lang w:val="en-US"/>
              </w:rPr>
              <w:t xml:space="preserve">UN </w:t>
            </w:r>
            <w:r>
              <w:rPr>
                <w:iCs/>
                <w:lang w:val="bg-BG"/>
              </w:rPr>
              <w:t xml:space="preserve">номера </w:t>
            </w:r>
            <w:r w:rsidRPr="0050075D">
              <w:rPr>
                <w:iCs/>
                <w:lang w:val="bg-BG"/>
              </w:rPr>
              <w:t xml:space="preserve">3090, 3091, 3480 </w:t>
            </w:r>
            <w:r>
              <w:rPr>
                <w:iCs/>
                <w:lang w:val="bg-BG"/>
              </w:rPr>
              <w:t>и</w:t>
            </w:r>
            <w:r w:rsidRPr="0050075D">
              <w:rPr>
                <w:iCs/>
                <w:lang w:val="bg-BG"/>
              </w:rPr>
              <w:t xml:space="preserve"> 3481</w:t>
            </w:r>
            <w:r w:rsidRPr="00EB4900">
              <w:rPr>
                <w:iCs/>
                <w:lang w:val="en-US"/>
              </w:rPr>
              <w:t>.</w:t>
            </w:r>
          </w:p>
        </w:tc>
      </w:tr>
      <w:tr w:rsidR="006A01A7" w:rsidRPr="006A01A7" w14:paraId="394BAFC1" w14:textId="77777777" w:rsidTr="00CC46B5">
        <w:trPr>
          <w:trHeight w:val="2182"/>
        </w:trPr>
        <w:tc>
          <w:tcPr>
            <w:tcW w:w="8363" w:type="dxa"/>
          </w:tcPr>
          <w:p w14:paraId="61B32BD1" w14:textId="77777777" w:rsidR="006A01A7" w:rsidRDefault="006A01A7" w:rsidP="00CC46B5">
            <w:pPr>
              <w:pStyle w:val="TextBody"/>
              <w:ind w:left="0"/>
              <w:jc w:val="both"/>
              <w:rPr>
                <w:lang w:val="bg-BG"/>
              </w:rPr>
            </w:pPr>
            <w:r>
              <w:rPr>
                <w:lang w:val="bg-BG"/>
              </w:rPr>
              <w:t xml:space="preserve">Следните големи опаковки са разрешени за единична батерия, включително за батерия, съдържаща се в оборудване, при условие че са изпълнени общите разпоредби на </w:t>
            </w:r>
            <w:r w:rsidRPr="00DB11E9">
              <w:rPr>
                <w:b/>
                <w:lang w:val="bg-BG"/>
              </w:rPr>
              <w:t>4.1.1</w:t>
            </w:r>
            <w:r w:rsidRPr="00EB4900">
              <w:rPr>
                <w:lang w:val="bg-BG"/>
              </w:rPr>
              <w:t xml:space="preserve"> </w:t>
            </w:r>
            <w:r>
              <w:rPr>
                <w:lang w:val="bg-BG"/>
              </w:rPr>
              <w:t>и</w:t>
            </w:r>
            <w:r w:rsidRPr="00EB4900">
              <w:rPr>
                <w:lang w:val="bg-BG"/>
              </w:rPr>
              <w:t xml:space="preserve"> </w:t>
            </w:r>
            <w:r w:rsidRPr="00DB11E9">
              <w:rPr>
                <w:b/>
                <w:lang w:val="bg-BG"/>
              </w:rPr>
              <w:t>4.1.3</w:t>
            </w:r>
            <w:r>
              <w:rPr>
                <w:lang w:val="bg-BG"/>
              </w:rPr>
              <w:t>:</w:t>
            </w:r>
          </w:p>
          <w:p w14:paraId="31A4ED89" w14:textId="77777777" w:rsidR="006A01A7" w:rsidRDefault="006A01A7" w:rsidP="00CC46B5">
            <w:pPr>
              <w:pStyle w:val="TextBody"/>
              <w:ind w:left="0"/>
              <w:jc w:val="both"/>
              <w:rPr>
                <w:lang w:val="bg-BG"/>
              </w:rPr>
            </w:pPr>
            <w:r>
              <w:rPr>
                <w:lang w:val="bg-BG"/>
              </w:rPr>
              <w:t xml:space="preserve">Твърди големи опаковки, съответстващи на </w:t>
            </w:r>
            <w:r w:rsidRPr="0050075D">
              <w:rPr>
                <w:lang w:val="bg-BG"/>
              </w:rPr>
              <w:t>свойствата на опаковъчна група II</w:t>
            </w:r>
            <w:r>
              <w:rPr>
                <w:iCs/>
                <w:lang w:val="bg-BG"/>
              </w:rPr>
              <w:t>, направени от</w:t>
            </w:r>
            <w:r>
              <w:rPr>
                <w:lang w:val="bg-BG"/>
              </w:rPr>
              <w:t>:</w:t>
            </w:r>
          </w:p>
          <w:p w14:paraId="1F396256" w14:textId="77777777" w:rsidR="006A01A7" w:rsidRDefault="006A01A7" w:rsidP="00CC46B5">
            <w:pPr>
              <w:pStyle w:val="TextBody"/>
              <w:tabs>
                <w:tab w:val="left" w:pos="567"/>
                <w:tab w:val="left" w:pos="1021"/>
              </w:tabs>
              <w:ind w:left="1021" w:hanging="1021"/>
              <w:jc w:val="both"/>
              <w:rPr>
                <w:lang w:val="bg-BG"/>
              </w:rPr>
            </w:pPr>
            <w:r>
              <w:rPr>
                <w:lang w:val="bg-BG"/>
              </w:rPr>
              <w:tab/>
            </w:r>
            <w:r>
              <w:rPr>
                <w:lang w:val="bg-BG"/>
              </w:rPr>
              <w:tab/>
              <w:t xml:space="preserve">стомана </w:t>
            </w:r>
            <w:r w:rsidRPr="0050075D">
              <w:rPr>
                <w:lang w:val="bg-BG"/>
              </w:rPr>
              <w:t>(</w:t>
            </w:r>
            <w:r w:rsidRPr="003F007C">
              <w:rPr>
                <w:lang w:val="bg-BG"/>
              </w:rPr>
              <w:t>50A</w:t>
            </w:r>
            <w:r w:rsidRPr="0050075D">
              <w:rPr>
                <w:lang w:val="bg-BG"/>
              </w:rPr>
              <w:t>)</w:t>
            </w:r>
            <w:r>
              <w:rPr>
                <w:lang w:val="bg-BG"/>
              </w:rPr>
              <w:t>;</w:t>
            </w:r>
          </w:p>
          <w:p w14:paraId="777E2E3E" w14:textId="77777777" w:rsidR="006A01A7" w:rsidRDefault="006A01A7" w:rsidP="00CC46B5">
            <w:pPr>
              <w:pStyle w:val="TextBody"/>
              <w:tabs>
                <w:tab w:val="left" w:pos="567"/>
                <w:tab w:val="left" w:pos="1021"/>
              </w:tabs>
              <w:ind w:left="1021" w:hanging="1021"/>
              <w:jc w:val="both"/>
              <w:rPr>
                <w:lang w:val="bg-BG"/>
              </w:rPr>
            </w:pPr>
            <w:r>
              <w:rPr>
                <w:lang w:val="bg-BG"/>
              </w:rPr>
              <w:tab/>
            </w:r>
            <w:r>
              <w:rPr>
                <w:lang w:val="bg-BG"/>
              </w:rPr>
              <w:tab/>
              <w:t xml:space="preserve">алуминий </w:t>
            </w:r>
            <w:r w:rsidRPr="0050075D">
              <w:rPr>
                <w:lang w:val="bg-BG"/>
              </w:rPr>
              <w:t>(</w:t>
            </w:r>
            <w:r w:rsidRPr="003F007C">
              <w:rPr>
                <w:lang w:val="bg-BG"/>
              </w:rPr>
              <w:t>50B</w:t>
            </w:r>
            <w:r w:rsidRPr="0050075D">
              <w:rPr>
                <w:lang w:val="bg-BG"/>
              </w:rPr>
              <w:t>)</w:t>
            </w:r>
            <w:r>
              <w:rPr>
                <w:lang w:val="bg-BG"/>
              </w:rPr>
              <w:t>;</w:t>
            </w:r>
          </w:p>
          <w:p w14:paraId="3EC0F8C9" w14:textId="77777777" w:rsidR="006A01A7" w:rsidRDefault="006A01A7" w:rsidP="00CC46B5">
            <w:pPr>
              <w:pStyle w:val="TextBody"/>
              <w:tabs>
                <w:tab w:val="left" w:pos="567"/>
                <w:tab w:val="left" w:pos="1021"/>
              </w:tabs>
              <w:ind w:left="1021" w:hanging="1021"/>
              <w:jc w:val="both"/>
              <w:rPr>
                <w:lang w:val="bg-BG"/>
              </w:rPr>
            </w:pPr>
            <w:r>
              <w:rPr>
                <w:lang w:val="bg-BG"/>
              </w:rPr>
              <w:tab/>
            </w:r>
            <w:r>
              <w:rPr>
                <w:lang w:val="bg-BG"/>
              </w:rPr>
              <w:tab/>
              <w:t xml:space="preserve">метал, различен от стомана или алуминий </w:t>
            </w:r>
            <w:r w:rsidRPr="0050075D">
              <w:rPr>
                <w:lang w:val="bg-BG"/>
              </w:rPr>
              <w:t>(</w:t>
            </w:r>
            <w:r w:rsidRPr="003F007C">
              <w:rPr>
                <w:lang w:val="bg-BG"/>
              </w:rPr>
              <w:t>50N</w:t>
            </w:r>
            <w:r w:rsidRPr="0050075D">
              <w:rPr>
                <w:lang w:val="bg-BG"/>
              </w:rPr>
              <w:t>)</w:t>
            </w:r>
            <w:r>
              <w:rPr>
                <w:lang w:val="bg-BG"/>
              </w:rPr>
              <w:t>;</w:t>
            </w:r>
          </w:p>
          <w:p w14:paraId="0C14FF07" w14:textId="77777777" w:rsidR="006A01A7" w:rsidRDefault="006A01A7" w:rsidP="00CC46B5">
            <w:pPr>
              <w:pStyle w:val="TextBody"/>
              <w:tabs>
                <w:tab w:val="left" w:pos="567"/>
                <w:tab w:val="left" w:pos="1021"/>
              </w:tabs>
              <w:ind w:left="1021" w:hanging="1021"/>
              <w:jc w:val="both"/>
              <w:rPr>
                <w:lang w:val="bg-BG"/>
              </w:rPr>
            </w:pPr>
            <w:r>
              <w:rPr>
                <w:lang w:val="bg-BG"/>
              </w:rPr>
              <w:tab/>
            </w:r>
            <w:r>
              <w:rPr>
                <w:lang w:val="bg-BG"/>
              </w:rPr>
              <w:tab/>
              <w:t xml:space="preserve">твърда пластмаса </w:t>
            </w:r>
            <w:r w:rsidRPr="0050075D">
              <w:rPr>
                <w:lang w:val="bg-BG"/>
              </w:rPr>
              <w:t>(</w:t>
            </w:r>
            <w:r w:rsidRPr="003F007C">
              <w:rPr>
                <w:lang w:val="bg-BG"/>
              </w:rPr>
              <w:t>50H</w:t>
            </w:r>
            <w:r w:rsidRPr="0050075D">
              <w:rPr>
                <w:lang w:val="bg-BG"/>
              </w:rPr>
              <w:t>)</w:t>
            </w:r>
            <w:r>
              <w:rPr>
                <w:lang w:val="bg-BG"/>
              </w:rPr>
              <w:t>;</w:t>
            </w:r>
          </w:p>
          <w:p w14:paraId="1C887860" w14:textId="77777777" w:rsidR="006A01A7" w:rsidRDefault="006A01A7" w:rsidP="00CC46B5">
            <w:pPr>
              <w:pStyle w:val="TextBody"/>
              <w:tabs>
                <w:tab w:val="left" w:pos="567"/>
                <w:tab w:val="left" w:pos="1021"/>
              </w:tabs>
              <w:ind w:left="1021" w:hanging="1021"/>
              <w:jc w:val="both"/>
              <w:rPr>
                <w:lang w:val="bg-BG"/>
              </w:rPr>
            </w:pPr>
            <w:r>
              <w:rPr>
                <w:lang w:val="bg-BG"/>
              </w:rPr>
              <w:tab/>
            </w:r>
            <w:r>
              <w:rPr>
                <w:lang w:val="bg-BG"/>
              </w:rPr>
              <w:tab/>
              <w:t xml:space="preserve">естествено дърво </w:t>
            </w:r>
            <w:r w:rsidRPr="0050075D">
              <w:rPr>
                <w:lang w:val="bg-BG"/>
              </w:rPr>
              <w:t>(</w:t>
            </w:r>
            <w:r w:rsidRPr="003F007C">
              <w:rPr>
                <w:lang w:val="bg-BG"/>
              </w:rPr>
              <w:t>50C</w:t>
            </w:r>
            <w:r w:rsidRPr="0050075D">
              <w:rPr>
                <w:lang w:val="bg-BG"/>
              </w:rPr>
              <w:t>)</w:t>
            </w:r>
            <w:r>
              <w:rPr>
                <w:lang w:val="bg-BG"/>
              </w:rPr>
              <w:t>;</w:t>
            </w:r>
          </w:p>
          <w:p w14:paraId="3A7EC3A2" w14:textId="77777777" w:rsidR="006A01A7" w:rsidRDefault="006A01A7" w:rsidP="00CC46B5">
            <w:pPr>
              <w:pStyle w:val="TextBody"/>
              <w:tabs>
                <w:tab w:val="left" w:pos="567"/>
                <w:tab w:val="left" w:pos="1021"/>
              </w:tabs>
              <w:ind w:left="1021" w:hanging="1021"/>
              <w:jc w:val="both"/>
              <w:rPr>
                <w:lang w:val="bg-BG"/>
              </w:rPr>
            </w:pPr>
            <w:r>
              <w:rPr>
                <w:lang w:val="bg-BG"/>
              </w:rPr>
              <w:tab/>
            </w:r>
            <w:r>
              <w:rPr>
                <w:lang w:val="bg-BG"/>
              </w:rPr>
              <w:tab/>
              <w:t xml:space="preserve">шперплат </w:t>
            </w:r>
            <w:r w:rsidRPr="0050075D">
              <w:rPr>
                <w:lang w:val="bg-BG"/>
              </w:rPr>
              <w:t>(</w:t>
            </w:r>
            <w:r w:rsidRPr="003F007C">
              <w:rPr>
                <w:lang w:val="bg-BG"/>
              </w:rPr>
              <w:t>50D</w:t>
            </w:r>
            <w:r w:rsidRPr="0050075D">
              <w:rPr>
                <w:lang w:val="bg-BG"/>
              </w:rPr>
              <w:t>)</w:t>
            </w:r>
            <w:r>
              <w:rPr>
                <w:lang w:val="bg-BG"/>
              </w:rPr>
              <w:t>;</w:t>
            </w:r>
          </w:p>
          <w:p w14:paraId="2C23DFA4" w14:textId="77777777" w:rsidR="006A01A7" w:rsidRDefault="006A01A7" w:rsidP="00CC46B5">
            <w:pPr>
              <w:pStyle w:val="TextBody"/>
              <w:tabs>
                <w:tab w:val="left" w:pos="567"/>
                <w:tab w:val="left" w:pos="1021"/>
              </w:tabs>
              <w:ind w:left="1021" w:hanging="1021"/>
              <w:jc w:val="both"/>
              <w:rPr>
                <w:lang w:val="bg-BG"/>
              </w:rPr>
            </w:pPr>
            <w:r>
              <w:rPr>
                <w:lang w:val="bg-BG"/>
              </w:rPr>
              <w:tab/>
            </w:r>
            <w:r>
              <w:rPr>
                <w:lang w:val="bg-BG"/>
              </w:rPr>
              <w:tab/>
            </w:r>
            <w:r w:rsidRPr="003F007C">
              <w:rPr>
                <w:lang w:val="bg-BG"/>
              </w:rPr>
              <w:t xml:space="preserve">преработена дървесина </w:t>
            </w:r>
            <w:r w:rsidRPr="0050075D">
              <w:rPr>
                <w:lang w:val="bg-BG"/>
              </w:rPr>
              <w:t>(</w:t>
            </w:r>
            <w:r w:rsidRPr="003F007C">
              <w:rPr>
                <w:lang w:val="bg-BG"/>
              </w:rPr>
              <w:t>50F</w:t>
            </w:r>
            <w:r w:rsidRPr="0050075D">
              <w:rPr>
                <w:lang w:val="bg-BG"/>
              </w:rPr>
              <w:t>)</w:t>
            </w:r>
            <w:r>
              <w:rPr>
                <w:lang w:val="bg-BG"/>
              </w:rPr>
              <w:t>;</w:t>
            </w:r>
          </w:p>
          <w:p w14:paraId="77475C7C" w14:textId="77777777" w:rsidR="006A01A7" w:rsidRDefault="006A01A7" w:rsidP="00CC46B5">
            <w:pPr>
              <w:pStyle w:val="TextBody"/>
              <w:tabs>
                <w:tab w:val="left" w:pos="567"/>
                <w:tab w:val="left" w:pos="1021"/>
              </w:tabs>
              <w:ind w:left="1021" w:hanging="1021"/>
              <w:jc w:val="both"/>
              <w:rPr>
                <w:lang w:val="bg-BG"/>
              </w:rPr>
            </w:pPr>
            <w:r>
              <w:rPr>
                <w:lang w:val="bg-BG"/>
              </w:rPr>
              <w:tab/>
            </w:r>
            <w:r>
              <w:rPr>
                <w:lang w:val="bg-BG"/>
              </w:rPr>
              <w:tab/>
              <w:t>твърд фазер</w:t>
            </w:r>
            <w:r w:rsidRPr="003F007C">
              <w:rPr>
                <w:lang w:val="bg-BG"/>
              </w:rPr>
              <w:t xml:space="preserve"> </w:t>
            </w:r>
            <w:r w:rsidRPr="0050075D">
              <w:rPr>
                <w:lang w:val="bg-BG"/>
              </w:rPr>
              <w:t>(</w:t>
            </w:r>
            <w:r w:rsidRPr="003F007C">
              <w:rPr>
                <w:lang w:val="bg-BG"/>
              </w:rPr>
              <w:t>50G</w:t>
            </w:r>
            <w:r w:rsidRPr="0050075D">
              <w:rPr>
                <w:lang w:val="bg-BG"/>
              </w:rPr>
              <w:t>)</w:t>
            </w:r>
            <w:r>
              <w:rPr>
                <w:lang w:val="bg-BG"/>
              </w:rPr>
              <w:t>;</w:t>
            </w:r>
          </w:p>
          <w:p w14:paraId="07B3ECF3" w14:textId="77777777" w:rsidR="006A01A7" w:rsidRDefault="006A01A7" w:rsidP="00CC46B5">
            <w:pPr>
              <w:pStyle w:val="TextBody"/>
              <w:ind w:left="0"/>
              <w:jc w:val="both"/>
              <w:rPr>
                <w:lang w:val="bg-BG"/>
              </w:rPr>
            </w:pPr>
            <w:r>
              <w:rPr>
                <w:lang w:val="bg-BG"/>
              </w:rPr>
              <w:t xml:space="preserve">Батерията трябва да е опакована така, че да е </w:t>
            </w:r>
            <w:r>
              <w:rPr>
                <w:szCs w:val="22"/>
                <w:lang w:val="bg-BG"/>
              </w:rPr>
              <w:t xml:space="preserve">предпазена </w:t>
            </w:r>
            <w:r>
              <w:rPr>
                <w:lang w:val="bg-BG"/>
              </w:rPr>
              <w:t>от повреда, която може да възникне от движение или разместване вътре в голямата опаковка.</w:t>
            </w:r>
          </w:p>
          <w:p w14:paraId="1C95C8F9" w14:textId="77777777" w:rsidR="006A01A7" w:rsidRPr="00BD17B1" w:rsidRDefault="006A01A7" w:rsidP="00CC46B5">
            <w:pPr>
              <w:pStyle w:val="TextBody"/>
              <w:ind w:left="0"/>
              <w:jc w:val="both"/>
              <w:rPr>
                <w:lang w:val="bg-BG"/>
              </w:rPr>
            </w:pPr>
          </w:p>
        </w:tc>
      </w:tr>
      <w:tr w:rsidR="006A01A7" w:rsidRPr="006A01A7" w14:paraId="08B3BDA4" w14:textId="77777777" w:rsidTr="00CC46B5">
        <w:trPr>
          <w:trHeight w:val="1028"/>
        </w:trPr>
        <w:tc>
          <w:tcPr>
            <w:tcW w:w="8363" w:type="dxa"/>
          </w:tcPr>
          <w:p w14:paraId="27A25AE7" w14:textId="77777777" w:rsidR="006A01A7" w:rsidRPr="00EA5BD9" w:rsidRDefault="006A01A7" w:rsidP="00CC46B5">
            <w:pPr>
              <w:pStyle w:val="TextBody"/>
              <w:ind w:left="0"/>
              <w:rPr>
                <w:b/>
                <w:szCs w:val="22"/>
                <w:lang w:val="bg-BG"/>
              </w:rPr>
            </w:pPr>
            <w:r w:rsidRPr="00EA5BD9">
              <w:rPr>
                <w:b/>
                <w:szCs w:val="22"/>
                <w:lang w:val="bg-BG"/>
              </w:rPr>
              <w:t>Допълнителни изисквания:</w:t>
            </w:r>
          </w:p>
          <w:p w14:paraId="1A8616F4" w14:textId="77777777" w:rsidR="006A01A7" w:rsidRPr="00EA5BD9" w:rsidRDefault="006A01A7" w:rsidP="00CC46B5">
            <w:pPr>
              <w:pStyle w:val="TextBody"/>
              <w:tabs>
                <w:tab w:val="left" w:pos="567"/>
              </w:tabs>
              <w:ind w:left="567" w:hanging="567"/>
              <w:rPr>
                <w:szCs w:val="22"/>
                <w:lang w:val="bg-BG"/>
              </w:rPr>
            </w:pPr>
            <w:r>
              <w:rPr>
                <w:szCs w:val="22"/>
                <w:lang w:val="bg-BG"/>
              </w:rPr>
              <w:t>Батериите трябва да бъдат предпазени от късо съединение.</w:t>
            </w:r>
          </w:p>
          <w:p w14:paraId="252B499C" w14:textId="77777777" w:rsidR="006A01A7" w:rsidRPr="00EA5BD9" w:rsidRDefault="006A01A7" w:rsidP="00CC46B5">
            <w:pPr>
              <w:pStyle w:val="TextBody"/>
              <w:tabs>
                <w:tab w:val="left" w:pos="567"/>
              </w:tabs>
              <w:ind w:left="567" w:hanging="567"/>
              <w:rPr>
                <w:szCs w:val="22"/>
                <w:lang w:val="bg-BG"/>
              </w:rPr>
            </w:pPr>
          </w:p>
        </w:tc>
      </w:tr>
    </w:tbl>
    <w:p w14:paraId="727EF97E" w14:textId="77777777" w:rsidR="006A01A7" w:rsidRDefault="006A01A7" w:rsidP="006A01A7">
      <w:pPr>
        <w:pStyle w:val="TextBody"/>
        <w:tabs>
          <w:tab w:val="left" w:pos="1985"/>
        </w:tabs>
        <w:rPr>
          <w:lang w:val="bg-BG"/>
        </w:rPr>
      </w:pPr>
    </w:p>
    <w:p w14:paraId="0C364A77" w14:textId="77777777" w:rsidR="006A01A7" w:rsidRDefault="006A01A7" w:rsidP="006A01A7">
      <w:pPr>
        <w:rPr>
          <w:sz w:val="22"/>
          <w:lang w:val="bg-BG"/>
        </w:rPr>
      </w:pPr>
      <w:r>
        <w:rPr>
          <w:lang w:val="bg-BG"/>
        </w:rPr>
        <w:br w:type="page"/>
      </w:r>
    </w:p>
    <w:p w14:paraId="19D37C18" w14:textId="77777777" w:rsidR="006A01A7" w:rsidRDefault="006A01A7" w:rsidP="006A01A7">
      <w:pPr>
        <w:pStyle w:val="TextBody"/>
        <w:tabs>
          <w:tab w:val="left" w:pos="1985"/>
        </w:tabs>
        <w:rPr>
          <w:lang w:val="bg-BG"/>
        </w:rPr>
      </w:pPr>
    </w:p>
    <w:p w14:paraId="614C556C" w14:textId="77777777" w:rsidR="006A01A7" w:rsidRDefault="006A01A7" w:rsidP="006A01A7">
      <w:pPr>
        <w:pStyle w:val="TextBody"/>
        <w:tabs>
          <w:tab w:val="left" w:pos="1985"/>
        </w:tabs>
        <w:rPr>
          <w:lang w:val="bg-BG"/>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6A01A7" w:rsidRPr="00A93C53" w14:paraId="6F03682D" w14:textId="77777777" w:rsidTr="00CC46B5">
        <w:trPr>
          <w:trHeight w:val="47"/>
        </w:trPr>
        <w:tc>
          <w:tcPr>
            <w:tcW w:w="8363" w:type="dxa"/>
          </w:tcPr>
          <w:p w14:paraId="4875EC9F" w14:textId="77777777" w:rsidR="006A01A7" w:rsidRPr="000C6A3A" w:rsidRDefault="006A01A7" w:rsidP="00CC46B5">
            <w:pPr>
              <w:pStyle w:val="TextBody"/>
              <w:tabs>
                <w:tab w:val="center" w:pos="4428"/>
                <w:tab w:val="right" w:pos="8114"/>
              </w:tabs>
              <w:ind w:left="34"/>
              <w:rPr>
                <w:b/>
                <w:iCs/>
                <w:lang w:val="en-US"/>
              </w:rPr>
            </w:pPr>
            <w:r>
              <w:rPr>
                <w:b/>
                <w:iCs/>
                <w:lang w:val="en-US"/>
              </w:rPr>
              <w:t>L</w:t>
            </w:r>
            <w:r>
              <w:rPr>
                <w:b/>
                <w:iCs/>
                <w:lang w:val="bg-BG"/>
              </w:rPr>
              <w:t>Р90</w:t>
            </w:r>
            <w:r>
              <w:rPr>
                <w:b/>
                <w:iCs/>
                <w:lang w:val="en-US"/>
              </w:rPr>
              <w:t>4</w:t>
            </w:r>
            <w:r w:rsidRPr="00A93C53">
              <w:rPr>
                <w:b/>
                <w:iCs/>
                <w:lang w:val="bg-BG"/>
              </w:rPr>
              <w:tab/>
            </w:r>
            <w:r w:rsidRPr="00A93C53">
              <w:rPr>
                <w:b/>
                <w:lang w:val="en-US"/>
              </w:rPr>
              <w:t>ОПАКОВЪЧНА</w:t>
            </w:r>
            <w:r>
              <w:rPr>
                <w:b/>
                <w:iCs/>
                <w:lang w:val="bg-BG"/>
              </w:rPr>
              <w:t xml:space="preserve"> ИНСТРУКЦИЯ</w:t>
            </w:r>
            <w:r>
              <w:rPr>
                <w:b/>
                <w:iCs/>
                <w:lang w:val="bg-BG"/>
              </w:rPr>
              <w:tab/>
            </w:r>
            <w:r>
              <w:rPr>
                <w:b/>
                <w:iCs/>
                <w:lang w:val="en-US"/>
              </w:rPr>
              <w:t>L</w:t>
            </w:r>
            <w:r>
              <w:rPr>
                <w:b/>
                <w:iCs/>
                <w:lang w:val="bg-BG"/>
              </w:rPr>
              <w:t>Р90</w:t>
            </w:r>
            <w:r>
              <w:rPr>
                <w:b/>
                <w:iCs/>
                <w:lang w:val="en-US"/>
              </w:rPr>
              <w:t>4</w:t>
            </w:r>
          </w:p>
        </w:tc>
      </w:tr>
      <w:tr w:rsidR="006A01A7" w:rsidRPr="000C6A3A" w14:paraId="21254CF1" w14:textId="77777777" w:rsidTr="00CC46B5">
        <w:trPr>
          <w:trHeight w:val="73"/>
        </w:trPr>
        <w:tc>
          <w:tcPr>
            <w:tcW w:w="8363" w:type="dxa"/>
          </w:tcPr>
          <w:p w14:paraId="70C06D12" w14:textId="77777777" w:rsidR="006A01A7" w:rsidRPr="00A93C53" w:rsidRDefault="006A01A7" w:rsidP="00CC46B5">
            <w:pPr>
              <w:pStyle w:val="TextBody"/>
              <w:ind w:left="34"/>
              <w:jc w:val="both"/>
              <w:rPr>
                <w:iCs/>
                <w:lang w:val="bg-BG"/>
              </w:rPr>
            </w:pPr>
            <w:r w:rsidRPr="00A93C53">
              <w:rPr>
                <w:iCs/>
                <w:lang w:val="bg-BG"/>
              </w:rPr>
              <w:t xml:space="preserve">Тази инструкция се прилага към </w:t>
            </w:r>
            <w:r>
              <w:rPr>
                <w:iCs/>
                <w:lang w:val="bg-BG"/>
              </w:rPr>
              <w:t xml:space="preserve">единични повредени или дефектни батерии от </w:t>
            </w:r>
            <w:r w:rsidRPr="00EB4900">
              <w:rPr>
                <w:iCs/>
                <w:lang w:val="en-US"/>
              </w:rPr>
              <w:t>UN</w:t>
            </w:r>
            <w:r w:rsidRPr="000C6A3A">
              <w:rPr>
                <w:iCs/>
                <w:lang w:val="bg-BG"/>
              </w:rPr>
              <w:t xml:space="preserve"> </w:t>
            </w:r>
            <w:r>
              <w:rPr>
                <w:iCs/>
                <w:lang w:val="bg-BG"/>
              </w:rPr>
              <w:t>номера</w:t>
            </w:r>
            <w:r w:rsidRPr="000C6A3A">
              <w:rPr>
                <w:iCs/>
                <w:lang w:val="bg-BG"/>
              </w:rPr>
              <w:t xml:space="preserve"> 3090, 3091, 3480 </w:t>
            </w:r>
            <w:r>
              <w:rPr>
                <w:iCs/>
                <w:lang w:val="bg-BG"/>
              </w:rPr>
              <w:t>и</w:t>
            </w:r>
            <w:r w:rsidRPr="000C6A3A">
              <w:rPr>
                <w:iCs/>
                <w:lang w:val="bg-BG"/>
              </w:rPr>
              <w:t xml:space="preserve"> 3481</w:t>
            </w:r>
            <w:r>
              <w:rPr>
                <w:iCs/>
                <w:lang w:val="bg-BG"/>
              </w:rPr>
              <w:t>, включително тези съдържащи се в оборудване</w:t>
            </w:r>
            <w:r w:rsidRPr="000C6A3A">
              <w:rPr>
                <w:iCs/>
                <w:lang w:val="bg-BG"/>
              </w:rPr>
              <w:t>.</w:t>
            </w:r>
          </w:p>
        </w:tc>
      </w:tr>
      <w:tr w:rsidR="006A01A7" w:rsidRPr="006A01A7" w14:paraId="3F594FDE" w14:textId="77777777" w:rsidTr="00CC46B5">
        <w:trPr>
          <w:trHeight w:val="2182"/>
        </w:trPr>
        <w:tc>
          <w:tcPr>
            <w:tcW w:w="8363" w:type="dxa"/>
          </w:tcPr>
          <w:p w14:paraId="2F0587B4" w14:textId="77777777" w:rsidR="006A01A7" w:rsidRDefault="006A01A7" w:rsidP="00CC46B5">
            <w:pPr>
              <w:pStyle w:val="TextBody"/>
              <w:ind w:left="34"/>
              <w:jc w:val="both"/>
              <w:rPr>
                <w:lang w:val="bg-BG"/>
              </w:rPr>
            </w:pPr>
            <w:r>
              <w:rPr>
                <w:szCs w:val="22"/>
                <w:lang w:val="bg-BG"/>
              </w:rPr>
              <w:t xml:space="preserve">Следните </w:t>
            </w:r>
            <w:r w:rsidRPr="000C6A3A">
              <w:rPr>
                <w:iCs/>
                <w:lang w:val="bg-BG"/>
              </w:rPr>
              <w:t>големи</w:t>
            </w:r>
            <w:r>
              <w:rPr>
                <w:szCs w:val="22"/>
                <w:lang w:val="bg-BG"/>
              </w:rPr>
              <w:t xml:space="preserve"> опаковки са разрешени за </w:t>
            </w:r>
            <w:r>
              <w:rPr>
                <w:lang w:val="bg-BG"/>
              </w:rPr>
              <w:t xml:space="preserve">единична </w:t>
            </w:r>
            <w:r>
              <w:rPr>
                <w:iCs/>
                <w:lang w:val="bg-BG"/>
              </w:rPr>
              <w:t xml:space="preserve">повредена или дефектна </w:t>
            </w:r>
            <w:r>
              <w:rPr>
                <w:lang w:val="bg-BG"/>
              </w:rPr>
              <w:t xml:space="preserve">батерия и за единична </w:t>
            </w:r>
            <w:r>
              <w:rPr>
                <w:iCs/>
                <w:lang w:val="bg-BG"/>
              </w:rPr>
              <w:t xml:space="preserve">повредена или дефектна </w:t>
            </w:r>
            <w:r>
              <w:rPr>
                <w:lang w:val="bg-BG"/>
              </w:rPr>
              <w:t xml:space="preserve">батерия, съдържаща се в оборудване, при условие че са изпълнени общите разпоредби на </w:t>
            </w:r>
            <w:r w:rsidRPr="00DB11E9">
              <w:rPr>
                <w:b/>
                <w:lang w:val="bg-BG"/>
              </w:rPr>
              <w:t>4.1.1</w:t>
            </w:r>
            <w:r w:rsidRPr="00EB4900">
              <w:rPr>
                <w:lang w:val="bg-BG"/>
              </w:rPr>
              <w:t xml:space="preserve"> </w:t>
            </w:r>
            <w:r>
              <w:rPr>
                <w:lang w:val="bg-BG"/>
              </w:rPr>
              <w:t>и</w:t>
            </w:r>
            <w:r w:rsidRPr="00EB4900">
              <w:rPr>
                <w:lang w:val="bg-BG"/>
              </w:rPr>
              <w:t xml:space="preserve"> </w:t>
            </w:r>
            <w:r w:rsidRPr="00DB11E9">
              <w:rPr>
                <w:b/>
                <w:lang w:val="bg-BG"/>
              </w:rPr>
              <w:t>4.1.3</w:t>
            </w:r>
            <w:r>
              <w:rPr>
                <w:lang w:val="bg-BG"/>
              </w:rPr>
              <w:t>.</w:t>
            </w:r>
          </w:p>
          <w:p w14:paraId="0233C92E" w14:textId="77777777" w:rsidR="006A01A7" w:rsidRDefault="006A01A7" w:rsidP="00CC46B5">
            <w:pPr>
              <w:pStyle w:val="TextBody"/>
              <w:ind w:left="34"/>
              <w:jc w:val="both"/>
              <w:rPr>
                <w:lang w:val="bg-BG"/>
              </w:rPr>
            </w:pPr>
            <w:r>
              <w:rPr>
                <w:lang w:val="bg-BG"/>
              </w:rPr>
              <w:t>Големите опаковки за батерии и оборудване, съдържащо батерии, са направени от:</w:t>
            </w:r>
          </w:p>
          <w:p w14:paraId="17B99373" w14:textId="77777777" w:rsidR="006A01A7" w:rsidRDefault="006A01A7" w:rsidP="00CC46B5">
            <w:pPr>
              <w:pStyle w:val="TextBody"/>
              <w:tabs>
                <w:tab w:val="left" w:pos="567"/>
                <w:tab w:val="left" w:pos="1021"/>
              </w:tabs>
              <w:ind w:left="1021" w:hanging="1021"/>
              <w:jc w:val="both"/>
              <w:rPr>
                <w:lang w:val="bg-BG"/>
              </w:rPr>
            </w:pPr>
            <w:r>
              <w:rPr>
                <w:lang w:val="bg-BG"/>
              </w:rPr>
              <w:tab/>
            </w:r>
            <w:r>
              <w:rPr>
                <w:lang w:val="bg-BG"/>
              </w:rPr>
              <w:tab/>
              <w:t xml:space="preserve">стомана </w:t>
            </w:r>
            <w:r w:rsidRPr="0050075D">
              <w:rPr>
                <w:lang w:val="bg-BG"/>
              </w:rPr>
              <w:t>(</w:t>
            </w:r>
            <w:r w:rsidRPr="003F007C">
              <w:rPr>
                <w:lang w:val="bg-BG"/>
              </w:rPr>
              <w:t>50A</w:t>
            </w:r>
            <w:r w:rsidRPr="0050075D">
              <w:rPr>
                <w:lang w:val="bg-BG"/>
              </w:rPr>
              <w:t>)</w:t>
            </w:r>
            <w:r>
              <w:rPr>
                <w:lang w:val="bg-BG"/>
              </w:rPr>
              <w:t>;</w:t>
            </w:r>
          </w:p>
          <w:p w14:paraId="455A5CED" w14:textId="77777777" w:rsidR="006A01A7" w:rsidRDefault="006A01A7" w:rsidP="00CC46B5">
            <w:pPr>
              <w:pStyle w:val="TextBody"/>
              <w:tabs>
                <w:tab w:val="left" w:pos="567"/>
                <w:tab w:val="left" w:pos="1021"/>
              </w:tabs>
              <w:ind w:left="1021" w:hanging="1021"/>
              <w:jc w:val="both"/>
              <w:rPr>
                <w:lang w:val="bg-BG"/>
              </w:rPr>
            </w:pPr>
            <w:r>
              <w:rPr>
                <w:lang w:val="bg-BG"/>
              </w:rPr>
              <w:tab/>
            </w:r>
            <w:r>
              <w:rPr>
                <w:lang w:val="bg-BG"/>
              </w:rPr>
              <w:tab/>
              <w:t xml:space="preserve">алуминий </w:t>
            </w:r>
            <w:r w:rsidRPr="0050075D">
              <w:rPr>
                <w:lang w:val="bg-BG"/>
              </w:rPr>
              <w:t>(</w:t>
            </w:r>
            <w:r w:rsidRPr="003F007C">
              <w:rPr>
                <w:lang w:val="bg-BG"/>
              </w:rPr>
              <w:t>50B</w:t>
            </w:r>
            <w:r w:rsidRPr="0050075D">
              <w:rPr>
                <w:lang w:val="bg-BG"/>
              </w:rPr>
              <w:t>)</w:t>
            </w:r>
            <w:r>
              <w:rPr>
                <w:lang w:val="bg-BG"/>
              </w:rPr>
              <w:t>;</w:t>
            </w:r>
          </w:p>
          <w:p w14:paraId="36ABB8C7" w14:textId="77777777" w:rsidR="006A01A7" w:rsidRDefault="006A01A7" w:rsidP="00CC46B5">
            <w:pPr>
              <w:pStyle w:val="TextBody"/>
              <w:tabs>
                <w:tab w:val="left" w:pos="567"/>
                <w:tab w:val="left" w:pos="1021"/>
              </w:tabs>
              <w:ind w:left="1021" w:hanging="1021"/>
              <w:jc w:val="both"/>
              <w:rPr>
                <w:lang w:val="bg-BG"/>
              </w:rPr>
            </w:pPr>
            <w:r>
              <w:rPr>
                <w:lang w:val="bg-BG"/>
              </w:rPr>
              <w:tab/>
            </w:r>
            <w:r>
              <w:rPr>
                <w:lang w:val="bg-BG"/>
              </w:rPr>
              <w:tab/>
              <w:t xml:space="preserve">метал, различен от стомана или алуминий </w:t>
            </w:r>
            <w:r w:rsidRPr="0050075D">
              <w:rPr>
                <w:lang w:val="bg-BG"/>
              </w:rPr>
              <w:t>(</w:t>
            </w:r>
            <w:r w:rsidRPr="003F007C">
              <w:rPr>
                <w:lang w:val="bg-BG"/>
              </w:rPr>
              <w:t>50N</w:t>
            </w:r>
            <w:r w:rsidRPr="0050075D">
              <w:rPr>
                <w:lang w:val="bg-BG"/>
              </w:rPr>
              <w:t>)</w:t>
            </w:r>
            <w:r>
              <w:rPr>
                <w:lang w:val="bg-BG"/>
              </w:rPr>
              <w:t>;</w:t>
            </w:r>
          </w:p>
          <w:p w14:paraId="74DC8B79" w14:textId="77777777" w:rsidR="006A01A7" w:rsidRDefault="006A01A7" w:rsidP="00CC46B5">
            <w:pPr>
              <w:pStyle w:val="TextBody"/>
              <w:tabs>
                <w:tab w:val="left" w:pos="567"/>
                <w:tab w:val="left" w:pos="1021"/>
              </w:tabs>
              <w:ind w:left="1021" w:hanging="1021"/>
              <w:jc w:val="both"/>
              <w:rPr>
                <w:lang w:val="bg-BG"/>
              </w:rPr>
            </w:pPr>
            <w:r>
              <w:rPr>
                <w:lang w:val="bg-BG"/>
              </w:rPr>
              <w:tab/>
            </w:r>
            <w:r>
              <w:rPr>
                <w:lang w:val="bg-BG"/>
              </w:rPr>
              <w:tab/>
              <w:t xml:space="preserve">твърда пластмаса </w:t>
            </w:r>
            <w:r w:rsidRPr="0050075D">
              <w:rPr>
                <w:lang w:val="bg-BG"/>
              </w:rPr>
              <w:t>(</w:t>
            </w:r>
            <w:r w:rsidRPr="003F007C">
              <w:rPr>
                <w:lang w:val="bg-BG"/>
              </w:rPr>
              <w:t>50H</w:t>
            </w:r>
            <w:r w:rsidRPr="0050075D">
              <w:rPr>
                <w:lang w:val="bg-BG"/>
              </w:rPr>
              <w:t>)</w:t>
            </w:r>
            <w:r>
              <w:rPr>
                <w:lang w:val="bg-BG"/>
              </w:rPr>
              <w:t>;</w:t>
            </w:r>
          </w:p>
          <w:p w14:paraId="4BDF9159" w14:textId="77777777" w:rsidR="006A01A7" w:rsidRDefault="006A01A7" w:rsidP="00CC46B5">
            <w:pPr>
              <w:pStyle w:val="TextBody"/>
              <w:tabs>
                <w:tab w:val="left" w:pos="567"/>
                <w:tab w:val="left" w:pos="1021"/>
              </w:tabs>
              <w:ind w:left="1021" w:hanging="1021"/>
              <w:jc w:val="both"/>
              <w:rPr>
                <w:lang w:val="bg-BG"/>
              </w:rPr>
            </w:pPr>
            <w:r>
              <w:rPr>
                <w:lang w:val="bg-BG"/>
              </w:rPr>
              <w:tab/>
            </w:r>
            <w:r>
              <w:rPr>
                <w:lang w:val="bg-BG"/>
              </w:rPr>
              <w:tab/>
              <w:t xml:space="preserve">шперплат </w:t>
            </w:r>
            <w:r w:rsidRPr="0050075D">
              <w:rPr>
                <w:lang w:val="bg-BG"/>
              </w:rPr>
              <w:t>(</w:t>
            </w:r>
            <w:r w:rsidRPr="003F007C">
              <w:rPr>
                <w:lang w:val="bg-BG"/>
              </w:rPr>
              <w:t>50D</w:t>
            </w:r>
            <w:r w:rsidRPr="0050075D">
              <w:rPr>
                <w:lang w:val="bg-BG"/>
              </w:rPr>
              <w:t>)</w:t>
            </w:r>
            <w:r>
              <w:rPr>
                <w:lang w:val="bg-BG"/>
              </w:rPr>
              <w:t>;</w:t>
            </w:r>
          </w:p>
          <w:p w14:paraId="5AD7EEDA" w14:textId="77777777" w:rsidR="006A01A7" w:rsidRDefault="006A01A7" w:rsidP="00CC46B5">
            <w:pPr>
              <w:pStyle w:val="TextBody"/>
              <w:ind w:left="0"/>
              <w:jc w:val="both"/>
              <w:rPr>
                <w:lang w:val="bg-BG"/>
              </w:rPr>
            </w:pPr>
            <w:r>
              <w:rPr>
                <w:lang w:val="bg-BG"/>
              </w:rPr>
              <w:t xml:space="preserve">Опаковките трябва да съответстват на </w:t>
            </w:r>
            <w:r w:rsidRPr="0050075D">
              <w:rPr>
                <w:lang w:val="bg-BG"/>
              </w:rPr>
              <w:t>свойствата на опаковъчна група II</w:t>
            </w:r>
            <w:r>
              <w:rPr>
                <w:iCs/>
                <w:lang w:val="bg-BG"/>
              </w:rPr>
              <w:t>.</w:t>
            </w:r>
          </w:p>
          <w:p w14:paraId="28F31423" w14:textId="77777777" w:rsidR="006A01A7" w:rsidRDefault="006A01A7" w:rsidP="00CC46B5">
            <w:pPr>
              <w:pStyle w:val="TextBody"/>
              <w:tabs>
                <w:tab w:val="left" w:pos="567"/>
              </w:tabs>
              <w:ind w:left="567" w:hanging="567"/>
              <w:jc w:val="both"/>
              <w:rPr>
                <w:szCs w:val="22"/>
                <w:lang w:val="bg-BG"/>
              </w:rPr>
            </w:pPr>
            <w:r w:rsidRPr="00EA5BD9">
              <w:rPr>
                <w:szCs w:val="22"/>
                <w:lang w:val="bg-BG"/>
              </w:rPr>
              <w:t>1.</w:t>
            </w:r>
            <w:r w:rsidRPr="00EA5BD9">
              <w:rPr>
                <w:szCs w:val="22"/>
                <w:lang w:val="bg-BG"/>
              </w:rPr>
              <w:tab/>
            </w:r>
            <w:r>
              <w:rPr>
                <w:szCs w:val="22"/>
                <w:lang w:val="bg-BG"/>
              </w:rPr>
              <w:t>Всяка повредена или дефектна батерия или оборудване, съдържащо такива батерии, трябва да бъде индивидуално опаковано във вътрешна опаковка и разположено вътре във външна опаковка</w:t>
            </w:r>
            <w:r w:rsidRPr="00EA5BD9">
              <w:rPr>
                <w:szCs w:val="22"/>
                <w:lang w:val="bg-BG"/>
              </w:rPr>
              <w:t>.</w:t>
            </w:r>
            <w:r>
              <w:rPr>
                <w:szCs w:val="22"/>
                <w:lang w:val="bg-BG"/>
              </w:rPr>
              <w:t xml:space="preserve"> Вътрешната опаковка или външната опаковка трябва да бъде </w:t>
            </w:r>
            <w:r w:rsidRPr="00BA43D9">
              <w:rPr>
                <w:szCs w:val="22"/>
                <w:lang w:val="bg-BG"/>
              </w:rPr>
              <w:t>непромокаем</w:t>
            </w:r>
            <w:r>
              <w:rPr>
                <w:szCs w:val="22"/>
                <w:lang w:val="bg-BG"/>
              </w:rPr>
              <w:t>а, за да се предотврати потенциален разлив на електролит.</w:t>
            </w:r>
          </w:p>
          <w:p w14:paraId="10584E9F" w14:textId="77777777" w:rsidR="006A01A7" w:rsidRDefault="006A01A7" w:rsidP="00CC46B5">
            <w:pPr>
              <w:pStyle w:val="TextBody"/>
              <w:tabs>
                <w:tab w:val="left" w:pos="567"/>
              </w:tabs>
              <w:ind w:left="567" w:hanging="567"/>
              <w:jc w:val="both"/>
              <w:rPr>
                <w:szCs w:val="22"/>
                <w:lang w:val="bg-BG"/>
              </w:rPr>
            </w:pPr>
            <w:r>
              <w:rPr>
                <w:szCs w:val="22"/>
                <w:lang w:val="bg-BG"/>
              </w:rPr>
              <w:t>2</w:t>
            </w:r>
            <w:r w:rsidRPr="00EA5BD9">
              <w:rPr>
                <w:szCs w:val="22"/>
                <w:lang w:val="bg-BG"/>
              </w:rPr>
              <w:t>.</w:t>
            </w:r>
            <w:r w:rsidRPr="00EA5BD9">
              <w:rPr>
                <w:szCs w:val="22"/>
                <w:lang w:val="bg-BG"/>
              </w:rPr>
              <w:tab/>
            </w:r>
            <w:r>
              <w:rPr>
                <w:szCs w:val="22"/>
                <w:lang w:val="bg-BG"/>
              </w:rPr>
              <w:t>Всяка вътрешна опаковка трябва да бъде обградена от достатъчно незапалим и топлинно непроводящ и изолиращ материал, за да предпазва от опасно образуване и развитие на топлина.</w:t>
            </w:r>
          </w:p>
          <w:p w14:paraId="26CCDD50" w14:textId="77777777" w:rsidR="006A01A7" w:rsidRPr="00EA5BD9" w:rsidRDefault="006A01A7" w:rsidP="00CC46B5">
            <w:pPr>
              <w:pStyle w:val="TextBody"/>
              <w:tabs>
                <w:tab w:val="left" w:pos="567"/>
              </w:tabs>
              <w:ind w:left="567" w:hanging="567"/>
              <w:jc w:val="both"/>
              <w:rPr>
                <w:szCs w:val="22"/>
                <w:lang w:val="bg-BG"/>
              </w:rPr>
            </w:pPr>
            <w:r>
              <w:rPr>
                <w:szCs w:val="22"/>
                <w:lang w:val="bg-BG"/>
              </w:rPr>
              <w:t>3</w:t>
            </w:r>
            <w:r w:rsidRPr="00EA5BD9">
              <w:rPr>
                <w:szCs w:val="22"/>
                <w:lang w:val="bg-BG"/>
              </w:rPr>
              <w:t>.</w:t>
            </w:r>
            <w:r w:rsidRPr="00EA5BD9">
              <w:rPr>
                <w:szCs w:val="22"/>
                <w:lang w:val="bg-BG"/>
              </w:rPr>
              <w:tab/>
            </w:r>
            <w:r>
              <w:rPr>
                <w:szCs w:val="22"/>
                <w:lang w:val="bg-BG"/>
              </w:rPr>
              <w:t>Запечатаните опаковки трябва да бъдат монтирани във вентилиращо устройство, когато е подходящо.</w:t>
            </w:r>
          </w:p>
          <w:p w14:paraId="1C531EB5" w14:textId="77777777" w:rsidR="006A01A7" w:rsidRDefault="006A01A7" w:rsidP="00CC46B5">
            <w:pPr>
              <w:pStyle w:val="TextBody"/>
              <w:tabs>
                <w:tab w:val="left" w:pos="567"/>
              </w:tabs>
              <w:ind w:left="567" w:hanging="567"/>
              <w:jc w:val="both"/>
              <w:rPr>
                <w:szCs w:val="22"/>
                <w:lang w:val="bg-BG"/>
              </w:rPr>
            </w:pPr>
            <w:r>
              <w:rPr>
                <w:szCs w:val="22"/>
                <w:lang w:val="bg-BG"/>
              </w:rPr>
              <w:t>4</w:t>
            </w:r>
            <w:r w:rsidRPr="00EA5BD9">
              <w:rPr>
                <w:szCs w:val="22"/>
                <w:lang w:val="bg-BG"/>
              </w:rPr>
              <w:t>.</w:t>
            </w:r>
            <w:r w:rsidRPr="00EA5BD9">
              <w:rPr>
                <w:szCs w:val="22"/>
                <w:lang w:val="bg-BG"/>
              </w:rPr>
              <w:tab/>
            </w:r>
            <w:r>
              <w:rPr>
                <w:szCs w:val="22"/>
                <w:lang w:val="bg-BG"/>
              </w:rPr>
              <w:t>За минимизиране на ефектите от вибрации и удари трябва да се вземат подходящи мерки, така че да се предотврати движението на батерията в рамките на опаковката, което може да доведе до по-нататъчни повреди и опасни състояния по време на превоза. За да се спази това изискване, може да използва и уплътняващ материал, който не е запалим и не провежда топлина.</w:t>
            </w:r>
          </w:p>
          <w:p w14:paraId="3BCDB4A9" w14:textId="77777777" w:rsidR="006A01A7" w:rsidRDefault="006A01A7" w:rsidP="00CC46B5">
            <w:pPr>
              <w:pStyle w:val="TextBody"/>
              <w:tabs>
                <w:tab w:val="left" w:pos="567"/>
              </w:tabs>
              <w:ind w:left="567" w:hanging="567"/>
              <w:jc w:val="both"/>
              <w:rPr>
                <w:szCs w:val="22"/>
                <w:lang w:val="bg-BG"/>
              </w:rPr>
            </w:pPr>
            <w:r>
              <w:rPr>
                <w:szCs w:val="22"/>
                <w:lang w:val="bg-BG"/>
              </w:rPr>
              <w:t>5</w:t>
            </w:r>
            <w:r w:rsidRPr="00EA5BD9">
              <w:rPr>
                <w:szCs w:val="22"/>
                <w:lang w:val="bg-BG"/>
              </w:rPr>
              <w:t>.</w:t>
            </w:r>
            <w:r w:rsidRPr="00EA5BD9">
              <w:rPr>
                <w:szCs w:val="22"/>
                <w:lang w:val="bg-BG"/>
              </w:rPr>
              <w:tab/>
            </w:r>
            <w:r w:rsidRPr="00363FC7">
              <w:rPr>
                <w:szCs w:val="22"/>
                <w:lang w:val="bg-BG"/>
              </w:rPr>
              <w:t>Незапалимостта трябва да се оценява съгласно стандарт, признат в страната в която е проектирана или произведена опаковката</w:t>
            </w:r>
            <w:r>
              <w:rPr>
                <w:szCs w:val="22"/>
                <w:lang w:val="bg-BG"/>
              </w:rPr>
              <w:t>.</w:t>
            </w:r>
          </w:p>
          <w:p w14:paraId="5D9885FE" w14:textId="77777777" w:rsidR="006A01A7" w:rsidRPr="00363FC7" w:rsidRDefault="006A01A7" w:rsidP="00CC46B5">
            <w:pPr>
              <w:pStyle w:val="TextBody"/>
              <w:ind w:left="34"/>
              <w:jc w:val="both"/>
              <w:rPr>
                <w:lang w:val="bg-BG"/>
              </w:rPr>
            </w:pPr>
            <w:r w:rsidRPr="00363FC7">
              <w:rPr>
                <w:lang w:val="bg-BG"/>
              </w:rPr>
              <w:t>За течащи батерии, във вътрешната или външната опаковка трябва да се вмъкне достатъчно инертен абсорбиращ материал, за да абсорбира евентуален разлив на електролит</w:t>
            </w:r>
            <w:r>
              <w:rPr>
                <w:lang w:val="bg-BG"/>
              </w:rPr>
              <w:t>.</w:t>
            </w:r>
          </w:p>
        </w:tc>
      </w:tr>
      <w:tr w:rsidR="006A01A7" w:rsidRPr="006A01A7" w14:paraId="151F45AA" w14:textId="77777777" w:rsidTr="00CC46B5">
        <w:trPr>
          <w:trHeight w:val="1114"/>
        </w:trPr>
        <w:tc>
          <w:tcPr>
            <w:tcW w:w="8363" w:type="dxa"/>
          </w:tcPr>
          <w:p w14:paraId="6059D562" w14:textId="77777777" w:rsidR="006A01A7" w:rsidRPr="00EA5BD9" w:rsidRDefault="006A01A7" w:rsidP="00CC46B5">
            <w:pPr>
              <w:pStyle w:val="TextBody"/>
              <w:ind w:left="0"/>
              <w:rPr>
                <w:b/>
                <w:szCs w:val="22"/>
                <w:lang w:val="bg-BG"/>
              </w:rPr>
            </w:pPr>
            <w:r w:rsidRPr="00EA5BD9">
              <w:rPr>
                <w:b/>
                <w:szCs w:val="22"/>
                <w:lang w:val="bg-BG"/>
              </w:rPr>
              <w:t>Допълнителни изисквания:</w:t>
            </w:r>
          </w:p>
          <w:p w14:paraId="715BF35B" w14:textId="77777777" w:rsidR="006A01A7" w:rsidRPr="00EA5BD9" w:rsidRDefault="006A01A7" w:rsidP="00CC46B5">
            <w:pPr>
              <w:pStyle w:val="TextBody"/>
              <w:tabs>
                <w:tab w:val="left" w:pos="567"/>
              </w:tabs>
              <w:ind w:left="567" w:hanging="567"/>
              <w:rPr>
                <w:szCs w:val="22"/>
                <w:lang w:val="bg-BG"/>
              </w:rPr>
            </w:pPr>
            <w:r>
              <w:rPr>
                <w:szCs w:val="22"/>
                <w:lang w:val="bg-BG"/>
              </w:rPr>
              <w:t>Батериите трябва да бъдат предпазени от късо съединение.</w:t>
            </w:r>
          </w:p>
          <w:p w14:paraId="6F93D355" w14:textId="77777777" w:rsidR="006A01A7" w:rsidRPr="00EA5BD9" w:rsidRDefault="006A01A7" w:rsidP="00CC46B5">
            <w:pPr>
              <w:pStyle w:val="TextBody"/>
              <w:tabs>
                <w:tab w:val="left" w:pos="567"/>
              </w:tabs>
              <w:ind w:left="0"/>
              <w:rPr>
                <w:szCs w:val="22"/>
                <w:lang w:val="bg-BG"/>
              </w:rPr>
            </w:pPr>
          </w:p>
        </w:tc>
      </w:tr>
    </w:tbl>
    <w:p w14:paraId="6BC03FE1" w14:textId="77777777" w:rsidR="006A01A7" w:rsidRDefault="006A01A7" w:rsidP="006A01A7">
      <w:pPr>
        <w:pStyle w:val="TextBody"/>
        <w:tabs>
          <w:tab w:val="left" w:pos="1985"/>
        </w:tabs>
        <w:rPr>
          <w:lang w:val="bg-BG"/>
        </w:rPr>
      </w:pPr>
    </w:p>
    <w:p w14:paraId="495F92A0" w14:textId="77777777" w:rsidR="006A01A7" w:rsidRPr="00E7346E" w:rsidRDefault="006A01A7" w:rsidP="006A01A7">
      <w:pPr>
        <w:pStyle w:val="TextBody"/>
        <w:tabs>
          <w:tab w:val="left" w:pos="1985"/>
        </w:tabs>
        <w:jc w:val="both"/>
        <w:rPr>
          <w:lang w:val="bg-BG"/>
        </w:rPr>
      </w:pPr>
      <w:r w:rsidRPr="00E7346E">
        <w:rPr>
          <w:lang w:val="bg-BG"/>
        </w:rPr>
        <w:t>4.1.6.15</w:t>
      </w:r>
      <w:r w:rsidRPr="00E7346E">
        <w:rPr>
          <w:lang w:val="bg-BG"/>
        </w:rPr>
        <w:tab/>
      </w:r>
      <w:r>
        <w:rPr>
          <w:lang w:val="bg-BG"/>
        </w:rPr>
        <w:t>Заместете</w:t>
      </w:r>
      <w:r w:rsidRPr="00E7346E">
        <w:rPr>
          <w:lang w:val="bg-BG"/>
        </w:rPr>
        <w:t xml:space="preserve"> “ISO 11114-1:1997” </w:t>
      </w:r>
      <w:r>
        <w:rPr>
          <w:lang w:val="bg-BG"/>
        </w:rPr>
        <w:t>с</w:t>
      </w:r>
      <w:r w:rsidRPr="00E7346E">
        <w:rPr>
          <w:lang w:val="bg-BG"/>
        </w:rPr>
        <w:t xml:space="preserve"> “ISO 11114-1:2012”. </w:t>
      </w:r>
      <w:r>
        <w:rPr>
          <w:lang w:val="bg-BG"/>
        </w:rPr>
        <w:t>В заглавието на стандарта заместете</w:t>
      </w:r>
      <w:r w:rsidRPr="00E7346E">
        <w:rPr>
          <w:lang w:val="bg-BG"/>
        </w:rPr>
        <w:t xml:space="preserve"> “ Транспортируеми бутилки за газ” </w:t>
      </w:r>
      <w:r>
        <w:rPr>
          <w:lang w:val="bg-BG"/>
        </w:rPr>
        <w:t>с</w:t>
      </w:r>
      <w:r w:rsidRPr="00E7346E">
        <w:rPr>
          <w:lang w:val="bg-BG"/>
        </w:rPr>
        <w:t xml:space="preserve"> “</w:t>
      </w:r>
      <w:r>
        <w:rPr>
          <w:lang w:val="bg-BG"/>
        </w:rPr>
        <w:t>Цилиндрични газови бутилки</w:t>
      </w:r>
      <w:r w:rsidRPr="00E7346E">
        <w:rPr>
          <w:lang w:val="bg-BG"/>
        </w:rPr>
        <w:t>”.</w:t>
      </w:r>
    </w:p>
    <w:p w14:paraId="7288CF93" w14:textId="77777777" w:rsidR="006A01A7" w:rsidRPr="0064173B" w:rsidRDefault="006A01A7" w:rsidP="006A01A7">
      <w:pPr>
        <w:pStyle w:val="TextBody"/>
        <w:tabs>
          <w:tab w:val="left" w:pos="1985"/>
        </w:tabs>
        <w:jc w:val="both"/>
        <w:rPr>
          <w:lang w:val="bg-BG"/>
        </w:rPr>
      </w:pPr>
      <w:r w:rsidRPr="00E7346E">
        <w:rPr>
          <w:lang w:val="bg-BG"/>
        </w:rPr>
        <w:t>4.1.6.15</w:t>
      </w:r>
      <w:r w:rsidRPr="00E7346E">
        <w:rPr>
          <w:lang w:val="bg-BG"/>
        </w:rPr>
        <w:tab/>
      </w:r>
      <w:r>
        <w:rPr>
          <w:lang w:val="bg-BG"/>
        </w:rPr>
        <w:t>В Таблицата след стандарт</w:t>
      </w:r>
      <w:r w:rsidRPr="00E7346E">
        <w:rPr>
          <w:lang w:val="bg-BG"/>
        </w:rPr>
        <w:t xml:space="preserve"> “EN 13153:2001 + A1:2003”, </w:t>
      </w:r>
      <w:r>
        <w:rPr>
          <w:lang w:val="bg-BG"/>
        </w:rPr>
        <w:t>вмъкнете следните стандарти</w:t>
      </w:r>
      <w:r w:rsidRPr="00E7346E">
        <w:rPr>
          <w:lang w:val="bg-BG"/>
        </w:rPr>
        <w:t>:</w:t>
      </w:r>
    </w:p>
    <w:p w14:paraId="0590373D" w14:textId="77777777" w:rsidR="006A01A7" w:rsidRDefault="006A01A7" w:rsidP="006A01A7">
      <w:pPr>
        <w:pStyle w:val="TextBody"/>
        <w:tabs>
          <w:tab w:val="left" w:pos="1985"/>
        </w:tabs>
        <w:rPr>
          <w:lang w:val="bg-BG"/>
        </w:rPr>
      </w:pPr>
    </w:p>
    <w:p w14:paraId="08A3C3F4" w14:textId="77777777" w:rsidR="006A01A7" w:rsidRDefault="006A01A7" w:rsidP="006A01A7">
      <w:pPr>
        <w:pStyle w:val="TextBody"/>
        <w:tabs>
          <w:tab w:val="left" w:pos="1985"/>
        </w:tabs>
        <w:rPr>
          <w:lang w:val="bg-BG"/>
        </w:rPr>
      </w:pPr>
    </w:p>
    <w:p w14:paraId="0DA1223D" w14:textId="77777777" w:rsidR="006A01A7" w:rsidRDefault="006A01A7" w:rsidP="006A01A7">
      <w:pPr>
        <w:pStyle w:val="TextBody"/>
        <w:tabs>
          <w:tab w:val="left" w:pos="1985"/>
        </w:tabs>
        <w:rPr>
          <w:lang w:val="bg-BG"/>
        </w:rPr>
      </w:pPr>
    </w:p>
    <w:p w14:paraId="79AB3348" w14:textId="77777777" w:rsidR="006A01A7" w:rsidRDefault="006A01A7" w:rsidP="006A01A7">
      <w:pPr>
        <w:pStyle w:val="TextBody"/>
        <w:tabs>
          <w:tab w:val="left" w:pos="1985"/>
        </w:tabs>
        <w:rPr>
          <w:lang w:val="bg-BG"/>
        </w:rPr>
      </w:pPr>
    </w:p>
    <w:tbl>
      <w:tblPr>
        <w:tblStyle w:val="TableGrid"/>
        <w:tblW w:w="8221" w:type="dxa"/>
        <w:tblInd w:w="1101" w:type="dxa"/>
        <w:tblLook w:val="04A0" w:firstRow="1" w:lastRow="0" w:firstColumn="1" w:lastColumn="0" w:noHBand="0" w:noVBand="1"/>
      </w:tblPr>
      <w:tblGrid>
        <w:gridCol w:w="1842"/>
        <w:gridCol w:w="2127"/>
        <w:gridCol w:w="4252"/>
      </w:tblGrid>
      <w:tr w:rsidR="006A01A7" w14:paraId="35C2EC0A" w14:textId="77777777" w:rsidTr="00CC46B5">
        <w:tc>
          <w:tcPr>
            <w:tcW w:w="1842" w:type="dxa"/>
          </w:tcPr>
          <w:p w14:paraId="37DB490B" w14:textId="77777777" w:rsidR="006A01A7" w:rsidRPr="00E06AC5" w:rsidRDefault="006A01A7" w:rsidP="00CC46B5">
            <w:pPr>
              <w:pStyle w:val="TextBody"/>
              <w:ind w:left="33"/>
              <w:jc w:val="both"/>
              <w:rPr>
                <w:b/>
                <w:sz w:val="20"/>
                <w:lang w:val="bg-BG"/>
              </w:rPr>
            </w:pPr>
            <w:r w:rsidRPr="00E06AC5">
              <w:rPr>
                <w:b/>
                <w:sz w:val="20"/>
                <w:lang w:val="bg-BG"/>
              </w:rPr>
              <w:t>Приложими параграфи</w:t>
            </w:r>
          </w:p>
        </w:tc>
        <w:tc>
          <w:tcPr>
            <w:tcW w:w="2127" w:type="dxa"/>
          </w:tcPr>
          <w:p w14:paraId="728DF672" w14:textId="77777777" w:rsidR="006A01A7" w:rsidRPr="00E06AC5" w:rsidRDefault="006A01A7" w:rsidP="00CC46B5">
            <w:pPr>
              <w:pStyle w:val="TextBody"/>
              <w:ind w:left="33"/>
              <w:jc w:val="both"/>
              <w:rPr>
                <w:b/>
                <w:sz w:val="20"/>
                <w:lang w:val="bg-BG"/>
              </w:rPr>
            </w:pPr>
            <w:r w:rsidRPr="00E06AC5">
              <w:rPr>
                <w:b/>
                <w:sz w:val="20"/>
                <w:lang w:val="bg-BG"/>
              </w:rPr>
              <w:t>Справка</w:t>
            </w:r>
          </w:p>
        </w:tc>
        <w:tc>
          <w:tcPr>
            <w:tcW w:w="4252" w:type="dxa"/>
          </w:tcPr>
          <w:p w14:paraId="4B34703F" w14:textId="77777777" w:rsidR="006A01A7" w:rsidRPr="00E06AC5" w:rsidRDefault="006A01A7" w:rsidP="00CC46B5">
            <w:pPr>
              <w:pStyle w:val="TextBody"/>
              <w:ind w:left="33"/>
              <w:jc w:val="both"/>
              <w:rPr>
                <w:b/>
                <w:sz w:val="20"/>
                <w:lang w:val="bg-BG"/>
              </w:rPr>
            </w:pPr>
            <w:r w:rsidRPr="00E06AC5">
              <w:rPr>
                <w:b/>
                <w:sz w:val="20"/>
                <w:lang w:val="bg-BG"/>
              </w:rPr>
              <w:t>Заглавие на документа</w:t>
            </w:r>
          </w:p>
        </w:tc>
      </w:tr>
      <w:tr w:rsidR="006A01A7" w:rsidRPr="00E06AC5" w14:paraId="091F718B" w14:textId="77777777" w:rsidTr="00CC46B5">
        <w:tc>
          <w:tcPr>
            <w:tcW w:w="1842" w:type="dxa"/>
            <w:vMerge w:val="restart"/>
          </w:tcPr>
          <w:p w14:paraId="11E61C98" w14:textId="77777777" w:rsidR="006A01A7" w:rsidRPr="00E06AC5" w:rsidRDefault="006A01A7" w:rsidP="00CC46B5">
            <w:pPr>
              <w:pStyle w:val="TextBody"/>
              <w:ind w:left="33"/>
              <w:jc w:val="both"/>
              <w:rPr>
                <w:sz w:val="20"/>
                <w:lang w:val="bg-BG"/>
              </w:rPr>
            </w:pPr>
            <w:r w:rsidRPr="00E06AC5">
              <w:rPr>
                <w:sz w:val="20"/>
                <w:lang w:val="bg-BG"/>
              </w:rPr>
              <w:t>4.1.6.8</w:t>
            </w:r>
          </w:p>
          <w:p w14:paraId="43E3A858" w14:textId="77777777" w:rsidR="006A01A7" w:rsidRPr="00E06AC5" w:rsidRDefault="006A01A7" w:rsidP="00CC46B5">
            <w:pPr>
              <w:pStyle w:val="TextBody"/>
              <w:ind w:left="33"/>
              <w:jc w:val="both"/>
              <w:rPr>
                <w:sz w:val="20"/>
                <w:lang w:val="bg-BG"/>
              </w:rPr>
            </w:pPr>
            <w:r w:rsidRPr="00E06AC5">
              <w:rPr>
                <w:sz w:val="20"/>
                <w:lang w:val="bg-BG"/>
              </w:rPr>
              <w:t>Вентили с осигурена защита</w:t>
            </w:r>
          </w:p>
        </w:tc>
        <w:tc>
          <w:tcPr>
            <w:tcW w:w="2127" w:type="dxa"/>
            <w:tcBorders>
              <w:top w:val="single" w:sz="5" w:space="0" w:color="000000"/>
              <w:left w:val="single" w:sz="5" w:space="0" w:color="000000"/>
              <w:bottom w:val="single" w:sz="5" w:space="0" w:color="000000"/>
              <w:right w:val="single" w:sz="4" w:space="0" w:color="000000"/>
            </w:tcBorders>
          </w:tcPr>
          <w:p w14:paraId="0FBE097E" w14:textId="77777777" w:rsidR="006A01A7" w:rsidRPr="00E06AC5" w:rsidRDefault="006A01A7" w:rsidP="00CC46B5">
            <w:pPr>
              <w:pStyle w:val="TextBody"/>
              <w:ind w:left="33"/>
              <w:jc w:val="both"/>
              <w:rPr>
                <w:sz w:val="20"/>
                <w:lang w:val="bg-BG"/>
              </w:rPr>
            </w:pPr>
            <w:r w:rsidRPr="00E06AC5">
              <w:rPr>
                <w:sz w:val="20"/>
                <w:lang w:val="bg-BG"/>
              </w:rPr>
              <w:t>EN ISO 14245:2010</w:t>
            </w:r>
          </w:p>
        </w:tc>
        <w:tc>
          <w:tcPr>
            <w:tcW w:w="4252" w:type="dxa"/>
          </w:tcPr>
          <w:p w14:paraId="087EF23B" w14:textId="77777777" w:rsidR="006A01A7" w:rsidRPr="00E06AC5" w:rsidRDefault="006A01A7" w:rsidP="00CC46B5">
            <w:pPr>
              <w:pStyle w:val="TextBody"/>
              <w:ind w:left="33"/>
              <w:jc w:val="both"/>
              <w:rPr>
                <w:sz w:val="20"/>
                <w:lang w:val="bg-BG"/>
              </w:rPr>
            </w:pPr>
            <w:r w:rsidRPr="00E06AC5">
              <w:rPr>
                <w:sz w:val="20"/>
                <w:lang w:val="bg-BG"/>
              </w:rPr>
              <w:t>Бутилки за газ. Изисквания и изпитване на вентили за бутилки за LPG. Самозатварящи се (ISO 14245:2006)</w:t>
            </w:r>
          </w:p>
        </w:tc>
      </w:tr>
      <w:tr w:rsidR="006A01A7" w:rsidRPr="00E06AC5" w14:paraId="7A66A450" w14:textId="77777777" w:rsidTr="00CC46B5">
        <w:tc>
          <w:tcPr>
            <w:tcW w:w="1842" w:type="dxa"/>
            <w:vMerge/>
          </w:tcPr>
          <w:p w14:paraId="16538624" w14:textId="77777777" w:rsidR="006A01A7" w:rsidRPr="00E06AC5" w:rsidRDefault="006A01A7" w:rsidP="00CC46B5">
            <w:pPr>
              <w:pStyle w:val="TextBody"/>
              <w:ind w:left="33"/>
              <w:jc w:val="both"/>
              <w:rPr>
                <w:sz w:val="20"/>
                <w:lang w:val="bg-BG"/>
              </w:rPr>
            </w:pPr>
          </w:p>
        </w:tc>
        <w:tc>
          <w:tcPr>
            <w:tcW w:w="2127" w:type="dxa"/>
            <w:tcBorders>
              <w:top w:val="single" w:sz="5" w:space="0" w:color="000000"/>
              <w:left w:val="single" w:sz="5" w:space="0" w:color="000000"/>
              <w:bottom w:val="single" w:sz="4" w:space="0" w:color="000000"/>
              <w:right w:val="single" w:sz="4" w:space="0" w:color="000000"/>
            </w:tcBorders>
          </w:tcPr>
          <w:p w14:paraId="1D4DBFBD" w14:textId="77777777" w:rsidR="006A01A7" w:rsidRPr="00E06AC5" w:rsidRDefault="006A01A7" w:rsidP="00CC46B5">
            <w:pPr>
              <w:pStyle w:val="TextBody"/>
              <w:ind w:left="33"/>
              <w:jc w:val="both"/>
              <w:rPr>
                <w:sz w:val="20"/>
                <w:lang w:val="bg-BG"/>
              </w:rPr>
            </w:pPr>
            <w:r w:rsidRPr="00E06AC5">
              <w:rPr>
                <w:sz w:val="20"/>
                <w:lang w:val="bg-BG"/>
              </w:rPr>
              <w:t>EN ISO 15995:2010</w:t>
            </w:r>
          </w:p>
        </w:tc>
        <w:tc>
          <w:tcPr>
            <w:tcW w:w="4252" w:type="dxa"/>
          </w:tcPr>
          <w:p w14:paraId="4AC17307" w14:textId="77777777" w:rsidR="006A01A7" w:rsidRPr="00E06AC5" w:rsidRDefault="006A01A7" w:rsidP="00CC46B5">
            <w:pPr>
              <w:pStyle w:val="TextBody"/>
              <w:ind w:left="33"/>
              <w:jc w:val="both"/>
              <w:rPr>
                <w:sz w:val="20"/>
                <w:lang w:val="bg-BG"/>
              </w:rPr>
            </w:pPr>
            <w:r w:rsidRPr="002F17D8">
              <w:rPr>
                <w:sz w:val="20"/>
                <w:lang w:val="bg-BG"/>
              </w:rPr>
              <w:t>Бутилки за газ. Изисквания и изпитване на вентили за бутилки. Ръчно управлявани (ISO 15995:2006)</w:t>
            </w:r>
          </w:p>
        </w:tc>
      </w:tr>
    </w:tbl>
    <w:p w14:paraId="4EBA89EC" w14:textId="77777777" w:rsidR="006A01A7" w:rsidRDefault="006A01A7" w:rsidP="006A01A7">
      <w:pPr>
        <w:pStyle w:val="TextBody"/>
        <w:ind w:left="33"/>
        <w:rPr>
          <w:lang w:val="bg-BG"/>
        </w:rPr>
      </w:pPr>
    </w:p>
    <w:p w14:paraId="6549FC1F" w14:textId="77777777" w:rsidR="006A01A7" w:rsidRPr="008258E4" w:rsidRDefault="006A01A7" w:rsidP="006A01A7">
      <w:pPr>
        <w:pStyle w:val="TextBody"/>
        <w:tabs>
          <w:tab w:val="left" w:pos="1985"/>
        </w:tabs>
        <w:jc w:val="both"/>
        <w:rPr>
          <w:lang w:val="bg-BG"/>
        </w:rPr>
      </w:pPr>
      <w:r>
        <w:rPr>
          <w:lang w:val="bg-BG"/>
        </w:rPr>
        <w:t xml:space="preserve">Промените в Таблицата в </w:t>
      </w:r>
      <w:r w:rsidRPr="008258E4">
        <w:rPr>
          <w:lang w:val="bg-BG"/>
        </w:rPr>
        <w:t xml:space="preserve">4.1.6.15, </w:t>
      </w:r>
      <w:r>
        <w:rPr>
          <w:lang w:val="bg-BG"/>
        </w:rPr>
        <w:t>за</w:t>
      </w:r>
      <w:r w:rsidRPr="008258E4">
        <w:rPr>
          <w:lang w:val="bg-BG"/>
        </w:rPr>
        <w:t xml:space="preserve"> 4.1.6.8 (b) </w:t>
      </w:r>
      <w:r>
        <w:rPr>
          <w:lang w:val="bg-BG"/>
        </w:rPr>
        <w:t>и (c) не се отнасят за английския текст</w:t>
      </w:r>
      <w:r w:rsidRPr="008258E4">
        <w:rPr>
          <w:lang w:val="bg-BG"/>
        </w:rPr>
        <w:t>.</w:t>
      </w:r>
    </w:p>
    <w:p w14:paraId="625A25D9" w14:textId="77777777" w:rsidR="006A01A7" w:rsidRPr="008258E4" w:rsidRDefault="006A01A7" w:rsidP="006A01A7">
      <w:pPr>
        <w:pStyle w:val="TextBody"/>
        <w:tabs>
          <w:tab w:val="left" w:pos="1985"/>
        </w:tabs>
        <w:jc w:val="both"/>
        <w:rPr>
          <w:lang w:val="bg-BG"/>
        </w:rPr>
      </w:pPr>
      <w:r w:rsidRPr="008258E4">
        <w:rPr>
          <w:lang w:val="bg-BG"/>
        </w:rPr>
        <w:t xml:space="preserve">4.1.9 </w:t>
      </w:r>
      <w:r>
        <w:rPr>
          <w:lang w:val="bg-BG"/>
        </w:rPr>
        <w:tab/>
        <w:t>Променете заглавието да гласи</w:t>
      </w:r>
      <w:r w:rsidRPr="008258E4">
        <w:rPr>
          <w:lang w:val="bg-BG"/>
        </w:rPr>
        <w:t>:</w:t>
      </w:r>
    </w:p>
    <w:p w14:paraId="376AE7F3" w14:textId="77777777" w:rsidR="006A01A7" w:rsidRPr="008258E4" w:rsidRDefault="006A01A7" w:rsidP="006A01A7">
      <w:pPr>
        <w:pStyle w:val="TextBody"/>
        <w:tabs>
          <w:tab w:val="left" w:pos="1985"/>
        </w:tabs>
        <w:jc w:val="both"/>
        <w:rPr>
          <w:lang w:val="bg-BG"/>
        </w:rPr>
      </w:pPr>
      <w:r w:rsidRPr="008258E4">
        <w:rPr>
          <w:lang w:val="bg-BG"/>
        </w:rPr>
        <w:t>“4.1.9</w:t>
      </w:r>
      <w:r w:rsidRPr="008258E4">
        <w:rPr>
          <w:lang w:val="bg-BG"/>
        </w:rPr>
        <w:tab/>
      </w:r>
      <w:r>
        <w:rPr>
          <w:lang w:val="bg-BG"/>
        </w:rPr>
        <w:t>Специална опаковъчна разпоредба за радиоактивен материал</w:t>
      </w:r>
      <w:r w:rsidRPr="008258E4">
        <w:rPr>
          <w:lang w:val="bg-BG"/>
        </w:rPr>
        <w:t>”.</w:t>
      </w:r>
    </w:p>
    <w:p w14:paraId="1B512142" w14:textId="77777777" w:rsidR="006A01A7" w:rsidRPr="008258E4" w:rsidRDefault="006A01A7" w:rsidP="006A01A7">
      <w:pPr>
        <w:pStyle w:val="TextBody"/>
        <w:tabs>
          <w:tab w:val="left" w:pos="1985"/>
        </w:tabs>
        <w:jc w:val="both"/>
        <w:rPr>
          <w:lang w:val="bg-BG"/>
        </w:rPr>
      </w:pPr>
      <w:r w:rsidRPr="008258E4">
        <w:rPr>
          <w:lang w:val="bg-BG"/>
        </w:rPr>
        <w:t>4.1.9.1.3</w:t>
      </w:r>
      <w:r w:rsidRPr="008258E4">
        <w:rPr>
          <w:lang w:val="bg-BG"/>
        </w:rPr>
        <w:tab/>
      </w:r>
      <w:r>
        <w:rPr>
          <w:lang w:val="bg-BG"/>
        </w:rPr>
        <w:t>Изтрийте</w:t>
      </w:r>
      <w:r w:rsidRPr="008258E4">
        <w:rPr>
          <w:lang w:val="bg-BG"/>
        </w:rPr>
        <w:t xml:space="preserve"> “, </w:t>
      </w:r>
      <w:r w:rsidRPr="00207701">
        <w:rPr>
          <w:lang w:val="bg-BG"/>
        </w:rPr>
        <w:t>ако не е предмет на изключение</w:t>
      </w:r>
      <w:r w:rsidRPr="008258E4">
        <w:rPr>
          <w:lang w:val="bg-BG"/>
        </w:rPr>
        <w:t>,”.</w:t>
      </w:r>
    </w:p>
    <w:p w14:paraId="12759B80" w14:textId="77777777" w:rsidR="006A01A7" w:rsidRPr="00207701" w:rsidRDefault="006A01A7" w:rsidP="006A01A7">
      <w:pPr>
        <w:pStyle w:val="TextBody"/>
        <w:tabs>
          <w:tab w:val="left" w:pos="1985"/>
        </w:tabs>
        <w:jc w:val="both"/>
        <w:rPr>
          <w:lang w:val="bg-BG"/>
        </w:rPr>
      </w:pPr>
      <w:r w:rsidRPr="008258E4">
        <w:rPr>
          <w:lang w:val="bg-BG"/>
        </w:rPr>
        <w:t>4.1.9.1.6</w:t>
      </w:r>
      <w:r w:rsidRPr="008258E4">
        <w:rPr>
          <w:lang w:val="bg-BG"/>
        </w:rPr>
        <w:tab/>
      </w:r>
      <w:r>
        <w:rPr>
          <w:lang w:val="bg-BG"/>
        </w:rPr>
        <w:t>Въвеждащото изречение да  се чете , както следва</w:t>
      </w:r>
      <w:r w:rsidRPr="008258E4">
        <w:rPr>
          <w:lang w:val="bg-BG"/>
        </w:rPr>
        <w:t>: “</w:t>
      </w:r>
      <w:r>
        <w:rPr>
          <w:lang w:val="bg-BG"/>
        </w:rPr>
        <w:t>Преди дадена опаковка да бъде използвана за първи път за превоз на радиоактивен материал, трябва да е потвърдено, че е произведена в съответствие с проектните спецификации, за гарантиране на съответствие със съответните разпоредби на ADR и всеки приложим сертификат за одобрение. Също трябва да са изпълнени и следните изисквания , ако е приложимо:</w:t>
      </w:r>
      <w:r w:rsidRPr="00207701">
        <w:rPr>
          <w:lang w:val="bg-BG"/>
        </w:rPr>
        <w:t>”.</w:t>
      </w:r>
    </w:p>
    <w:p w14:paraId="44DB2BA8" w14:textId="77777777" w:rsidR="006A01A7" w:rsidRPr="00AB3B21" w:rsidRDefault="006A01A7" w:rsidP="006A01A7">
      <w:pPr>
        <w:pStyle w:val="TextBody"/>
        <w:tabs>
          <w:tab w:val="left" w:pos="1985"/>
        </w:tabs>
        <w:jc w:val="both"/>
        <w:rPr>
          <w:lang w:val="bg-BG"/>
        </w:rPr>
      </w:pPr>
      <w:r w:rsidRPr="00AB3B21">
        <w:rPr>
          <w:lang w:val="bg-BG"/>
        </w:rPr>
        <w:t xml:space="preserve">4.1.9.1.6 </w:t>
      </w:r>
      <w:r w:rsidRPr="00AB3B21">
        <w:rPr>
          <w:lang w:val="bg-BG"/>
        </w:rPr>
        <w:tab/>
      </w:r>
      <w:r>
        <w:rPr>
          <w:lang w:val="bg-BG"/>
        </w:rPr>
        <w:t>В</w:t>
      </w:r>
      <w:r w:rsidRPr="00AB3B21">
        <w:rPr>
          <w:lang w:val="bg-BG"/>
        </w:rPr>
        <w:t xml:space="preserve"> (</w:t>
      </w:r>
      <w:r w:rsidRPr="00207701">
        <w:rPr>
          <w:lang w:val="en-US"/>
        </w:rPr>
        <w:t>b</w:t>
      </w:r>
      <w:r w:rsidRPr="00AB3B21">
        <w:rPr>
          <w:lang w:val="bg-BG"/>
        </w:rPr>
        <w:t xml:space="preserve">) </w:t>
      </w:r>
      <w:r>
        <w:rPr>
          <w:lang w:val="bg-BG"/>
        </w:rPr>
        <w:t xml:space="preserve">променете началото на изречението да гласи, както следва: „За всяка опаковка, предназначена за употреба като пакет от Тип </w:t>
      </w:r>
      <w:r w:rsidRPr="00207701">
        <w:rPr>
          <w:lang w:val="en-US"/>
        </w:rPr>
        <w:t>B</w:t>
      </w:r>
      <w:r w:rsidRPr="00AB3B21">
        <w:rPr>
          <w:lang w:val="bg-BG"/>
        </w:rPr>
        <w:t>(</w:t>
      </w:r>
      <w:r w:rsidRPr="00207701">
        <w:rPr>
          <w:lang w:val="en-US"/>
        </w:rPr>
        <w:t>U</w:t>
      </w:r>
      <w:r w:rsidRPr="00AB3B21">
        <w:rPr>
          <w:lang w:val="bg-BG"/>
        </w:rPr>
        <w:t xml:space="preserve">), </w:t>
      </w:r>
      <w:r>
        <w:rPr>
          <w:lang w:val="bg-BG"/>
        </w:rPr>
        <w:t xml:space="preserve">Тип </w:t>
      </w:r>
      <w:r w:rsidRPr="00207701">
        <w:rPr>
          <w:lang w:val="en-US"/>
        </w:rPr>
        <w:t>B</w:t>
      </w:r>
      <w:r w:rsidRPr="00AB3B21">
        <w:rPr>
          <w:lang w:val="bg-BG"/>
        </w:rPr>
        <w:t>(</w:t>
      </w:r>
      <w:r w:rsidRPr="00207701">
        <w:rPr>
          <w:lang w:val="en-US"/>
        </w:rPr>
        <w:t>M</w:t>
      </w:r>
      <w:r w:rsidRPr="00AB3B21">
        <w:rPr>
          <w:lang w:val="bg-BG"/>
        </w:rPr>
        <w:t xml:space="preserve">) </w:t>
      </w:r>
      <w:r>
        <w:rPr>
          <w:lang w:val="bg-BG"/>
        </w:rPr>
        <w:t>или</w:t>
      </w:r>
      <w:r w:rsidRPr="00AB3B21">
        <w:rPr>
          <w:lang w:val="bg-BG"/>
        </w:rPr>
        <w:t xml:space="preserve"> </w:t>
      </w:r>
      <w:r>
        <w:rPr>
          <w:lang w:val="bg-BG"/>
        </w:rPr>
        <w:t xml:space="preserve">Тип </w:t>
      </w:r>
      <w:r w:rsidRPr="00207701">
        <w:rPr>
          <w:lang w:val="en-US"/>
        </w:rPr>
        <w:t>C</w:t>
      </w:r>
      <w:r w:rsidRPr="00AB3B21">
        <w:rPr>
          <w:lang w:val="bg-BG"/>
        </w:rPr>
        <w:t xml:space="preserve"> </w:t>
      </w:r>
      <w:r>
        <w:rPr>
          <w:lang w:val="bg-BG"/>
        </w:rPr>
        <w:t>и за всяка опаковка</w:t>
      </w:r>
      <w:r w:rsidRPr="00AB3B21">
        <w:rPr>
          <w:lang w:val="bg-BG"/>
        </w:rPr>
        <w:t xml:space="preserve"> </w:t>
      </w:r>
      <w:r>
        <w:rPr>
          <w:lang w:val="bg-BG"/>
        </w:rPr>
        <w:t>предназначена да съдържа деляща се радиоактивен материал</w:t>
      </w:r>
      <w:r w:rsidRPr="00AB3B21">
        <w:rPr>
          <w:lang w:val="bg-BG"/>
        </w:rPr>
        <w:t xml:space="preserve"> …”.</w:t>
      </w:r>
    </w:p>
    <w:p w14:paraId="2726A1AD" w14:textId="77777777" w:rsidR="006A01A7" w:rsidRPr="009C441E" w:rsidRDefault="006A01A7" w:rsidP="006A01A7">
      <w:pPr>
        <w:pStyle w:val="TextBody"/>
        <w:tabs>
          <w:tab w:val="left" w:pos="1985"/>
        </w:tabs>
        <w:jc w:val="both"/>
        <w:rPr>
          <w:lang w:val="bg-BG"/>
        </w:rPr>
      </w:pPr>
      <w:r w:rsidRPr="009C441E">
        <w:rPr>
          <w:lang w:val="bg-BG"/>
        </w:rPr>
        <w:t>4.1.9.1.6</w:t>
      </w:r>
      <w:r w:rsidRPr="009C441E">
        <w:rPr>
          <w:lang w:val="bg-BG"/>
        </w:rPr>
        <w:tab/>
      </w:r>
      <w:r>
        <w:rPr>
          <w:lang w:val="bg-BG"/>
        </w:rPr>
        <w:t>Променете</w:t>
      </w:r>
      <w:r w:rsidRPr="009C441E">
        <w:rPr>
          <w:lang w:val="bg-BG"/>
        </w:rPr>
        <w:t xml:space="preserve"> (</w:t>
      </w:r>
      <w:r w:rsidRPr="00207701">
        <w:rPr>
          <w:lang w:val="en-US"/>
        </w:rPr>
        <w:t>c</w:t>
      </w:r>
      <w:r w:rsidRPr="009C441E">
        <w:rPr>
          <w:lang w:val="bg-BG"/>
        </w:rPr>
        <w:t>)</w:t>
      </w:r>
      <w:r>
        <w:rPr>
          <w:lang w:val="bg-BG"/>
        </w:rPr>
        <w:t>, както следва</w:t>
      </w:r>
      <w:r w:rsidRPr="009C441E">
        <w:rPr>
          <w:lang w:val="bg-BG"/>
        </w:rPr>
        <w:t>:</w:t>
      </w:r>
    </w:p>
    <w:p w14:paraId="101534EE" w14:textId="77777777" w:rsidR="006A01A7" w:rsidRPr="00AB3B21" w:rsidRDefault="006A01A7" w:rsidP="006A01A7">
      <w:pPr>
        <w:pStyle w:val="TextBody"/>
        <w:tabs>
          <w:tab w:val="left" w:pos="1985"/>
        </w:tabs>
        <w:ind w:left="1985" w:hanging="1134"/>
        <w:jc w:val="both"/>
        <w:rPr>
          <w:lang w:val="bg-BG"/>
        </w:rPr>
      </w:pPr>
      <w:r w:rsidRPr="009C441E">
        <w:rPr>
          <w:lang w:val="bg-BG"/>
        </w:rPr>
        <w:tab/>
        <w:t>“(</w:t>
      </w:r>
      <w:r w:rsidRPr="00207701">
        <w:rPr>
          <w:lang w:val="en-US"/>
        </w:rPr>
        <w:t>c</w:t>
      </w:r>
      <w:r w:rsidRPr="009C441E">
        <w:rPr>
          <w:lang w:val="bg-BG"/>
        </w:rPr>
        <w:t xml:space="preserve">) </w:t>
      </w:r>
      <w:r w:rsidRPr="009C441E">
        <w:rPr>
          <w:lang w:val="bg-BG"/>
        </w:rPr>
        <w:tab/>
      </w:r>
      <w:r>
        <w:rPr>
          <w:lang w:val="bg-BG"/>
        </w:rPr>
        <w:t>За всяка опаковка,</w:t>
      </w:r>
      <w:r w:rsidRPr="009C441E">
        <w:rPr>
          <w:lang w:val="bg-BG"/>
        </w:rPr>
        <w:t xml:space="preserve"> </w:t>
      </w:r>
      <w:r>
        <w:rPr>
          <w:lang w:val="bg-BG"/>
        </w:rPr>
        <w:t>предназначена да съдържа делящ се радиоактивен материал</w:t>
      </w:r>
      <w:r w:rsidRPr="00AB3B21">
        <w:rPr>
          <w:lang w:val="bg-BG"/>
        </w:rPr>
        <w:t xml:space="preserve"> </w:t>
      </w:r>
      <w:r>
        <w:rPr>
          <w:lang w:val="bg-BG"/>
        </w:rPr>
        <w:t xml:space="preserve">трябва да се гарантира, че ефективността на критичните </w:t>
      </w:r>
      <w:r w:rsidRPr="00AB3B21">
        <w:rPr>
          <w:lang w:val="bg-BG"/>
        </w:rPr>
        <w:t xml:space="preserve">показатели за безопасност </w:t>
      </w:r>
      <w:r>
        <w:rPr>
          <w:lang w:val="bg-BG"/>
        </w:rPr>
        <w:t xml:space="preserve">е в приложимите граници, определени от проекта и по-конкретно, където, за да се отговори на изискванията на </w:t>
      </w:r>
      <w:r w:rsidRPr="009C441E">
        <w:rPr>
          <w:lang w:val="bg-BG"/>
        </w:rPr>
        <w:t>6.4.11.1</w:t>
      </w:r>
      <w:r>
        <w:rPr>
          <w:lang w:val="bg-BG"/>
        </w:rPr>
        <w:t xml:space="preserve"> са включено специално неутронни отрови, трябва да се правят проверки за да се потвърди наличието и разпространението на тези неутронни отрови.“.</w:t>
      </w:r>
    </w:p>
    <w:p w14:paraId="189C4217" w14:textId="77777777" w:rsidR="006A01A7" w:rsidRPr="009C441E" w:rsidRDefault="006A01A7" w:rsidP="006A01A7">
      <w:pPr>
        <w:pStyle w:val="TextBody"/>
        <w:tabs>
          <w:tab w:val="left" w:pos="1985"/>
        </w:tabs>
        <w:jc w:val="both"/>
        <w:rPr>
          <w:lang w:val="bg-BG"/>
        </w:rPr>
      </w:pPr>
      <w:r w:rsidRPr="009C441E">
        <w:rPr>
          <w:lang w:val="bg-BG"/>
        </w:rPr>
        <w:t>4.1.9.1.7</w:t>
      </w:r>
      <w:r w:rsidRPr="009C441E">
        <w:rPr>
          <w:lang w:val="bg-BG"/>
        </w:rPr>
        <w:tab/>
      </w:r>
      <w:r>
        <w:rPr>
          <w:lang w:val="bg-BG"/>
        </w:rPr>
        <w:t>Вмъкнете нов параграф, както следва</w:t>
      </w:r>
      <w:r w:rsidRPr="009C441E">
        <w:rPr>
          <w:lang w:val="bg-BG"/>
        </w:rPr>
        <w:t>:</w:t>
      </w:r>
    </w:p>
    <w:p w14:paraId="3DA0259A" w14:textId="77777777" w:rsidR="006A01A7" w:rsidRPr="009C441E" w:rsidRDefault="006A01A7" w:rsidP="006A01A7">
      <w:pPr>
        <w:pStyle w:val="TextBody"/>
        <w:tabs>
          <w:tab w:val="left" w:pos="1985"/>
        </w:tabs>
        <w:jc w:val="both"/>
        <w:rPr>
          <w:lang w:val="bg-BG"/>
        </w:rPr>
      </w:pPr>
      <w:r w:rsidRPr="009C441E">
        <w:rPr>
          <w:lang w:val="bg-BG"/>
        </w:rPr>
        <w:t xml:space="preserve">“4.1.9.1.7 </w:t>
      </w:r>
      <w:r w:rsidRPr="009C441E">
        <w:rPr>
          <w:lang w:val="bg-BG"/>
        </w:rPr>
        <w:tab/>
      </w:r>
      <w:r>
        <w:rPr>
          <w:lang w:val="bg-BG"/>
        </w:rPr>
        <w:t>Преди всяко изпращане на всяка опаковка, трябва да се гарантира, че опаковката не съдържа нито</w:t>
      </w:r>
      <w:r w:rsidRPr="009C441E">
        <w:rPr>
          <w:lang w:val="bg-BG"/>
        </w:rPr>
        <w:t>:</w:t>
      </w:r>
    </w:p>
    <w:p w14:paraId="43CF5618" w14:textId="77777777" w:rsidR="006A01A7" w:rsidRPr="00AB3B21" w:rsidRDefault="006A01A7" w:rsidP="006A01A7">
      <w:pPr>
        <w:pStyle w:val="TextBody"/>
        <w:tabs>
          <w:tab w:val="left" w:pos="1985"/>
        </w:tabs>
        <w:ind w:left="1985" w:hanging="1134"/>
        <w:jc w:val="both"/>
        <w:rPr>
          <w:lang w:val="bg-BG"/>
        </w:rPr>
      </w:pPr>
      <w:r w:rsidRPr="009C441E">
        <w:rPr>
          <w:lang w:val="bg-BG"/>
        </w:rPr>
        <w:tab/>
        <w:t>(</w:t>
      </w:r>
      <w:r w:rsidRPr="00207701">
        <w:rPr>
          <w:lang w:val="en-US"/>
        </w:rPr>
        <w:t>a</w:t>
      </w:r>
      <w:r w:rsidRPr="009C441E">
        <w:rPr>
          <w:lang w:val="bg-BG"/>
        </w:rPr>
        <w:t>)</w:t>
      </w:r>
      <w:r w:rsidRPr="009C441E">
        <w:rPr>
          <w:lang w:val="bg-BG"/>
        </w:rPr>
        <w:tab/>
      </w:r>
      <w:r>
        <w:rPr>
          <w:lang w:val="bg-BG"/>
        </w:rPr>
        <w:t>радионуклеиди, различни от тези определени в проекта на опаковката; нито</w:t>
      </w:r>
    </w:p>
    <w:p w14:paraId="0426A5B2" w14:textId="77777777" w:rsidR="006A01A7" w:rsidRPr="009C441E" w:rsidRDefault="006A01A7" w:rsidP="006A01A7">
      <w:pPr>
        <w:pStyle w:val="TextBody"/>
        <w:tabs>
          <w:tab w:val="left" w:pos="1985"/>
        </w:tabs>
        <w:ind w:left="1985" w:hanging="1134"/>
        <w:jc w:val="both"/>
        <w:rPr>
          <w:lang w:val="bg-BG"/>
        </w:rPr>
      </w:pPr>
      <w:r>
        <w:rPr>
          <w:lang w:val="bg-BG"/>
        </w:rPr>
        <w:tab/>
      </w:r>
      <w:r w:rsidRPr="00AB3B21">
        <w:rPr>
          <w:lang w:val="bg-BG"/>
        </w:rPr>
        <w:t>(b)</w:t>
      </w:r>
      <w:r w:rsidRPr="00AB3B21">
        <w:rPr>
          <w:lang w:val="bg-BG"/>
        </w:rPr>
        <w:tab/>
      </w:r>
      <w:r>
        <w:rPr>
          <w:lang w:val="bg-BG"/>
        </w:rPr>
        <w:t>съдържание във формата или химичното или физично състояние различно от това, определено в проекта на опаковката</w:t>
      </w:r>
      <w:r w:rsidRPr="009C441E">
        <w:rPr>
          <w:lang w:val="bg-BG"/>
        </w:rPr>
        <w:t>.”</w:t>
      </w:r>
    </w:p>
    <w:p w14:paraId="59AF625F" w14:textId="77777777" w:rsidR="006A01A7" w:rsidRPr="009C441E" w:rsidRDefault="006A01A7" w:rsidP="006A01A7">
      <w:pPr>
        <w:pStyle w:val="TextBody"/>
        <w:tabs>
          <w:tab w:val="left" w:pos="1985"/>
        </w:tabs>
        <w:jc w:val="both"/>
        <w:rPr>
          <w:lang w:val="bg-BG"/>
        </w:rPr>
      </w:pPr>
      <w:r>
        <w:rPr>
          <w:lang w:val="bg-BG"/>
        </w:rPr>
        <w:t>Текущите параграфи</w:t>
      </w:r>
      <w:r w:rsidRPr="009C441E">
        <w:rPr>
          <w:lang w:val="bg-BG"/>
        </w:rPr>
        <w:t xml:space="preserve"> 4.1.9.1.7 </w:t>
      </w:r>
      <w:r>
        <w:rPr>
          <w:lang w:val="bg-BG"/>
        </w:rPr>
        <w:t>до</w:t>
      </w:r>
      <w:r w:rsidRPr="009C441E">
        <w:rPr>
          <w:lang w:val="bg-BG"/>
        </w:rPr>
        <w:t xml:space="preserve"> 4.1.9.1.11 </w:t>
      </w:r>
      <w:r>
        <w:rPr>
          <w:lang w:val="bg-BG"/>
        </w:rPr>
        <w:t>стават нови параграфи</w:t>
      </w:r>
      <w:r w:rsidRPr="009C441E">
        <w:rPr>
          <w:lang w:val="bg-BG"/>
        </w:rPr>
        <w:t xml:space="preserve"> 4.1.9.1.8 </w:t>
      </w:r>
      <w:r>
        <w:rPr>
          <w:lang w:val="bg-BG"/>
        </w:rPr>
        <w:t>до</w:t>
      </w:r>
      <w:r w:rsidRPr="009C441E">
        <w:rPr>
          <w:lang w:val="bg-BG"/>
        </w:rPr>
        <w:t xml:space="preserve"> 4.1.9.1.12.</w:t>
      </w:r>
    </w:p>
    <w:p w14:paraId="385DC601" w14:textId="77777777" w:rsidR="006A01A7" w:rsidRPr="009C441E" w:rsidRDefault="006A01A7" w:rsidP="006A01A7">
      <w:pPr>
        <w:pStyle w:val="TextBody"/>
        <w:tabs>
          <w:tab w:val="left" w:pos="1985"/>
        </w:tabs>
        <w:jc w:val="both"/>
        <w:rPr>
          <w:lang w:val="bg-BG"/>
        </w:rPr>
      </w:pPr>
      <w:r w:rsidRPr="009C441E">
        <w:rPr>
          <w:lang w:val="bg-BG"/>
        </w:rPr>
        <w:t>4.1.9.1.8</w:t>
      </w:r>
      <w:r w:rsidRPr="009C441E">
        <w:rPr>
          <w:lang w:val="bg-BG"/>
        </w:rPr>
        <w:tab/>
        <w:t>(</w:t>
      </w:r>
      <w:r>
        <w:rPr>
          <w:lang w:val="bg-BG"/>
        </w:rPr>
        <w:t>стар</w:t>
      </w:r>
      <w:r w:rsidRPr="009C441E">
        <w:rPr>
          <w:lang w:val="bg-BG"/>
        </w:rPr>
        <w:t xml:space="preserve"> 4.1.9.1.7)</w:t>
      </w:r>
      <w:r w:rsidRPr="009C441E">
        <w:rPr>
          <w:lang w:val="bg-BG"/>
        </w:rPr>
        <w:tab/>
      </w:r>
      <w:r>
        <w:rPr>
          <w:lang w:val="bg-BG"/>
        </w:rPr>
        <w:t>Изменението да се чете, както следва:</w:t>
      </w:r>
    </w:p>
    <w:p w14:paraId="0081F8FF" w14:textId="77777777" w:rsidR="006A01A7" w:rsidRPr="00D50D9C" w:rsidRDefault="006A01A7" w:rsidP="006A01A7">
      <w:pPr>
        <w:pStyle w:val="TextBody"/>
        <w:tabs>
          <w:tab w:val="left" w:pos="1985"/>
        </w:tabs>
        <w:jc w:val="both"/>
        <w:rPr>
          <w:lang w:val="bg-BG"/>
        </w:rPr>
      </w:pPr>
      <w:r w:rsidRPr="009C441E">
        <w:rPr>
          <w:lang w:val="bg-BG"/>
        </w:rPr>
        <w:t xml:space="preserve">“4.1.9.1.8 </w:t>
      </w:r>
      <w:r w:rsidRPr="009C441E">
        <w:rPr>
          <w:lang w:val="bg-BG"/>
        </w:rPr>
        <w:tab/>
      </w:r>
      <w:r>
        <w:rPr>
          <w:lang w:val="bg-BG"/>
        </w:rPr>
        <w:t>Преди всяко изпращане на всяка опаковка, трябва да се гарантира, че са изпълнени всички изисквания определени в съответните разпоредби на ADR и приложимите сертификати за одобрение. Също трябва да са изпълнени и следните изисквания , ако е приложимо:</w:t>
      </w:r>
    </w:p>
    <w:p w14:paraId="1539FFF1" w14:textId="77777777" w:rsidR="006A01A7" w:rsidRPr="00D50D9C" w:rsidRDefault="006A01A7" w:rsidP="006A01A7">
      <w:pPr>
        <w:pStyle w:val="TextBody"/>
        <w:tabs>
          <w:tab w:val="left" w:pos="1985"/>
        </w:tabs>
        <w:ind w:left="1985" w:hanging="1134"/>
        <w:jc w:val="both"/>
        <w:rPr>
          <w:lang w:val="bg-BG"/>
        </w:rPr>
      </w:pPr>
      <w:r w:rsidRPr="009C441E">
        <w:rPr>
          <w:lang w:val="bg-BG"/>
        </w:rPr>
        <w:tab/>
        <w:t>(</w:t>
      </w:r>
      <w:r w:rsidRPr="00207701">
        <w:rPr>
          <w:lang w:val="en-US"/>
        </w:rPr>
        <w:t>a</w:t>
      </w:r>
      <w:r w:rsidRPr="009C441E">
        <w:rPr>
          <w:lang w:val="bg-BG"/>
        </w:rPr>
        <w:t>)</w:t>
      </w:r>
      <w:r w:rsidRPr="009C441E">
        <w:rPr>
          <w:lang w:val="bg-BG"/>
        </w:rPr>
        <w:tab/>
      </w:r>
      <w:r>
        <w:rPr>
          <w:lang w:val="bg-BG"/>
        </w:rPr>
        <w:t xml:space="preserve">Трябва да се гарантира, че </w:t>
      </w:r>
      <w:r w:rsidRPr="00D50D9C">
        <w:rPr>
          <w:lang w:val="bg-BG"/>
        </w:rPr>
        <w:t>повдигащите приспособления, които не отговарят на изискванията</w:t>
      </w:r>
      <w:r>
        <w:rPr>
          <w:lang w:val="bg-BG"/>
        </w:rPr>
        <w:t xml:space="preserve"> </w:t>
      </w:r>
      <w:r w:rsidRPr="00D50D9C">
        <w:rPr>
          <w:lang w:val="bg-BG"/>
        </w:rPr>
        <w:t>на 6.4.2.2, ще бъдат отстранени или по друг начин направени непригодни за ползване за</w:t>
      </w:r>
      <w:r>
        <w:rPr>
          <w:lang w:val="bg-BG"/>
        </w:rPr>
        <w:t xml:space="preserve"> </w:t>
      </w:r>
      <w:r w:rsidRPr="00D50D9C">
        <w:rPr>
          <w:lang w:val="bg-BG"/>
        </w:rPr>
        <w:t>повдигането на пакета, в съответствие с 6.4.2.3;</w:t>
      </w:r>
    </w:p>
    <w:p w14:paraId="6D1C87F5" w14:textId="77777777" w:rsidR="006A01A7" w:rsidRDefault="006A01A7" w:rsidP="006A01A7">
      <w:pPr>
        <w:pStyle w:val="TextBody"/>
        <w:tabs>
          <w:tab w:val="left" w:pos="1985"/>
        </w:tabs>
        <w:ind w:left="1985" w:hanging="1134"/>
        <w:jc w:val="both"/>
        <w:rPr>
          <w:lang w:val="bg-BG"/>
        </w:rPr>
      </w:pPr>
      <w:r>
        <w:rPr>
          <w:lang w:val="bg-BG"/>
        </w:rPr>
        <w:lastRenderedPageBreak/>
        <w:tab/>
      </w:r>
      <w:r w:rsidRPr="00D50D9C">
        <w:rPr>
          <w:lang w:val="bg-BG"/>
        </w:rPr>
        <w:t>(b)</w:t>
      </w:r>
      <w:r w:rsidRPr="00D50D9C">
        <w:rPr>
          <w:lang w:val="bg-BG"/>
        </w:rPr>
        <w:tab/>
        <w:t>Всеки пакет от тип B(U), тип B(M) и тип C трябва да се поддържа, докато не бъдат достигнати</w:t>
      </w:r>
      <w:r>
        <w:rPr>
          <w:lang w:val="bg-BG"/>
        </w:rPr>
        <w:t xml:space="preserve"> </w:t>
      </w:r>
      <w:r w:rsidRPr="00D50D9C">
        <w:rPr>
          <w:lang w:val="bg-BG"/>
        </w:rPr>
        <w:t>равновесни условия, достатъчно близки до съответните изисквания за температура и налягане,</w:t>
      </w:r>
      <w:r>
        <w:rPr>
          <w:lang w:val="bg-BG"/>
        </w:rPr>
        <w:t xml:space="preserve"> </w:t>
      </w:r>
      <w:r w:rsidRPr="00D50D9C">
        <w:rPr>
          <w:lang w:val="bg-BG"/>
        </w:rPr>
        <w:t>освен ако не е получено едностранно одобрение за освобождаване от тези изисквания</w:t>
      </w:r>
      <w:r>
        <w:rPr>
          <w:lang w:val="bg-BG"/>
        </w:rPr>
        <w:t>;</w:t>
      </w:r>
    </w:p>
    <w:p w14:paraId="7A98AB50" w14:textId="77777777" w:rsidR="006A01A7" w:rsidRDefault="006A01A7" w:rsidP="006A01A7">
      <w:pPr>
        <w:pStyle w:val="TextBody"/>
        <w:tabs>
          <w:tab w:val="left" w:pos="1985"/>
        </w:tabs>
        <w:ind w:left="1985" w:hanging="1134"/>
        <w:jc w:val="both"/>
        <w:rPr>
          <w:lang w:val="bg-BG"/>
        </w:rPr>
      </w:pPr>
      <w:r>
        <w:rPr>
          <w:lang w:val="bg-BG"/>
        </w:rPr>
        <w:tab/>
      </w:r>
      <w:r w:rsidRPr="00D50D9C">
        <w:rPr>
          <w:lang w:val="bg-BG"/>
        </w:rPr>
        <w:t>(c)</w:t>
      </w:r>
      <w:r w:rsidRPr="00D50D9C">
        <w:rPr>
          <w:lang w:val="bg-BG"/>
        </w:rPr>
        <w:tab/>
        <w:t>За всеки пакет тип B(U), тип B(M) и тип C трябва да бъде удостоверено чрез проверка и/или</w:t>
      </w:r>
      <w:r>
        <w:rPr>
          <w:lang w:val="bg-BG"/>
        </w:rPr>
        <w:t xml:space="preserve"> </w:t>
      </w:r>
      <w:r w:rsidRPr="00D50D9C">
        <w:rPr>
          <w:lang w:val="bg-BG"/>
        </w:rPr>
        <w:t>подходящи изпитвания, че всички средства за затваряне, клапи и други отвори на</w:t>
      </w:r>
      <w:r>
        <w:rPr>
          <w:lang w:val="bg-BG"/>
        </w:rPr>
        <w:t xml:space="preserve"> </w:t>
      </w:r>
      <w:r w:rsidRPr="00D50D9C">
        <w:rPr>
          <w:lang w:val="bg-BG"/>
        </w:rPr>
        <w:t>херметизиращата система, през които би могло да се просмуче навън радиоактивното</w:t>
      </w:r>
      <w:r>
        <w:rPr>
          <w:lang w:val="bg-BG"/>
        </w:rPr>
        <w:t xml:space="preserve"> </w:t>
      </w:r>
      <w:r w:rsidRPr="00D50D9C">
        <w:rPr>
          <w:lang w:val="bg-BG"/>
        </w:rPr>
        <w:t>съдържание, са добре затворени и, където е подходящо, запечатани по начин, за който са били</w:t>
      </w:r>
      <w:r>
        <w:rPr>
          <w:lang w:val="bg-BG"/>
        </w:rPr>
        <w:t xml:space="preserve"> </w:t>
      </w:r>
      <w:r w:rsidRPr="00D50D9C">
        <w:rPr>
          <w:lang w:val="bg-BG"/>
        </w:rPr>
        <w:t>направени демонстрациите за съответствие с изискванията в 6.4.8.8 и 6.4.10.3;</w:t>
      </w:r>
    </w:p>
    <w:p w14:paraId="4DF11479" w14:textId="77777777" w:rsidR="006A01A7" w:rsidRPr="009C441E" w:rsidRDefault="006A01A7" w:rsidP="006A01A7">
      <w:pPr>
        <w:pStyle w:val="TextBody"/>
        <w:tabs>
          <w:tab w:val="left" w:pos="1985"/>
        </w:tabs>
        <w:ind w:left="1985" w:hanging="1134"/>
        <w:jc w:val="both"/>
        <w:rPr>
          <w:lang w:val="bg-BG"/>
        </w:rPr>
      </w:pPr>
      <w:r>
        <w:rPr>
          <w:lang w:val="bg-BG"/>
        </w:rPr>
        <w:tab/>
      </w:r>
      <w:r w:rsidRPr="00D50D9C">
        <w:rPr>
          <w:lang w:val="bg-BG"/>
        </w:rPr>
        <w:t>(d)</w:t>
      </w:r>
      <w:r w:rsidRPr="00D50D9C">
        <w:rPr>
          <w:lang w:val="bg-BG"/>
        </w:rPr>
        <w:tab/>
        <w:t xml:space="preserve">За пакети, съдържащи </w:t>
      </w:r>
      <w:r>
        <w:rPr>
          <w:lang w:val="bg-BG"/>
        </w:rPr>
        <w:t xml:space="preserve">делящи се радиоактивни </w:t>
      </w:r>
      <w:r w:rsidRPr="00D50D9C">
        <w:rPr>
          <w:lang w:val="bg-BG"/>
        </w:rPr>
        <w:t>материал</w:t>
      </w:r>
      <w:r>
        <w:rPr>
          <w:lang w:val="bg-BG"/>
        </w:rPr>
        <w:t>и</w:t>
      </w:r>
      <w:r w:rsidRPr="00D50D9C">
        <w:rPr>
          <w:lang w:val="bg-BG"/>
        </w:rPr>
        <w:t>, трябва да бъдат направени измерванията,</w:t>
      </w:r>
      <w:r>
        <w:rPr>
          <w:lang w:val="bg-BG"/>
        </w:rPr>
        <w:t xml:space="preserve"> </w:t>
      </w:r>
      <w:r w:rsidRPr="00D50D9C">
        <w:rPr>
          <w:lang w:val="bg-BG"/>
        </w:rPr>
        <w:t>определени в 6.4.11.</w:t>
      </w:r>
      <w:r>
        <w:rPr>
          <w:lang w:val="bg-BG"/>
        </w:rPr>
        <w:t>5</w:t>
      </w:r>
      <w:r w:rsidRPr="00D50D9C">
        <w:rPr>
          <w:lang w:val="bg-BG"/>
        </w:rPr>
        <w:t xml:space="preserve"> (b) и изпитванията за затварянето на всеки пакет, посочени в 6.4.11.</w:t>
      </w:r>
      <w:r>
        <w:rPr>
          <w:lang w:val="bg-BG"/>
        </w:rPr>
        <w:t>8</w:t>
      </w:r>
      <w:r w:rsidRPr="009C441E">
        <w:rPr>
          <w:lang w:val="bg-BG"/>
        </w:rPr>
        <w:t>.”.</w:t>
      </w:r>
    </w:p>
    <w:p w14:paraId="34AB3BE7" w14:textId="77777777" w:rsidR="006A01A7" w:rsidRPr="00471B2B" w:rsidRDefault="006A01A7" w:rsidP="006A01A7">
      <w:pPr>
        <w:pStyle w:val="TextBody"/>
        <w:tabs>
          <w:tab w:val="left" w:pos="1985"/>
        </w:tabs>
        <w:jc w:val="both"/>
        <w:rPr>
          <w:lang w:val="bg-BG"/>
        </w:rPr>
      </w:pPr>
      <w:r w:rsidRPr="00471B2B">
        <w:rPr>
          <w:lang w:val="bg-BG"/>
        </w:rPr>
        <w:t>4.1.9.2.2</w:t>
      </w:r>
      <w:r w:rsidRPr="00471B2B">
        <w:rPr>
          <w:lang w:val="bg-BG"/>
        </w:rPr>
        <w:tab/>
      </w:r>
      <w:r>
        <w:rPr>
          <w:lang w:val="bg-BG"/>
        </w:rPr>
        <w:t>Променете, както следва</w:t>
      </w:r>
      <w:r w:rsidRPr="00471B2B">
        <w:rPr>
          <w:lang w:val="bg-BG"/>
        </w:rPr>
        <w:t>:</w:t>
      </w:r>
    </w:p>
    <w:p w14:paraId="2825CD82" w14:textId="77777777" w:rsidR="006A01A7" w:rsidRPr="00471B2B" w:rsidRDefault="006A01A7" w:rsidP="006A01A7">
      <w:pPr>
        <w:pStyle w:val="TextBody"/>
        <w:tabs>
          <w:tab w:val="left" w:pos="1985"/>
        </w:tabs>
        <w:jc w:val="both"/>
        <w:rPr>
          <w:lang w:val="bg-BG"/>
        </w:rPr>
      </w:pPr>
      <w:r w:rsidRPr="00471B2B">
        <w:rPr>
          <w:lang w:val="bg-BG"/>
        </w:rPr>
        <w:t xml:space="preserve">“4.1.9.2.2 </w:t>
      </w:r>
      <w:r w:rsidRPr="00471B2B">
        <w:rPr>
          <w:lang w:val="bg-BG"/>
        </w:rPr>
        <w:tab/>
      </w:r>
      <w:r>
        <w:rPr>
          <w:lang w:val="bg-BG"/>
        </w:rPr>
        <w:t xml:space="preserve">За </w:t>
      </w:r>
      <w:r w:rsidRPr="0086404D">
        <w:rPr>
          <w:lang w:val="bg-BG"/>
        </w:rPr>
        <w:t>материали LSA и SCO</w:t>
      </w:r>
      <w:r>
        <w:rPr>
          <w:lang w:val="bg-BG"/>
        </w:rPr>
        <w:t xml:space="preserve">, които съдържат делящ се радиоактивен материал, който не е изключен по </w:t>
      </w:r>
      <w:r w:rsidRPr="00471B2B">
        <w:rPr>
          <w:lang w:val="bg-BG"/>
        </w:rPr>
        <w:t>2.2.7.2.3.5</w:t>
      </w:r>
      <w:r>
        <w:rPr>
          <w:lang w:val="bg-BG"/>
        </w:rPr>
        <w:t xml:space="preserve">, трябва да са удовлетворени приложимите изисквания на </w:t>
      </w:r>
      <w:r w:rsidRPr="00471B2B">
        <w:rPr>
          <w:lang w:val="bg-BG"/>
        </w:rPr>
        <w:t xml:space="preserve">7.5.11, </w:t>
      </w:r>
      <w:r w:rsidRPr="0086404D">
        <w:rPr>
          <w:lang w:val="en-US"/>
        </w:rPr>
        <w:t>CV</w:t>
      </w:r>
      <w:r w:rsidRPr="00471B2B">
        <w:rPr>
          <w:lang w:val="bg-BG"/>
        </w:rPr>
        <w:t xml:space="preserve">33 (4.1) </w:t>
      </w:r>
      <w:r>
        <w:rPr>
          <w:lang w:val="bg-BG"/>
        </w:rPr>
        <w:t>и</w:t>
      </w:r>
      <w:r w:rsidRPr="00471B2B">
        <w:rPr>
          <w:lang w:val="bg-BG"/>
        </w:rPr>
        <w:t xml:space="preserve"> (4.2).”.</w:t>
      </w:r>
    </w:p>
    <w:p w14:paraId="4D49BDBB" w14:textId="77777777" w:rsidR="006A01A7" w:rsidRPr="006A01A7" w:rsidRDefault="006A01A7" w:rsidP="006A01A7">
      <w:pPr>
        <w:pStyle w:val="TextBody"/>
        <w:tabs>
          <w:tab w:val="left" w:pos="1985"/>
        </w:tabs>
        <w:jc w:val="both"/>
        <w:rPr>
          <w:lang w:val="bg-BG"/>
        </w:rPr>
      </w:pPr>
      <w:r w:rsidRPr="006A01A7">
        <w:rPr>
          <w:lang w:val="bg-BG"/>
        </w:rPr>
        <w:t>4.1.9.2.3</w:t>
      </w:r>
      <w:r w:rsidRPr="006A01A7">
        <w:rPr>
          <w:lang w:val="bg-BG"/>
        </w:rPr>
        <w:tab/>
      </w:r>
      <w:r>
        <w:rPr>
          <w:lang w:val="bg-BG"/>
        </w:rPr>
        <w:t xml:space="preserve"> Вмъкнете нов параграф</w:t>
      </w:r>
      <w:r w:rsidRPr="006A01A7">
        <w:rPr>
          <w:lang w:val="bg-BG"/>
        </w:rPr>
        <w:t xml:space="preserve"> 4.1.9.2.3 </w:t>
      </w:r>
      <w:r>
        <w:rPr>
          <w:lang w:val="bg-BG"/>
        </w:rPr>
        <w:t>, който да се чете както следва</w:t>
      </w:r>
      <w:r w:rsidRPr="006A01A7">
        <w:rPr>
          <w:lang w:val="bg-BG"/>
        </w:rPr>
        <w:t>:</w:t>
      </w:r>
    </w:p>
    <w:p w14:paraId="2100900B" w14:textId="05946507" w:rsidR="006A01A7" w:rsidRPr="0012214B" w:rsidRDefault="006A01A7" w:rsidP="006A01A7">
      <w:pPr>
        <w:pStyle w:val="TextBody"/>
        <w:tabs>
          <w:tab w:val="left" w:pos="1985"/>
        </w:tabs>
        <w:jc w:val="both"/>
        <w:rPr>
          <w:lang w:val="bg-BG"/>
        </w:rPr>
      </w:pPr>
      <w:r w:rsidRPr="0012214B">
        <w:rPr>
          <w:lang w:val="bg-BG"/>
        </w:rPr>
        <w:t>“4.1.9.2.3</w:t>
      </w:r>
      <w:r w:rsidRPr="0012214B">
        <w:rPr>
          <w:lang w:val="bg-BG"/>
        </w:rPr>
        <w:tab/>
      </w:r>
      <w:r w:rsidR="0012214B" w:rsidRPr="0012214B">
        <w:rPr>
          <w:lang w:val="bg-BG"/>
        </w:rPr>
        <w:t xml:space="preserve">За материали </w:t>
      </w:r>
      <w:r w:rsidR="0012214B" w:rsidRPr="0012214B">
        <w:rPr>
          <w:lang w:val="en-US"/>
        </w:rPr>
        <w:t>LSA</w:t>
      </w:r>
      <w:r w:rsidR="0012214B" w:rsidRPr="0012214B">
        <w:rPr>
          <w:lang w:val="bg-BG"/>
        </w:rPr>
        <w:t xml:space="preserve"> и </w:t>
      </w:r>
      <w:r w:rsidR="0012214B" w:rsidRPr="0012214B">
        <w:rPr>
          <w:lang w:val="en-US"/>
        </w:rPr>
        <w:t>SCO</w:t>
      </w:r>
      <w:r w:rsidR="0012214B" w:rsidRPr="0012214B">
        <w:rPr>
          <w:lang w:val="bg-BG"/>
        </w:rPr>
        <w:t xml:space="preserve">, които са или съдържат делящ се радиоактивен материал, трябва да са изпълнени приложимите изисквания на </w:t>
      </w:r>
      <w:r w:rsidR="0012214B" w:rsidRPr="0012214B">
        <w:rPr>
          <w:lang w:val="bg-BG"/>
        </w:rPr>
        <w:t>6.4.11.1</w:t>
      </w:r>
      <w:r w:rsidRPr="0012214B">
        <w:rPr>
          <w:lang w:val="bg-BG"/>
        </w:rPr>
        <w:t>.”.</w:t>
      </w:r>
    </w:p>
    <w:p w14:paraId="2DA2B90F" w14:textId="77777777" w:rsidR="006A01A7" w:rsidRPr="0086404D" w:rsidRDefault="006A01A7" w:rsidP="006A01A7">
      <w:pPr>
        <w:pStyle w:val="TextBody"/>
        <w:tabs>
          <w:tab w:val="left" w:pos="1985"/>
        </w:tabs>
        <w:jc w:val="both"/>
        <w:rPr>
          <w:lang w:val="en-US"/>
        </w:rPr>
      </w:pPr>
      <w:r>
        <w:rPr>
          <w:lang w:val="bg-BG"/>
        </w:rPr>
        <w:t>Текущите параграфи</w:t>
      </w:r>
      <w:r w:rsidRPr="0086404D">
        <w:rPr>
          <w:lang w:val="en-US"/>
        </w:rPr>
        <w:t xml:space="preserve"> 4.1.9.2.3 </w:t>
      </w:r>
      <w:r>
        <w:rPr>
          <w:lang w:val="bg-BG"/>
        </w:rPr>
        <w:t>и</w:t>
      </w:r>
      <w:r w:rsidRPr="0086404D">
        <w:rPr>
          <w:lang w:val="en-US"/>
        </w:rPr>
        <w:t xml:space="preserve"> 4.1.9.2.4 </w:t>
      </w:r>
      <w:r>
        <w:rPr>
          <w:lang w:val="bg-BG"/>
        </w:rPr>
        <w:t>стават съответно нови параграфи</w:t>
      </w:r>
      <w:r w:rsidRPr="0086404D">
        <w:rPr>
          <w:lang w:val="en-US"/>
        </w:rPr>
        <w:t xml:space="preserve"> 4.1.9.2.4 </w:t>
      </w:r>
      <w:r>
        <w:rPr>
          <w:lang w:val="bg-BG"/>
        </w:rPr>
        <w:t>и</w:t>
      </w:r>
      <w:r w:rsidRPr="0086404D">
        <w:rPr>
          <w:lang w:val="en-US"/>
        </w:rPr>
        <w:t xml:space="preserve"> 4.1.9.2.5.</w:t>
      </w:r>
    </w:p>
    <w:p w14:paraId="56A23DBA" w14:textId="77777777" w:rsidR="006A01A7" w:rsidRPr="0086404D" w:rsidRDefault="006A01A7" w:rsidP="006A01A7">
      <w:pPr>
        <w:pStyle w:val="TextBody"/>
        <w:tabs>
          <w:tab w:val="left" w:pos="1985"/>
        </w:tabs>
        <w:jc w:val="both"/>
        <w:rPr>
          <w:lang w:val="en-US"/>
        </w:rPr>
      </w:pPr>
      <w:r w:rsidRPr="0086404D">
        <w:rPr>
          <w:lang w:val="en-US"/>
        </w:rPr>
        <w:t>4.1.9.2.4</w:t>
      </w:r>
      <w:r w:rsidRPr="0086404D">
        <w:rPr>
          <w:lang w:val="en-US"/>
        </w:rPr>
        <w:tab/>
        <w:t>(</w:t>
      </w:r>
      <w:r>
        <w:rPr>
          <w:lang w:val="bg-BG"/>
        </w:rPr>
        <w:t>стар</w:t>
      </w:r>
      <w:r w:rsidRPr="0086404D">
        <w:rPr>
          <w:lang w:val="en-US"/>
        </w:rPr>
        <w:t xml:space="preserve"> 4.1.9.2.3)</w:t>
      </w:r>
      <w:r w:rsidRPr="0086404D">
        <w:rPr>
          <w:lang w:val="en-US"/>
        </w:rPr>
        <w:tab/>
      </w:r>
      <w:r>
        <w:rPr>
          <w:lang w:val="bg-BG"/>
        </w:rPr>
        <w:t>В</w:t>
      </w:r>
      <w:r w:rsidRPr="0086404D">
        <w:rPr>
          <w:lang w:val="en-US"/>
        </w:rPr>
        <w:t xml:space="preserve"> (b), </w:t>
      </w:r>
      <w:r>
        <w:rPr>
          <w:lang w:val="bg-BG"/>
        </w:rPr>
        <w:t>изтрийте</w:t>
      </w:r>
      <w:r w:rsidRPr="0086404D">
        <w:rPr>
          <w:lang w:val="en-US"/>
        </w:rPr>
        <w:t xml:space="preserve"> “</w:t>
      </w:r>
      <w:r>
        <w:rPr>
          <w:lang w:val="bg-BG"/>
        </w:rPr>
        <w:t>и</w:t>
      </w:r>
      <w:r w:rsidRPr="0086404D">
        <w:rPr>
          <w:lang w:val="en-US"/>
        </w:rPr>
        <w:t xml:space="preserve">” </w:t>
      </w:r>
      <w:r>
        <w:rPr>
          <w:lang w:val="bg-BG"/>
        </w:rPr>
        <w:t>в края</w:t>
      </w:r>
      <w:r w:rsidRPr="0086404D">
        <w:rPr>
          <w:lang w:val="en-US"/>
        </w:rPr>
        <w:t xml:space="preserve">. </w:t>
      </w:r>
      <w:r>
        <w:rPr>
          <w:lang w:val="bg-BG"/>
        </w:rPr>
        <w:t>Добавете нов подпараграф</w:t>
      </w:r>
      <w:r w:rsidRPr="0086404D">
        <w:rPr>
          <w:lang w:val="en-US"/>
        </w:rPr>
        <w:t xml:space="preserve"> (d)</w:t>
      </w:r>
      <w:r>
        <w:rPr>
          <w:lang w:val="bg-BG"/>
        </w:rPr>
        <w:t>, както следва</w:t>
      </w:r>
      <w:r w:rsidRPr="0086404D">
        <w:rPr>
          <w:lang w:val="en-US"/>
        </w:rPr>
        <w:t>:</w:t>
      </w:r>
    </w:p>
    <w:p w14:paraId="2926FB23" w14:textId="77777777" w:rsidR="006A01A7" w:rsidRPr="0086404D" w:rsidRDefault="006A01A7" w:rsidP="006A01A7">
      <w:pPr>
        <w:pStyle w:val="TextBody"/>
        <w:tabs>
          <w:tab w:val="left" w:pos="1985"/>
        </w:tabs>
        <w:ind w:left="1985" w:hanging="1134"/>
        <w:jc w:val="both"/>
        <w:rPr>
          <w:lang w:val="en-US"/>
        </w:rPr>
      </w:pPr>
      <w:r>
        <w:rPr>
          <w:lang w:val="en-US"/>
        </w:rPr>
        <w:tab/>
      </w:r>
      <w:r w:rsidRPr="0086404D">
        <w:rPr>
          <w:lang w:val="en-US"/>
        </w:rPr>
        <w:t>“(d)</w:t>
      </w:r>
      <w:r w:rsidRPr="0086404D">
        <w:rPr>
          <w:lang w:val="en-US"/>
        </w:rPr>
        <w:tab/>
      </w:r>
      <w:r>
        <w:rPr>
          <w:lang w:val="bg-BG"/>
        </w:rPr>
        <w:t>Неопакованите делящи се радиоактивни материали трябва да удовлетворяват изискванията на</w:t>
      </w:r>
      <w:r w:rsidRPr="0086404D">
        <w:rPr>
          <w:lang w:val="en-US"/>
        </w:rPr>
        <w:t xml:space="preserve"> 2.2.7.2.3.5 (e).”.</w:t>
      </w:r>
    </w:p>
    <w:p w14:paraId="577D3D23" w14:textId="77777777" w:rsidR="006A01A7" w:rsidRPr="0086404D" w:rsidRDefault="006A01A7" w:rsidP="006A01A7">
      <w:pPr>
        <w:pStyle w:val="TextBody"/>
        <w:tabs>
          <w:tab w:val="left" w:pos="1985"/>
        </w:tabs>
        <w:jc w:val="both"/>
        <w:rPr>
          <w:lang w:val="en-US"/>
        </w:rPr>
      </w:pPr>
      <w:r w:rsidRPr="0086404D">
        <w:rPr>
          <w:lang w:val="en-US"/>
        </w:rPr>
        <w:t>4.1.9.2.5 (</w:t>
      </w:r>
      <w:r>
        <w:rPr>
          <w:lang w:val="bg-BG"/>
        </w:rPr>
        <w:t>стар</w:t>
      </w:r>
      <w:r w:rsidRPr="0086404D">
        <w:rPr>
          <w:lang w:val="en-US"/>
        </w:rPr>
        <w:t xml:space="preserve"> 4.1.9.2.4)</w:t>
      </w:r>
      <w:r w:rsidRPr="0086404D">
        <w:rPr>
          <w:lang w:val="en-US"/>
        </w:rPr>
        <w:tab/>
      </w:r>
      <w:r>
        <w:rPr>
          <w:lang w:val="bg-BG"/>
        </w:rPr>
        <w:t>Заместете</w:t>
      </w:r>
      <w:r w:rsidRPr="0086404D">
        <w:rPr>
          <w:lang w:val="en-US"/>
        </w:rPr>
        <w:t xml:space="preserve"> “4.1.9.2.3” </w:t>
      </w:r>
      <w:r>
        <w:rPr>
          <w:lang w:val="bg-BG"/>
        </w:rPr>
        <w:t>с</w:t>
      </w:r>
      <w:r w:rsidRPr="0086404D">
        <w:rPr>
          <w:lang w:val="en-US"/>
        </w:rPr>
        <w:t xml:space="preserve"> “4.1.9.2.4”.</w:t>
      </w:r>
    </w:p>
    <w:p w14:paraId="7A9F563B" w14:textId="77777777" w:rsidR="006A01A7" w:rsidRDefault="006A01A7" w:rsidP="006A01A7">
      <w:pPr>
        <w:pStyle w:val="TextBody"/>
        <w:tabs>
          <w:tab w:val="left" w:pos="1985"/>
        </w:tabs>
        <w:jc w:val="both"/>
        <w:rPr>
          <w:lang w:val="en-US"/>
        </w:rPr>
      </w:pPr>
      <w:r w:rsidRPr="0086404D">
        <w:rPr>
          <w:lang w:val="en-US"/>
        </w:rPr>
        <w:t>4.1.9.2.5</w:t>
      </w:r>
      <w:r w:rsidRPr="0086404D">
        <w:rPr>
          <w:lang w:val="en-US"/>
        </w:rPr>
        <w:tab/>
        <w:t>(</w:t>
      </w:r>
      <w:r>
        <w:rPr>
          <w:lang w:val="bg-BG"/>
        </w:rPr>
        <w:t>стар</w:t>
      </w:r>
      <w:r w:rsidRPr="0086404D">
        <w:rPr>
          <w:lang w:val="en-US"/>
        </w:rPr>
        <w:t xml:space="preserve"> 4.1.9.2.4)</w:t>
      </w:r>
      <w:r w:rsidRPr="0086404D">
        <w:rPr>
          <w:lang w:val="en-US"/>
        </w:rPr>
        <w:tab/>
      </w:r>
      <w:r>
        <w:rPr>
          <w:lang w:val="bg-BG"/>
        </w:rPr>
        <w:t>Преди заглавието на Таблицата вмъкнете</w:t>
      </w:r>
      <w:r w:rsidRPr="0086404D">
        <w:rPr>
          <w:lang w:val="en-US"/>
        </w:rPr>
        <w:t xml:space="preserve"> “</w:t>
      </w:r>
      <w:r w:rsidRPr="00913698">
        <w:rPr>
          <w:b/>
          <w:lang w:val="bg-BG"/>
        </w:rPr>
        <w:t>Таблица</w:t>
      </w:r>
      <w:r w:rsidRPr="00913698">
        <w:rPr>
          <w:b/>
          <w:lang w:val="en-US"/>
        </w:rPr>
        <w:t xml:space="preserve"> 4.1.9.2.5</w:t>
      </w:r>
      <w:r w:rsidRPr="0086404D">
        <w:rPr>
          <w:lang w:val="en-US"/>
        </w:rPr>
        <w:t xml:space="preserve">:”. </w:t>
      </w:r>
    </w:p>
    <w:p w14:paraId="4DBC1290" w14:textId="77777777" w:rsidR="006A01A7" w:rsidRPr="0086404D" w:rsidRDefault="006A01A7" w:rsidP="006A01A7">
      <w:pPr>
        <w:pStyle w:val="TextBody"/>
        <w:tabs>
          <w:tab w:val="left" w:pos="1985"/>
          <w:tab w:val="left" w:pos="2870"/>
        </w:tabs>
        <w:jc w:val="both"/>
        <w:rPr>
          <w:lang w:val="en-US"/>
        </w:rPr>
      </w:pPr>
      <w:r w:rsidRPr="0086404D">
        <w:rPr>
          <w:lang w:val="en-US"/>
        </w:rPr>
        <w:t>Table 4.1.9.2.5</w:t>
      </w:r>
      <w:r w:rsidRPr="0086404D">
        <w:rPr>
          <w:lang w:val="en-US"/>
        </w:rPr>
        <w:tab/>
      </w:r>
      <w:r>
        <w:rPr>
          <w:lang w:val="bg-BG"/>
        </w:rPr>
        <w:t xml:space="preserve">В забележката </w:t>
      </w:r>
      <w:r w:rsidRPr="0086404D">
        <w:rPr>
          <w:lang w:val="en-US"/>
        </w:rPr>
        <w:t xml:space="preserve">“a” </w:t>
      </w:r>
      <w:r>
        <w:rPr>
          <w:lang w:val="bg-BG"/>
        </w:rPr>
        <w:t>под</w:t>
      </w:r>
      <w:r>
        <w:rPr>
          <w:lang w:val="en-US"/>
        </w:rPr>
        <w:t xml:space="preserve"> таблицата заместете </w:t>
      </w:r>
      <w:r w:rsidRPr="0086404D">
        <w:rPr>
          <w:lang w:val="en-US"/>
        </w:rPr>
        <w:t xml:space="preserve">“4.1.9.2.3” </w:t>
      </w:r>
      <w:r>
        <w:rPr>
          <w:lang w:val="bg-BG"/>
        </w:rPr>
        <w:t>с</w:t>
      </w:r>
      <w:r w:rsidRPr="0086404D">
        <w:rPr>
          <w:lang w:val="en-US"/>
        </w:rPr>
        <w:t xml:space="preserve"> “4.1.9.2.4”.</w:t>
      </w:r>
    </w:p>
    <w:p w14:paraId="43210557" w14:textId="77777777" w:rsidR="006A01A7" w:rsidRPr="0086404D" w:rsidRDefault="006A01A7" w:rsidP="006A01A7">
      <w:pPr>
        <w:pStyle w:val="TextBody"/>
        <w:tabs>
          <w:tab w:val="left" w:pos="1985"/>
        </w:tabs>
        <w:jc w:val="both"/>
        <w:rPr>
          <w:lang w:val="en-US"/>
        </w:rPr>
      </w:pPr>
      <w:r w:rsidRPr="0086404D">
        <w:rPr>
          <w:lang w:val="en-US"/>
        </w:rPr>
        <w:t>4.1.9.3</w:t>
      </w:r>
      <w:r w:rsidRPr="0086404D">
        <w:rPr>
          <w:lang w:val="en-US"/>
        </w:rPr>
        <w:tab/>
      </w:r>
      <w:r>
        <w:rPr>
          <w:lang w:val="bg-BG"/>
        </w:rPr>
        <w:t>Променете, както следва</w:t>
      </w:r>
      <w:r w:rsidRPr="0086404D">
        <w:rPr>
          <w:lang w:val="en-US"/>
        </w:rPr>
        <w:t>:</w:t>
      </w:r>
    </w:p>
    <w:p w14:paraId="64D6AB14" w14:textId="77777777" w:rsidR="006A01A7" w:rsidRPr="0086404D" w:rsidRDefault="006A01A7" w:rsidP="006A01A7">
      <w:pPr>
        <w:pStyle w:val="TextBody"/>
        <w:tabs>
          <w:tab w:val="left" w:pos="1985"/>
        </w:tabs>
        <w:jc w:val="both"/>
        <w:rPr>
          <w:lang w:val="en-US"/>
        </w:rPr>
      </w:pPr>
      <w:r w:rsidRPr="0086404D">
        <w:rPr>
          <w:lang w:val="en-US"/>
        </w:rPr>
        <w:t>“</w:t>
      </w:r>
      <w:r w:rsidRPr="00913698">
        <w:rPr>
          <w:b/>
          <w:lang w:val="en-US"/>
        </w:rPr>
        <w:t xml:space="preserve">4.1.9.3   </w:t>
      </w:r>
      <w:r w:rsidRPr="00913698">
        <w:rPr>
          <w:b/>
          <w:lang w:val="en-US"/>
        </w:rPr>
        <w:tab/>
      </w:r>
      <w:r w:rsidRPr="00913698">
        <w:rPr>
          <w:b/>
          <w:i/>
          <w:lang w:val="bg-BG"/>
        </w:rPr>
        <w:t>Пакети, съдържащи делящ се радиоактивен материал</w:t>
      </w:r>
    </w:p>
    <w:p w14:paraId="1A6DFB41" w14:textId="77777777" w:rsidR="006A01A7" w:rsidRPr="0086404D" w:rsidRDefault="006A01A7" w:rsidP="006A01A7">
      <w:pPr>
        <w:pStyle w:val="TextBody"/>
        <w:tabs>
          <w:tab w:val="left" w:pos="1985"/>
        </w:tabs>
        <w:jc w:val="both"/>
        <w:rPr>
          <w:lang w:val="en-US"/>
        </w:rPr>
      </w:pPr>
      <w:r>
        <w:rPr>
          <w:lang w:val="bg-BG"/>
        </w:rPr>
        <w:t>Съдържанието на пакети, съдържащи делящ се радиоактивен материал, трябва да бъде специфицирано за проекта на опаковката или директно в ADR или в сертификата за одобрение</w:t>
      </w:r>
      <w:r w:rsidRPr="0086404D">
        <w:rPr>
          <w:lang w:val="en-US"/>
        </w:rPr>
        <w:t>.”.</w:t>
      </w:r>
    </w:p>
    <w:p w14:paraId="084CB00D" w14:textId="77777777" w:rsidR="006A01A7" w:rsidRPr="00EB23FA" w:rsidRDefault="006A01A7" w:rsidP="006A01A7">
      <w:pPr>
        <w:pStyle w:val="TextBody"/>
        <w:jc w:val="both"/>
        <w:rPr>
          <w:lang w:val="bg-BG"/>
        </w:rPr>
      </w:pPr>
    </w:p>
    <w:p w14:paraId="010AA87C" w14:textId="77777777" w:rsidR="006A01A7" w:rsidRPr="00EB23FA" w:rsidRDefault="006A01A7" w:rsidP="006A01A7">
      <w:pPr>
        <w:pStyle w:val="TextBody"/>
        <w:jc w:val="both"/>
        <w:rPr>
          <w:b/>
          <w:lang w:val="bg-BG"/>
        </w:rPr>
      </w:pPr>
      <w:r w:rsidRPr="00EB23FA">
        <w:rPr>
          <w:b/>
          <w:lang w:val="bg-BG"/>
        </w:rPr>
        <w:t xml:space="preserve">Глава </w:t>
      </w:r>
      <w:r>
        <w:rPr>
          <w:b/>
          <w:lang w:val="bg-BG"/>
        </w:rPr>
        <w:t>4.2</w:t>
      </w:r>
    </w:p>
    <w:p w14:paraId="10EE54A6" w14:textId="77777777" w:rsidR="006A01A7" w:rsidRPr="00EB23FA" w:rsidRDefault="006A01A7" w:rsidP="006A01A7">
      <w:pPr>
        <w:pStyle w:val="TextBody"/>
        <w:jc w:val="both"/>
        <w:rPr>
          <w:lang w:val="bg-BG"/>
        </w:rPr>
      </w:pPr>
    </w:p>
    <w:p w14:paraId="22320F3E" w14:textId="77777777" w:rsidR="006A01A7" w:rsidRPr="00471B2B" w:rsidRDefault="006A01A7" w:rsidP="006A01A7">
      <w:pPr>
        <w:pStyle w:val="TextBody"/>
        <w:tabs>
          <w:tab w:val="left" w:pos="1985"/>
        </w:tabs>
        <w:jc w:val="both"/>
        <w:rPr>
          <w:lang w:val="bg-BG"/>
        </w:rPr>
      </w:pPr>
      <w:r w:rsidRPr="00471B2B">
        <w:rPr>
          <w:lang w:val="bg-BG"/>
        </w:rPr>
        <w:t>4.2.5.2.6</w:t>
      </w:r>
      <w:r w:rsidRPr="00471B2B">
        <w:rPr>
          <w:lang w:val="bg-BG"/>
        </w:rPr>
        <w:tab/>
      </w:r>
      <w:r>
        <w:rPr>
          <w:lang w:val="bg-BG"/>
        </w:rPr>
        <w:t xml:space="preserve">Променете заглавната част на таблицата с инструкциите за преносими цистерни за </w:t>
      </w:r>
      <w:r w:rsidRPr="009C441E">
        <w:rPr>
          <w:lang w:val="en-US"/>
        </w:rPr>
        <w:t>T</w:t>
      </w:r>
      <w:r w:rsidRPr="00471B2B">
        <w:rPr>
          <w:lang w:val="bg-BG"/>
        </w:rPr>
        <w:t xml:space="preserve">1 – </w:t>
      </w:r>
      <w:r w:rsidRPr="009C441E">
        <w:rPr>
          <w:lang w:val="en-US"/>
        </w:rPr>
        <w:t>T</w:t>
      </w:r>
      <w:r w:rsidRPr="00471B2B">
        <w:rPr>
          <w:lang w:val="bg-BG"/>
        </w:rPr>
        <w:t>22</w:t>
      </w:r>
      <w:r>
        <w:rPr>
          <w:lang w:val="bg-BG"/>
        </w:rPr>
        <w:t>, както следва</w:t>
      </w:r>
      <w:r w:rsidRPr="00471B2B">
        <w:rPr>
          <w:lang w:val="bg-BG"/>
        </w:rPr>
        <w:t>:</w:t>
      </w:r>
    </w:p>
    <w:p w14:paraId="757F7F92" w14:textId="77777777" w:rsidR="006A01A7" w:rsidRPr="009C441E" w:rsidRDefault="006A01A7" w:rsidP="006A01A7">
      <w:pPr>
        <w:pStyle w:val="TextBody"/>
        <w:tabs>
          <w:tab w:val="left" w:pos="1985"/>
        </w:tabs>
        <w:jc w:val="both"/>
        <w:rPr>
          <w:lang w:val="bg-BG"/>
        </w:rPr>
      </w:pPr>
      <w:r w:rsidRPr="00471B2B">
        <w:rPr>
          <w:lang w:val="bg-BG"/>
        </w:rPr>
        <w:t>“</w:t>
      </w:r>
      <w:r>
        <w:rPr>
          <w:lang w:val="bg-BG"/>
        </w:rPr>
        <w:t xml:space="preserve">Тези инструкции за преносими цистерни са приложими за течни и твърди вещества от Клас 1 и Класове 3 до 9. Трябва да са изпълнени общите разпоредби на раздел 4.2.1 и раздел </w:t>
      </w:r>
      <w:r w:rsidRPr="009C441E">
        <w:rPr>
          <w:lang w:val="bg-BG"/>
        </w:rPr>
        <w:t>6.7.2.”.</w:t>
      </w:r>
    </w:p>
    <w:p w14:paraId="374DF585" w14:textId="77777777" w:rsidR="006A01A7" w:rsidRPr="00471B2B" w:rsidRDefault="006A01A7" w:rsidP="006A01A7">
      <w:pPr>
        <w:pStyle w:val="TextBody"/>
        <w:tabs>
          <w:tab w:val="left" w:pos="1985"/>
        </w:tabs>
        <w:jc w:val="both"/>
        <w:rPr>
          <w:lang w:val="bg-BG"/>
        </w:rPr>
      </w:pPr>
      <w:r w:rsidRPr="00471B2B">
        <w:rPr>
          <w:lang w:val="bg-BG"/>
        </w:rPr>
        <w:t>4.2.5.2.6</w:t>
      </w:r>
      <w:r w:rsidRPr="00471B2B">
        <w:rPr>
          <w:lang w:val="bg-BG"/>
        </w:rPr>
        <w:tab/>
      </w:r>
      <w:r>
        <w:rPr>
          <w:lang w:val="bg-BG"/>
        </w:rPr>
        <w:t xml:space="preserve">В инструкция за цистерна </w:t>
      </w:r>
      <w:r w:rsidRPr="009C441E">
        <w:rPr>
          <w:lang w:val="en-US"/>
        </w:rPr>
        <w:t>T</w:t>
      </w:r>
      <w:r w:rsidRPr="00471B2B">
        <w:rPr>
          <w:lang w:val="bg-BG"/>
        </w:rPr>
        <w:t xml:space="preserve">23, </w:t>
      </w:r>
      <w:r>
        <w:rPr>
          <w:lang w:val="bg-BG"/>
        </w:rPr>
        <w:t>в края на бележката под линия добавете „</w:t>
      </w:r>
      <w:r w:rsidRPr="009C441E">
        <w:rPr>
          <w:i/>
          <w:lang w:val="bg-BG"/>
        </w:rPr>
        <w:t>изисква се табела за допълнител</w:t>
      </w:r>
      <w:r>
        <w:rPr>
          <w:i/>
          <w:lang w:val="bg-BG"/>
        </w:rPr>
        <w:t xml:space="preserve">на опасност </w:t>
      </w:r>
      <w:r w:rsidRPr="009C441E">
        <w:rPr>
          <w:i/>
          <w:lang w:val="bg-BG"/>
        </w:rPr>
        <w:t xml:space="preserve">(Модел № 8, виж  </w:t>
      </w:r>
      <w:r w:rsidRPr="00471B2B">
        <w:rPr>
          <w:i/>
          <w:lang w:val="bg-BG"/>
        </w:rPr>
        <w:t>5.2.2.2.2)</w:t>
      </w:r>
      <w:r w:rsidRPr="009C441E">
        <w:rPr>
          <w:i/>
          <w:lang w:val="bg-BG"/>
        </w:rPr>
        <w:t xml:space="preserve"> с надпис „</w:t>
      </w:r>
      <w:r>
        <w:rPr>
          <w:i/>
          <w:lang w:val="bg-BG"/>
        </w:rPr>
        <w:t>КОРОЗИОНЕН</w:t>
      </w:r>
      <w:r w:rsidRPr="009C441E">
        <w:rPr>
          <w:i/>
          <w:lang w:val="bg-BG"/>
        </w:rPr>
        <w:t>“</w:t>
      </w:r>
      <w:r>
        <w:rPr>
          <w:lang w:val="bg-BG"/>
        </w:rPr>
        <w:t xml:space="preserve"> “</w:t>
      </w:r>
      <w:r w:rsidRPr="00471B2B">
        <w:rPr>
          <w:lang w:val="bg-BG"/>
        </w:rPr>
        <w:t>.</w:t>
      </w:r>
    </w:p>
    <w:p w14:paraId="44D0B9B8" w14:textId="77777777" w:rsidR="006A01A7" w:rsidRPr="00471B2B" w:rsidRDefault="006A01A7" w:rsidP="006A01A7">
      <w:pPr>
        <w:pStyle w:val="TextBody"/>
        <w:tabs>
          <w:tab w:val="left" w:pos="1985"/>
        </w:tabs>
        <w:jc w:val="both"/>
        <w:rPr>
          <w:lang w:val="bg-BG"/>
        </w:rPr>
      </w:pPr>
      <w:r w:rsidRPr="00471B2B">
        <w:rPr>
          <w:lang w:val="bg-BG"/>
        </w:rPr>
        <w:t>4.2.5.3</w:t>
      </w:r>
      <w:r w:rsidRPr="00471B2B">
        <w:rPr>
          <w:lang w:val="bg-BG"/>
        </w:rPr>
        <w:tab/>
      </w:r>
      <w:r>
        <w:rPr>
          <w:lang w:val="bg-BG"/>
        </w:rPr>
        <w:t xml:space="preserve">В началото на параграф </w:t>
      </w:r>
      <w:r w:rsidRPr="00471B2B">
        <w:rPr>
          <w:lang w:val="bg-BG"/>
        </w:rPr>
        <w:t>(</w:t>
      </w:r>
      <w:r>
        <w:rPr>
          <w:lang w:val="en-US"/>
        </w:rPr>
        <w:t>b</w:t>
      </w:r>
      <w:r w:rsidRPr="00471B2B">
        <w:rPr>
          <w:lang w:val="bg-BG"/>
        </w:rPr>
        <w:t>)</w:t>
      </w:r>
      <w:r>
        <w:rPr>
          <w:lang w:val="bg-BG"/>
        </w:rPr>
        <w:t xml:space="preserve"> на специална разпоредба </w:t>
      </w:r>
      <w:r w:rsidRPr="009C441E">
        <w:rPr>
          <w:lang w:val="en-US"/>
        </w:rPr>
        <w:t>TP</w:t>
      </w:r>
      <w:r w:rsidRPr="00471B2B">
        <w:rPr>
          <w:lang w:val="bg-BG"/>
        </w:rPr>
        <w:t xml:space="preserve">32, </w:t>
      </w:r>
      <w:r>
        <w:rPr>
          <w:lang w:val="bg-BG"/>
        </w:rPr>
        <w:t>вмъкнете</w:t>
      </w:r>
      <w:r w:rsidRPr="00471B2B">
        <w:rPr>
          <w:lang w:val="bg-BG"/>
        </w:rPr>
        <w:t xml:space="preserve"> “</w:t>
      </w:r>
      <w:r>
        <w:rPr>
          <w:lang w:val="bg-BG"/>
        </w:rPr>
        <w:t xml:space="preserve">Само за </w:t>
      </w:r>
      <w:r w:rsidRPr="009C441E">
        <w:rPr>
          <w:lang w:val="en-US"/>
        </w:rPr>
        <w:t>UN</w:t>
      </w:r>
      <w:r w:rsidRPr="00471B2B">
        <w:rPr>
          <w:lang w:val="bg-BG"/>
        </w:rPr>
        <w:t xml:space="preserve"> 3375,”.</w:t>
      </w:r>
    </w:p>
    <w:p w14:paraId="1671AFD9" w14:textId="77777777" w:rsidR="006A01A7" w:rsidRPr="00471B2B" w:rsidRDefault="006A01A7" w:rsidP="006A01A7">
      <w:pPr>
        <w:pStyle w:val="TextBody"/>
        <w:tabs>
          <w:tab w:val="left" w:pos="1985"/>
        </w:tabs>
        <w:jc w:val="both"/>
        <w:rPr>
          <w:lang w:val="bg-BG"/>
        </w:rPr>
      </w:pPr>
      <w:r w:rsidRPr="00471B2B">
        <w:rPr>
          <w:lang w:val="bg-BG"/>
        </w:rPr>
        <w:lastRenderedPageBreak/>
        <w:t>4.2.5.3</w:t>
      </w:r>
      <w:r w:rsidRPr="00471B2B">
        <w:rPr>
          <w:lang w:val="bg-BG"/>
        </w:rPr>
        <w:tab/>
      </w:r>
      <w:r>
        <w:rPr>
          <w:lang w:val="bg-BG"/>
        </w:rPr>
        <w:t>Добавете следната специална разпоредба за преносими цистерни</w:t>
      </w:r>
      <w:r w:rsidRPr="00471B2B">
        <w:rPr>
          <w:lang w:val="bg-BG"/>
        </w:rPr>
        <w:t>:</w:t>
      </w:r>
    </w:p>
    <w:p w14:paraId="2273CFCE" w14:textId="77777777" w:rsidR="006A01A7" w:rsidRPr="009C441E" w:rsidRDefault="006A01A7" w:rsidP="006A01A7">
      <w:pPr>
        <w:pStyle w:val="TextBody"/>
        <w:tabs>
          <w:tab w:val="left" w:pos="1985"/>
        </w:tabs>
        <w:jc w:val="both"/>
        <w:rPr>
          <w:lang w:val="bg-BG"/>
        </w:rPr>
      </w:pPr>
      <w:r w:rsidRPr="00471B2B">
        <w:rPr>
          <w:lang w:val="bg-BG"/>
        </w:rPr>
        <w:t>“</w:t>
      </w:r>
      <w:r w:rsidRPr="009C441E">
        <w:rPr>
          <w:lang w:val="en-US"/>
        </w:rPr>
        <w:t>TP</w:t>
      </w:r>
      <w:r w:rsidRPr="00471B2B">
        <w:rPr>
          <w:lang w:val="bg-BG"/>
        </w:rPr>
        <w:t>41</w:t>
      </w:r>
      <w:r w:rsidRPr="00471B2B">
        <w:rPr>
          <w:lang w:val="bg-BG"/>
        </w:rPr>
        <w:tab/>
      </w:r>
      <w:r>
        <w:rPr>
          <w:lang w:val="bg-BG"/>
        </w:rPr>
        <w:t>Със съгласието на компетентен орган, 2.5-годишната вътрешна проверка може да бъде отказана или заменена с други изпитващи методи или процедури за проверка, при условие, че преносимата цистерна е специализирана за превоз на органометални вещества, за които се отнася настоящата специална разпоредба. Въпреки това, настоящата проверка е задължителна, ако са изпълнени условията на 6.7.2.19.7</w:t>
      </w:r>
      <w:r w:rsidRPr="00B772D5">
        <w:rPr>
          <w:lang w:val="bg-BG"/>
        </w:rPr>
        <w:t>.”.</w:t>
      </w:r>
    </w:p>
    <w:p w14:paraId="4FF7DF9C" w14:textId="77777777" w:rsidR="006A01A7" w:rsidRPr="00EB23FA" w:rsidRDefault="006A01A7" w:rsidP="006A01A7">
      <w:pPr>
        <w:pStyle w:val="TextBody"/>
        <w:jc w:val="both"/>
        <w:rPr>
          <w:lang w:val="bg-BG"/>
        </w:rPr>
      </w:pPr>
    </w:p>
    <w:p w14:paraId="734A5257" w14:textId="77777777" w:rsidR="006A01A7" w:rsidRPr="00EB23FA" w:rsidRDefault="006A01A7" w:rsidP="006A01A7">
      <w:pPr>
        <w:pStyle w:val="TextBody"/>
        <w:jc w:val="both"/>
        <w:rPr>
          <w:b/>
          <w:lang w:val="bg-BG"/>
        </w:rPr>
      </w:pPr>
      <w:r w:rsidRPr="00EB23FA">
        <w:rPr>
          <w:b/>
          <w:lang w:val="bg-BG"/>
        </w:rPr>
        <w:t xml:space="preserve">Глава </w:t>
      </w:r>
      <w:r>
        <w:rPr>
          <w:b/>
          <w:lang w:val="bg-BG"/>
        </w:rPr>
        <w:t>4.3</w:t>
      </w:r>
    </w:p>
    <w:p w14:paraId="0545B850" w14:textId="77777777" w:rsidR="006A01A7" w:rsidRPr="00EB23FA" w:rsidRDefault="006A01A7" w:rsidP="006A01A7">
      <w:pPr>
        <w:pStyle w:val="TextBody"/>
        <w:jc w:val="both"/>
        <w:rPr>
          <w:lang w:val="bg-BG"/>
        </w:rPr>
      </w:pPr>
    </w:p>
    <w:p w14:paraId="5EBC8D55" w14:textId="77777777" w:rsidR="006A01A7" w:rsidRPr="008E4885" w:rsidRDefault="006A01A7" w:rsidP="006A01A7">
      <w:pPr>
        <w:pStyle w:val="TextBody"/>
        <w:tabs>
          <w:tab w:val="left" w:pos="1985"/>
        </w:tabs>
        <w:jc w:val="both"/>
        <w:rPr>
          <w:lang w:val="bg-BG"/>
        </w:rPr>
      </w:pPr>
      <w:r w:rsidRPr="008E4885">
        <w:rPr>
          <w:lang w:val="bg-BG"/>
        </w:rPr>
        <w:t>4.3.2.2.1</w:t>
      </w:r>
      <w:r w:rsidRPr="008E4885">
        <w:rPr>
          <w:lang w:val="bg-BG"/>
        </w:rPr>
        <w:tab/>
      </w:r>
      <w:r>
        <w:rPr>
          <w:lang w:val="bg-BG"/>
        </w:rPr>
        <w:t>Изменението да се чете, както следва</w:t>
      </w:r>
      <w:r w:rsidRPr="008E4885">
        <w:rPr>
          <w:lang w:val="bg-BG"/>
        </w:rPr>
        <w:t>:</w:t>
      </w:r>
    </w:p>
    <w:p w14:paraId="0286DF88" w14:textId="77777777" w:rsidR="006A01A7" w:rsidRPr="008E4885" w:rsidRDefault="006A01A7" w:rsidP="006A01A7">
      <w:pPr>
        <w:pStyle w:val="TextBody"/>
        <w:tabs>
          <w:tab w:val="left" w:pos="1985"/>
        </w:tabs>
        <w:jc w:val="both"/>
        <w:rPr>
          <w:lang w:val="bg-BG"/>
        </w:rPr>
      </w:pPr>
      <w:r w:rsidRPr="008E4885">
        <w:rPr>
          <w:lang w:val="bg-BG"/>
        </w:rPr>
        <w:t>“4.3.2.2.1</w:t>
      </w:r>
      <w:r w:rsidRPr="008E4885">
        <w:rPr>
          <w:lang w:val="bg-BG"/>
        </w:rPr>
        <w:tab/>
      </w:r>
      <w:r>
        <w:rPr>
          <w:lang w:val="bg-BG"/>
        </w:rPr>
        <w:t xml:space="preserve">Не трябва да се превишават следните нива на пълнене на цистерни, предназначени за превоз на течности при </w:t>
      </w:r>
      <w:r w:rsidRPr="008E4885">
        <w:rPr>
          <w:lang w:val="bg-BG"/>
        </w:rPr>
        <w:t>нормални температури на</w:t>
      </w:r>
      <w:r w:rsidRPr="006A01A7">
        <w:rPr>
          <w:rStyle w:val="hps"/>
          <w:lang w:val="bg-BG"/>
        </w:rPr>
        <w:t>околната среда</w:t>
      </w:r>
      <w:r>
        <w:rPr>
          <w:rStyle w:val="hps"/>
          <w:lang w:val="bg-BG"/>
        </w:rPr>
        <w:t xml:space="preserve"> </w:t>
      </w:r>
      <w:r>
        <w:rPr>
          <w:lang w:val="bg-BG"/>
        </w:rPr>
        <w:t>:</w:t>
      </w:r>
    </w:p>
    <w:p w14:paraId="0B3A1C3B" w14:textId="77777777" w:rsidR="006A01A7" w:rsidRPr="000171E3" w:rsidRDefault="006A01A7" w:rsidP="006A01A7">
      <w:pPr>
        <w:pStyle w:val="TextBody"/>
        <w:tabs>
          <w:tab w:val="left" w:pos="1985"/>
        </w:tabs>
        <w:ind w:left="1985" w:hanging="1134"/>
        <w:jc w:val="both"/>
        <w:rPr>
          <w:lang w:val="bg-BG"/>
        </w:rPr>
      </w:pPr>
      <w:r w:rsidRPr="006A01A7">
        <w:rPr>
          <w:lang w:val="bg-BG"/>
        </w:rPr>
        <w:tab/>
        <w:t>(</w:t>
      </w:r>
      <w:r w:rsidRPr="008E4885">
        <w:rPr>
          <w:lang w:val="en-US"/>
        </w:rPr>
        <w:t>a</w:t>
      </w:r>
      <w:r w:rsidRPr="006A01A7">
        <w:rPr>
          <w:lang w:val="bg-BG"/>
        </w:rPr>
        <w:t>)</w:t>
      </w:r>
      <w:r w:rsidRPr="006A01A7">
        <w:rPr>
          <w:lang w:val="bg-BG"/>
        </w:rPr>
        <w:tab/>
      </w:r>
      <w:r w:rsidRPr="000171E3">
        <w:rPr>
          <w:lang w:val="bg-BG"/>
        </w:rPr>
        <w:t xml:space="preserve">за запалими вещества, опасни за околната среда и запалими вещества, които са опасни за околната среда (напр. токсичност или </w:t>
      </w:r>
      <w:r>
        <w:rPr>
          <w:lang w:val="bg-BG"/>
        </w:rPr>
        <w:t>корозионност</w:t>
      </w:r>
      <w:r w:rsidRPr="000171E3">
        <w:rPr>
          <w:lang w:val="bg-BG"/>
        </w:rPr>
        <w:t>), в цистерни с вентилираща система или с предпазни вентили (дори, когато преди тях е монтирана разкъсваща се мембрана):</w:t>
      </w:r>
    </w:p>
    <w:p w14:paraId="4F59C346" w14:textId="77777777" w:rsidR="006A01A7" w:rsidRPr="000171E3" w:rsidRDefault="006A01A7" w:rsidP="006A01A7">
      <w:pPr>
        <w:pStyle w:val="TextBody"/>
        <w:tabs>
          <w:tab w:val="left" w:pos="1985"/>
        </w:tabs>
        <w:jc w:val="both"/>
        <w:rPr>
          <w:i/>
          <w:lang w:val="bg-BG"/>
        </w:rPr>
      </w:pPr>
      <m:oMathPara>
        <m:oMath>
          <m:r>
            <w:rPr>
              <w:rFonts w:ascii="Cambria Math" w:hAnsi="Cambria Math" w:cs="Cambria Math"/>
              <w:lang w:val="bg-BG"/>
            </w:rPr>
            <m:t>Степен на пълнене</m:t>
          </m:r>
          <m:r>
            <m:rPr>
              <m:sty m:val="p"/>
            </m:rPr>
            <w:rPr>
              <w:rFonts w:ascii="Cambria Math" w:hAnsi="Cambria Math" w:cs="Cambria Math"/>
              <w:lang w:val="bg-BG"/>
            </w:rPr>
            <m:t>=</m:t>
          </m:r>
          <m:f>
            <m:fPr>
              <m:ctrlPr>
                <w:rPr>
                  <w:rFonts w:ascii="Cambria Math" w:hAnsi="Cambria Math"/>
                  <w:lang w:val="bg-BG"/>
                </w:rPr>
              </m:ctrlPr>
            </m:fPr>
            <m:num>
              <m:r>
                <m:rPr>
                  <m:sty m:val="p"/>
                </m:rPr>
                <w:rPr>
                  <w:rFonts w:ascii="Cambria Math" w:hAnsi="Cambria Math" w:cs="Cambria Math"/>
                  <w:lang w:val="bg-BG"/>
                </w:rPr>
                <m:t>100</m:t>
              </m:r>
            </m:num>
            <m:den>
              <m:r>
                <m:rPr>
                  <m:sty m:val="p"/>
                </m:rPr>
                <w:rPr>
                  <w:rFonts w:ascii="Cambria Math" w:hAnsi="Cambria Math" w:cs="Cambria Math"/>
                  <w:lang w:val="bg-BG"/>
                </w:rPr>
                <m:t>1+α(50-</m:t>
              </m:r>
              <m:sSub>
                <m:sSubPr>
                  <m:ctrlPr>
                    <w:rPr>
                      <w:rFonts w:ascii="Cambria Math" w:hAnsi="Cambria Math" w:cs="Cambria Math"/>
                      <w:lang w:val="bg-BG"/>
                    </w:rPr>
                  </m:ctrlPr>
                </m:sSubPr>
                <m:e>
                  <m:r>
                    <w:rPr>
                      <w:rFonts w:ascii="Cambria Math" w:hAnsi="Cambria Math" w:cs="Cambria Math"/>
                      <w:lang w:val="bg-BG"/>
                    </w:rPr>
                    <m:t>t</m:t>
                  </m:r>
                </m:e>
                <m:sub>
                  <m:r>
                    <w:rPr>
                      <w:rFonts w:ascii="Cambria Math" w:hAnsi="Cambria Math" w:cs="Cambria Math"/>
                      <w:lang w:val="bg-BG"/>
                    </w:rPr>
                    <m:t>F</m:t>
                  </m:r>
                </m:sub>
              </m:sSub>
              <m:r>
                <m:rPr>
                  <m:sty m:val="p"/>
                </m:rPr>
                <w:rPr>
                  <w:rFonts w:ascii="Cambria Math" w:hAnsi="Cambria Math" w:cs="Cambria Math"/>
                  <w:lang w:val="bg-BG"/>
                </w:rPr>
                <m:t>)</m:t>
              </m:r>
            </m:den>
          </m:f>
          <m:r>
            <w:rPr>
              <w:rFonts w:ascii="Cambria Math" w:hAnsi="Cambria Math"/>
              <w:lang w:val="bg-BG"/>
            </w:rPr>
            <m:t>% от вместимостта</m:t>
          </m:r>
        </m:oMath>
      </m:oMathPara>
    </w:p>
    <w:p w14:paraId="41A53BF9" w14:textId="77777777" w:rsidR="006A01A7" w:rsidRPr="000171E3" w:rsidRDefault="006A01A7" w:rsidP="006A01A7">
      <w:pPr>
        <w:pStyle w:val="TextBody"/>
        <w:tabs>
          <w:tab w:val="left" w:pos="1985"/>
        </w:tabs>
        <w:ind w:left="1985" w:hanging="1134"/>
        <w:jc w:val="both"/>
        <w:rPr>
          <w:lang w:val="bg-BG"/>
        </w:rPr>
      </w:pPr>
      <w:r w:rsidRPr="000171E3">
        <w:rPr>
          <w:lang w:val="bg-BG"/>
        </w:rPr>
        <w:tab/>
        <w:t>(b)</w:t>
      </w:r>
      <w:r w:rsidRPr="000171E3">
        <w:rPr>
          <w:lang w:val="bg-BG"/>
        </w:rPr>
        <w:tab/>
        <w:t xml:space="preserve">за токсични или </w:t>
      </w:r>
      <w:r>
        <w:rPr>
          <w:lang w:val="bg-BG"/>
        </w:rPr>
        <w:t>корозионни</w:t>
      </w:r>
      <w:r w:rsidRPr="000171E3">
        <w:rPr>
          <w:lang w:val="bg-BG"/>
        </w:rPr>
        <w:t xml:space="preserve"> вещества (независимо дали са запалими или опасни за околната среда или не) в цистерни с вентилираща система или с предпазни вентили (дори, когато преди тях е монтирана разкъсваща се мембрана):</w:t>
      </w:r>
    </w:p>
    <w:p w14:paraId="7AFA8B0E" w14:textId="77777777" w:rsidR="006A01A7" w:rsidRPr="000171E3" w:rsidRDefault="006A01A7" w:rsidP="006A01A7">
      <w:pPr>
        <w:pStyle w:val="TextBody"/>
        <w:tabs>
          <w:tab w:val="left" w:pos="1985"/>
        </w:tabs>
        <w:jc w:val="both"/>
        <w:rPr>
          <w:i/>
          <w:lang w:val="bg-BG"/>
        </w:rPr>
      </w:pPr>
      <m:oMathPara>
        <m:oMath>
          <m:r>
            <w:rPr>
              <w:rFonts w:ascii="Cambria Math" w:hAnsi="Cambria Math" w:cs="Cambria Math"/>
              <w:lang w:val="bg-BG"/>
            </w:rPr>
            <m:t>Степен на пълнене</m:t>
          </m:r>
          <m:r>
            <m:rPr>
              <m:sty m:val="p"/>
            </m:rPr>
            <w:rPr>
              <w:rFonts w:ascii="Cambria Math" w:hAnsi="Cambria Math" w:cs="Cambria Math"/>
              <w:lang w:val="bg-BG"/>
            </w:rPr>
            <m:t>=</m:t>
          </m:r>
          <m:f>
            <m:fPr>
              <m:ctrlPr>
                <w:rPr>
                  <w:rFonts w:ascii="Cambria Math" w:hAnsi="Cambria Math"/>
                  <w:lang w:val="bg-BG"/>
                </w:rPr>
              </m:ctrlPr>
            </m:fPr>
            <m:num>
              <m:r>
                <m:rPr>
                  <m:sty m:val="p"/>
                </m:rPr>
                <w:rPr>
                  <w:rFonts w:ascii="Cambria Math" w:hAnsi="Cambria Math" w:cs="Cambria Math"/>
                  <w:lang w:val="bg-BG"/>
                </w:rPr>
                <m:t>98</m:t>
              </m:r>
            </m:num>
            <m:den>
              <m:r>
                <m:rPr>
                  <m:sty m:val="p"/>
                </m:rPr>
                <w:rPr>
                  <w:rFonts w:ascii="Cambria Math" w:hAnsi="Cambria Math" w:cs="Cambria Math"/>
                  <w:lang w:val="bg-BG"/>
                </w:rPr>
                <m:t>1+α(50-</m:t>
              </m:r>
              <m:sSub>
                <m:sSubPr>
                  <m:ctrlPr>
                    <w:rPr>
                      <w:rFonts w:ascii="Cambria Math" w:hAnsi="Cambria Math" w:cs="Cambria Math"/>
                      <w:lang w:val="bg-BG"/>
                    </w:rPr>
                  </m:ctrlPr>
                </m:sSubPr>
                <m:e>
                  <m:r>
                    <w:rPr>
                      <w:rFonts w:ascii="Cambria Math" w:hAnsi="Cambria Math" w:cs="Cambria Math"/>
                      <w:lang w:val="bg-BG"/>
                    </w:rPr>
                    <m:t>t</m:t>
                  </m:r>
                </m:e>
                <m:sub>
                  <m:r>
                    <w:rPr>
                      <w:rFonts w:ascii="Cambria Math" w:hAnsi="Cambria Math" w:cs="Cambria Math"/>
                      <w:lang w:val="bg-BG"/>
                    </w:rPr>
                    <m:t>F</m:t>
                  </m:r>
                </m:sub>
              </m:sSub>
              <m:r>
                <m:rPr>
                  <m:sty m:val="p"/>
                </m:rPr>
                <w:rPr>
                  <w:rFonts w:ascii="Cambria Math" w:hAnsi="Cambria Math" w:cs="Cambria Math"/>
                  <w:lang w:val="bg-BG"/>
                </w:rPr>
                <m:t>)</m:t>
              </m:r>
            </m:den>
          </m:f>
          <m:r>
            <w:rPr>
              <w:rFonts w:ascii="Cambria Math" w:hAnsi="Cambria Math"/>
              <w:lang w:val="bg-BG"/>
            </w:rPr>
            <m:t>% от вместимостта</m:t>
          </m:r>
        </m:oMath>
      </m:oMathPara>
    </w:p>
    <w:p w14:paraId="78B5A2DA" w14:textId="77777777" w:rsidR="006A01A7" w:rsidRPr="000171E3" w:rsidRDefault="006A01A7" w:rsidP="006A01A7">
      <w:pPr>
        <w:pStyle w:val="TextBody"/>
        <w:tabs>
          <w:tab w:val="left" w:pos="1985"/>
        </w:tabs>
        <w:ind w:left="1985" w:hanging="1134"/>
        <w:jc w:val="both"/>
        <w:rPr>
          <w:lang w:val="bg-BG"/>
        </w:rPr>
      </w:pPr>
      <w:r w:rsidRPr="000171E3">
        <w:rPr>
          <w:lang w:val="bg-BG"/>
        </w:rPr>
        <w:tab/>
        <w:t>(c)</w:t>
      </w:r>
      <w:r w:rsidRPr="000171E3">
        <w:rPr>
          <w:lang w:val="bg-BG"/>
        </w:rPr>
        <w:tab/>
        <w:t xml:space="preserve">за запалими вещества, опасни за околната среда вещества и слабо токсични или </w:t>
      </w:r>
      <w:r>
        <w:rPr>
          <w:lang w:val="bg-BG"/>
        </w:rPr>
        <w:t>корозионни</w:t>
      </w:r>
      <w:r w:rsidRPr="000171E3">
        <w:rPr>
          <w:lang w:val="bg-BG"/>
        </w:rPr>
        <w:t xml:space="preserve"> вещества (независимо дали са запалими или опасни за околната среда или не) в херметично затворени цистерни без предпазно устройство:</w:t>
      </w:r>
    </w:p>
    <w:p w14:paraId="6B356E51" w14:textId="77777777" w:rsidR="006A01A7" w:rsidRPr="000171E3" w:rsidRDefault="006A01A7" w:rsidP="006A01A7">
      <w:pPr>
        <w:pStyle w:val="TextBody"/>
        <w:tabs>
          <w:tab w:val="left" w:pos="1985"/>
        </w:tabs>
        <w:jc w:val="both"/>
        <w:rPr>
          <w:i/>
          <w:lang w:val="bg-BG"/>
        </w:rPr>
      </w:pPr>
      <m:oMathPara>
        <m:oMath>
          <m:r>
            <w:rPr>
              <w:rFonts w:ascii="Cambria Math" w:hAnsi="Cambria Math" w:cs="Cambria Math"/>
              <w:lang w:val="bg-BG"/>
            </w:rPr>
            <m:t>Степен на пълнене</m:t>
          </m:r>
          <m:r>
            <m:rPr>
              <m:sty m:val="p"/>
            </m:rPr>
            <w:rPr>
              <w:rFonts w:ascii="Cambria Math" w:hAnsi="Cambria Math" w:cs="Cambria Math"/>
              <w:lang w:val="bg-BG"/>
            </w:rPr>
            <m:t>=</m:t>
          </m:r>
          <m:f>
            <m:fPr>
              <m:ctrlPr>
                <w:rPr>
                  <w:rFonts w:ascii="Cambria Math" w:hAnsi="Cambria Math"/>
                  <w:lang w:val="bg-BG"/>
                </w:rPr>
              </m:ctrlPr>
            </m:fPr>
            <m:num>
              <m:r>
                <m:rPr>
                  <m:sty m:val="p"/>
                </m:rPr>
                <w:rPr>
                  <w:rFonts w:ascii="Cambria Math" w:hAnsi="Cambria Math" w:cs="Cambria Math"/>
                  <w:lang w:val="bg-BG"/>
                </w:rPr>
                <m:t>97</m:t>
              </m:r>
            </m:num>
            <m:den>
              <m:r>
                <m:rPr>
                  <m:sty m:val="p"/>
                </m:rPr>
                <w:rPr>
                  <w:rFonts w:ascii="Cambria Math" w:hAnsi="Cambria Math" w:cs="Cambria Math"/>
                  <w:lang w:val="bg-BG"/>
                </w:rPr>
                <m:t>1+α(50-</m:t>
              </m:r>
              <m:sSub>
                <m:sSubPr>
                  <m:ctrlPr>
                    <w:rPr>
                      <w:rFonts w:ascii="Cambria Math" w:hAnsi="Cambria Math" w:cs="Cambria Math"/>
                      <w:lang w:val="bg-BG"/>
                    </w:rPr>
                  </m:ctrlPr>
                </m:sSubPr>
                <m:e>
                  <m:r>
                    <w:rPr>
                      <w:rFonts w:ascii="Cambria Math" w:hAnsi="Cambria Math" w:cs="Cambria Math"/>
                      <w:lang w:val="bg-BG"/>
                    </w:rPr>
                    <m:t>t</m:t>
                  </m:r>
                </m:e>
                <m:sub>
                  <m:r>
                    <w:rPr>
                      <w:rFonts w:ascii="Cambria Math" w:hAnsi="Cambria Math" w:cs="Cambria Math"/>
                      <w:lang w:val="bg-BG"/>
                    </w:rPr>
                    <m:t>F</m:t>
                  </m:r>
                </m:sub>
              </m:sSub>
              <m:r>
                <m:rPr>
                  <m:sty m:val="p"/>
                </m:rPr>
                <w:rPr>
                  <w:rFonts w:ascii="Cambria Math" w:hAnsi="Cambria Math" w:cs="Cambria Math"/>
                  <w:lang w:val="bg-BG"/>
                </w:rPr>
                <m:t>)</m:t>
              </m:r>
            </m:den>
          </m:f>
          <m:r>
            <w:rPr>
              <w:rFonts w:ascii="Cambria Math" w:hAnsi="Cambria Math"/>
              <w:lang w:val="bg-BG"/>
            </w:rPr>
            <m:t>% от вместимостта</m:t>
          </m:r>
        </m:oMath>
      </m:oMathPara>
    </w:p>
    <w:p w14:paraId="7BD613A1" w14:textId="77777777" w:rsidR="006A01A7" w:rsidRPr="000171E3" w:rsidRDefault="006A01A7" w:rsidP="006A01A7">
      <w:pPr>
        <w:pStyle w:val="TextBody"/>
        <w:tabs>
          <w:tab w:val="left" w:pos="1985"/>
        </w:tabs>
        <w:ind w:left="1985" w:hanging="1134"/>
        <w:jc w:val="both"/>
        <w:rPr>
          <w:lang w:val="bg-BG"/>
        </w:rPr>
      </w:pPr>
      <w:r w:rsidRPr="000171E3">
        <w:rPr>
          <w:lang w:val="bg-BG"/>
        </w:rPr>
        <w:tab/>
        <w:t>(d)</w:t>
      </w:r>
      <w:r w:rsidRPr="000171E3">
        <w:rPr>
          <w:lang w:val="bg-BG"/>
        </w:rPr>
        <w:tab/>
        <w:t xml:space="preserve">за силно токсични, токсични, високо </w:t>
      </w:r>
      <w:r>
        <w:rPr>
          <w:lang w:val="bg-BG"/>
        </w:rPr>
        <w:t>корозионни</w:t>
      </w:r>
      <w:r w:rsidRPr="000171E3">
        <w:rPr>
          <w:lang w:val="bg-BG"/>
        </w:rPr>
        <w:t xml:space="preserve"> или </w:t>
      </w:r>
      <w:r>
        <w:rPr>
          <w:lang w:val="bg-BG"/>
        </w:rPr>
        <w:t>корозионни</w:t>
      </w:r>
      <w:r w:rsidRPr="000171E3">
        <w:rPr>
          <w:lang w:val="bg-BG"/>
        </w:rPr>
        <w:t xml:space="preserve"> вещества (независимо дали са запалими или опасни за околната среда или не) в херметично затворени цистерни без предпазно устройство:</w:t>
      </w:r>
    </w:p>
    <w:p w14:paraId="5EBC1194" w14:textId="77777777" w:rsidR="006A01A7" w:rsidRPr="0066718F" w:rsidRDefault="006A01A7" w:rsidP="006A01A7">
      <w:pPr>
        <w:pStyle w:val="TextBody"/>
        <w:tabs>
          <w:tab w:val="left" w:pos="1985"/>
        </w:tabs>
        <w:jc w:val="both"/>
        <w:rPr>
          <w:i/>
          <w:lang w:val="bg-BG"/>
        </w:rPr>
      </w:pPr>
      <m:oMathPara>
        <m:oMath>
          <m:r>
            <w:rPr>
              <w:rFonts w:ascii="Cambria Math" w:hAnsi="Cambria Math" w:cs="Cambria Math"/>
              <w:lang w:val="en-US"/>
            </w:rPr>
            <m:t>Степен на пълнене</m:t>
          </m:r>
          <m:r>
            <m:rPr>
              <m:sty m:val="p"/>
            </m:rPr>
            <w:rPr>
              <w:rFonts w:ascii="Cambria Math" w:hAnsi="Cambria Math" w:cs="Cambria Math"/>
              <w:lang w:val="en-US"/>
            </w:rPr>
            <m:t>=</m:t>
          </m:r>
          <m:f>
            <m:fPr>
              <m:ctrlPr>
                <w:rPr>
                  <w:rFonts w:ascii="Cambria Math" w:hAnsi="Cambria Math"/>
                  <w:lang w:val="en-US"/>
                </w:rPr>
              </m:ctrlPr>
            </m:fPr>
            <m:num>
              <m:r>
                <m:rPr>
                  <m:sty m:val="p"/>
                </m:rPr>
                <w:rPr>
                  <w:rFonts w:ascii="Cambria Math" w:hAnsi="Cambria Math" w:cs="Cambria Math"/>
                  <w:lang w:val="en-US"/>
                </w:rPr>
                <m:t>95</m:t>
              </m:r>
            </m:num>
            <m:den>
              <m:r>
                <m:rPr>
                  <m:sty m:val="p"/>
                </m:rPr>
                <w:rPr>
                  <w:rFonts w:ascii="Cambria Math" w:hAnsi="Cambria Math" w:cs="Cambria Math"/>
                  <w:lang w:val="en-US"/>
                </w:rPr>
                <m:t>1+α(50-</m:t>
              </m:r>
              <m:sSub>
                <m:sSubPr>
                  <m:ctrlPr>
                    <w:rPr>
                      <w:rFonts w:ascii="Cambria Math" w:hAnsi="Cambria Math" w:cs="Cambria Math"/>
                      <w:lang w:val="en-US"/>
                    </w:rPr>
                  </m:ctrlPr>
                </m:sSubPr>
                <m:e>
                  <m:r>
                    <w:rPr>
                      <w:rFonts w:ascii="Cambria Math" w:hAnsi="Cambria Math" w:cs="Cambria Math"/>
                      <w:lang w:val="en-US"/>
                    </w:rPr>
                    <m:t>t</m:t>
                  </m:r>
                </m:e>
                <m:sub>
                  <m:r>
                    <w:rPr>
                      <w:rFonts w:ascii="Cambria Math" w:hAnsi="Cambria Math" w:cs="Cambria Math"/>
                      <w:lang w:val="en-US"/>
                    </w:rPr>
                    <m:t>F</m:t>
                  </m:r>
                </m:sub>
              </m:sSub>
              <m:r>
                <m:rPr>
                  <m:sty m:val="p"/>
                </m:rPr>
                <w:rPr>
                  <w:rFonts w:ascii="Cambria Math" w:hAnsi="Cambria Math" w:cs="Cambria Math"/>
                  <w:lang w:val="en-US"/>
                </w:rPr>
                <m:t>)</m:t>
              </m:r>
            </m:den>
          </m:f>
          <m:r>
            <w:rPr>
              <w:rFonts w:ascii="Cambria Math" w:hAnsi="Cambria Math"/>
              <w:lang w:val="en-US"/>
            </w:rPr>
            <m:t xml:space="preserve">% </m:t>
          </m:r>
          <m:r>
            <w:rPr>
              <w:rFonts w:ascii="Cambria Math" w:hAnsi="Cambria Math"/>
              <w:lang w:val="bg-BG"/>
            </w:rPr>
            <m:t>от вместимостта</m:t>
          </m:r>
        </m:oMath>
      </m:oMathPara>
    </w:p>
    <w:p w14:paraId="6FFB51F9" w14:textId="77777777" w:rsidR="006A01A7" w:rsidRPr="0069313C" w:rsidRDefault="006A01A7" w:rsidP="006A01A7">
      <w:pPr>
        <w:pStyle w:val="TextBody"/>
        <w:tabs>
          <w:tab w:val="left" w:pos="1985"/>
        </w:tabs>
        <w:jc w:val="both"/>
        <w:rPr>
          <w:lang w:val="bg-BG"/>
        </w:rPr>
      </w:pPr>
      <w:r w:rsidRPr="0069313C">
        <w:rPr>
          <w:lang w:val="bg-BG"/>
        </w:rPr>
        <w:t xml:space="preserve">4.3.3.2.5 </w:t>
      </w:r>
      <w:r w:rsidRPr="0069313C">
        <w:rPr>
          <w:lang w:val="bg-BG"/>
        </w:rPr>
        <w:tab/>
      </w:r>
      <w:r>
        <w:rPr>
          <w:lang w:val="bg-BG"/>
        </w:rPr>
        <w:t>В Таблицата, за</w:t>
      </w:r>
      <w:r w:rsidRPr="0069313C">
        <w:rPr>
          <w:lang w:val="bg-BG"/>
        </w:rPr>
        <w:t xml:space="preserve"> </w:t>
      </w:r>
      <w:r w:rsidRPr="0069313C">
        <w:rPr>
          <w:lang w:val="en-US"/>
        </w:rPr>
        <w:t>UN</w:t>
      </w:r>
      <w:r w:rsidRPr="0069313C">
        <w:rPr>
          <w:lang w:val="bg-BG"/>
        </w:rPr>
        <w:t xml:space="preserve"> № 1082, </w:t>
      </w:r>
      <w:r>
        <w:rPr>
          <w:lang w:val="bg-BG"/>
        </w:rPr>
        <w:t>в колоната „Име“, добавете</w:t>
      </w:r>
      <w:r w:rsidRPr="0069313C">
        <w:rPr>
          <w:lang w:val="bg-BG"/>
        </w:rPr>
        <w:t xml:space="preserve"> “(</w:t>
      </w:r>
      <w:r>
        <w:rPr>
          <w:lang w:val="bg-BG"/>
        </w:rPr>
        <w:t>Охлаждащ газ</w:t>
      </w:r>
      <w:r w:rsidRPr="0069313C">
        <w:rPr>
          <w:lang w:val="bg-BG"/>
        </w:rPr>
        <w:t xml:space="preserve"> </w:t>
      </w:r>
      <w:r w:rsidRPr="0069313C">
        <w:rPr>
          <w:lang w:val="en-US"/>
        </w:rPr>
        <w:t>R</w:t>
      </w:r>
      <w:r w:rsidRPr="0069313C">
        <w:rPr>
          <w:lang w:val="bg-BG"/>
        </w:rPr>
        <w:t>1113)”.</w:t>
      </w:r>
    </w:p>
    <w:p w14:paraId="1784BD4A" w14:textId="77777777" w:rsidR="006A01A7" w:rsidRDefault="006A01A7" w:rsidP="006A01A7">
      <w:pPr>
        <w:pStyle w:val="TextBody"/>
        <w:tabs>
          <w:tab w:val="left" w:pos="1985"/>
        </w:tabs>
        <w:jc w:val="both"/>
        <w:rPr>
          <w:lang w:val="bg-BG"/>
        </w:rPr>
      </w:pPr>
      <w:r w:rsidRPr="008D6D66">
        <w:rPr>
          <w:lang w:val="bg-BG"/>
        </w:rPr>
        <w:t xml:space="preserve">4.3.4.1.1 </w:t>
      </w:r>
      <w:r w:rsidRPr="008D6D66">
        <w:rPr>
          <w:lang w:val="bg-BG"/>
        </w:rPr>
        <w:tab/>
      </w:r>
      <w:r>
        <w:rPr>
          <w:lang w:val="bg-BG"/>
        </w:rPr>
        <w:t xml:space="preserve">За код на цистерна </w:t>
      </w:r>
      <w:r w:rsidRPr="008D6D66">
        <w:rPr>
          <w:lang w:val="bg-BG"/>
        </w:rPr>
        <w:t>“</w:t>
      </w:r>
      <w:r w:rsidRPr="0069313C">
        <w:rPr>
          <w:lang w:val="en-US"/>
        </w:rPr>
        <w:t>V</w:t>
      </w:r>
      <w:r w:rsidRPr="008D6D66">
        <w:rPr>
          <w:lang w:val="bg-BG"/>
        </w:rPr>
        <w:t>”,</w:t>
      </w:r>
      <w:r>
        <w:rPr>
          <w:lang w:val="bg-BG"/>
        </w:rPr>
        <w:t xml:space="preserve"> заместете „</w:t>
      </w:r>
      <w:r w:rsidRPr="008711C2">
        <w:rPr>
          <w:lang w:val="bg-BG"/>
        </w:rPr>
        <w:t>цистерна неиздържаща на взривно налягане</w:t>
      </w:r>
      <w:r>
        <w:rPr>
          <w:lang w:val="bg-BG"/>
        </w:rPr>
        <w:t>“ с „</w:t>
      </w:r>
      <w:r w:rsidRPr="008711C2">
        <w:rPr>
          <w:lang w:val="bg-BG"/>
        </w:rPr>
        <w:t xml:space="preserve">цистерна неиздържаща на </w:t>
      </w:r>
      <w:r>
        <w:rPr>
          <w:lang w:val="bg-BG"/>
        </w:rPr>
        <w:t>ударно</w:t>
      </w:r>
      <w:r w:rsidRPr="008711C2">
        <w:rPr>
          <w:lang w:val="bg-BG"/>
        </w:rPr>
        <w:t xml:space="preserve"> налягане</w:t>
      </w:r>
      <w:r>
        <w:rPr>
          <w:lang w:val="bg-BG"/>
        </w:rPr>
        <w:t>“. За код на цистерна</w:t>
      </w:r>
      <w:r w:rsidRPr="00153F5D">
        <w:rPr>
          <w:lang w:val="bg-BG"/>
        </w:rPr>
        <w:t>“</w:t>
      </w:r>
      <w:r w:rsidRPr="0069313C">
        <w:rPr>
          <w:lang w:val="en-US"/>
        </w:rPr>
        <w:t>F</w:t>
      </w:r>
      <w:r w:rsidRPr="00153F5D">
        <w:rPr>
          <w:lang w:val="bg-BG"/>
        </w:rPr>
        <w:t>”,</w:t>
      </w:r>
      <w:r w:rsidRPr="008711C2">
        <w:rPr>
          <w:lang w:val="bg-BG"/>
        </w:rPr>
        <w:t xml:space="preserve"> </w:t>
      </w:r>
      <w:r>
        <w:rPr>
          <w:lang w:val="bg-BG"/>
        </w:rPr>
        <w:t>заместете „</w:t>
      </w:r>
      <w:r w:rsidRPr="008711C2">
        <w:rPr>
          <w:lang w:val="bg-BG"/>
        </w:rPr>
        <w:t>цистерна неиздържаща на взривно налягане</w:t>
      </w:r>
      <w:r>
        <w:rPr>
          <w:lang w:val="bg-BG"/>
        </w:rPr>
        <w:t>“ с „</w:t>
      </w:r>
      <w:r w:rsidRPr="008711C2">
        <w:rPr>
          <w:lang w:val="bg-BG"/>
        </w:rPr>
        <w:t xml:space="preserve">цистерна неиздържаща на </w:t>
      </w:r>
      <w:r>
        <w:rPr>
          <w:lang w:val="bg-BG"/>
        </w:rPr>
        <w:t>ударно</w:t>
      </w:r>
      <w:r w:rsidRPr="008711C2">
        <w:rPr>
          <w:lang w:val="bg-BG"/>
        </w:rPr>
        <w:t xml:space="preserve"> налягане</w:t>
      </w:r>
      <w:r>
        <w:rPr>
          <w:lang w:val="bg-BG"/>
        </w:rPr>
        <w:t>“.</w:t>
      </w:r>
    </w:p>
    <w:p w14:paraId="4DA14A5A" w14:textId="77777777" w:rsidR="006A01A7" w:rsidRPr="008D6D66" w:rsidRDefault="006A01A7" w:rsidP="006A01A7">
      <w:pPr>
        <w:pStyle w:val="TextBody"/>
        <w:tabs>
          <w:tab w:val="left" w:pos="1985"/>
        </w:tabs>
        <w:jc w:val="both"/>
        <w:rPr>
          <w:lang w:val="bg-BG"/>
        </w:rPr>
      </w:pPr>
    </w:p>
    <w:p w14:paraId="5A5E6EDD" w14:textId="77777777" w:rsidR="006A01A7" w:rsidRPr="00EB23FA" w:rsidRDefault="006A01A7" w:rsidP="006A01A7">
      <w:pPr>
        <w:pStyle w:val="TextBody"/>
        <w:jc w:val="both"/>
        <w:rPr>
          <w:b/>
          <w:lang w:val="bg-BG"/>
        </w:rPr>
      </w:pPr>
      <w:r w:rsidRPr="00EB23FA">
        <w:rPr>
          <w:b/>
          <w:lang w:val="bg-BG"/>
        </w:rPr>
        <w:t xml:space="preserve">Глава </w:t>
      </w:r>
      <w:r>
        <w:rPr>
          <w:b/>
          <w:lang w:val="bg-BG"/>
        </w:rPr>
        <w:t>4.5</w:t>
      </w:r>
    </w:p>
    <w:p w14:paraId="73CFE9DA" w14:textId="77777777" w:rsidR="006A01A7" w:rsidRPr="00EB23FA" w:rsidRDefault="006A01A7" w:rsidP="006A01A7">
      <w:pPr>
        <w:pStyle w:val="TextBody"/>
        <w:jc w:val="both"/>
        <w:rPr>
          <w:lang w:val="bg-BG"/>
        </w:rPr>
      </w:pPr>
    </w:p>
    <w:p w14:paraId="0A4B3AAC" w14:textId="77777777" w:rsidR="006A01A7" w:rsidRDefault="006A01A7" w:rsidP="006A01A7">
      <w:pPr>
        <w:pStyle w:val="TextBody"/>
        <w:tabs>
          <w:tab w:val="left" w:pos="1985"/>
        </w:tabs>
        <w:jc w:val="both"/>
        <w:rPr>
          <w:lang w:val="bg-BG"/>
        </w:rPr>
      </w:pPr>
      <w:r w:rsidRPr="000171E3">
        <w:rPr>
          <w:lang w:val="bg-BG"/>
        </w:rPr>
        <w:t>4.5.1.1</w:t>
      </w:r>
      <w:r w:rsidRPr="000171E3">
        <w:rPr>
          <w:lang w:val="bg-BG"/>
        </w:rPr>
        <w:tab/>
      </w:r>
      <w:r>
        <w:rPr>
          <w:lang w:val="bg-BG"/>
        </w:rPr>
        <w:t xml:space="preserve">Началото на второто изречение да се чете, както следва: „Отпадъци, съдържащи вещества, отнесени към </w:t>
      </w:r>
      <w:r w:rsidRPr="00471B2B">
        <w:rPr>
          <w:lang w:val="bg-BG"/>
        </w:rPr>
        <w:t xml:space="preserve">код </w:t>
      </w:r>
      <w:r>
        <w:rPr>
          <w:lang w:val="bg-BG"/>
        </w:rPr>
        <w:t>на</w:t>
      </w:r>
      <w:r w:rsidRPr="00471B2B">
        <w:rPr>
          <w:lang w:val="bg-BG"/>
        </w:rPr>
        <w:t xml:space="preserve"> цистерни L4BH</w:t>
      </w:r>
      <w:r>
        <w:rPr>
          <w:lang w:val="bg-BG"/>
        </w:rPr>
        <w:t xml:space="preserve"> в колона (12) на Таблица А от Глава 3.2 или към друг </w:t>
      </w:r>
      <w:r w:rsidRPr="00471B2B">
        <w:rPr>
          <w:lang w:val="bg-BG"/>
        </w:rPr>
        <w:t xml:space="preserve">код </w:t>
      </w:r>
      <w:r>
        <w:rPr>
          <w:lang w:val="bg-BG"/>
        </w:rPr>
        <w:t>на</w:t>
      </w:r>
      <w:r w:rsidRPr="00471B2B">
        <w:rPr>
          <w:lang w:val="bg-BG"/>
        </w:rPr>
        <w:t xml:space="preserve"> цистерни</w:t>
      </w:r>
      <w:r>
        <w:rPr>
          <w:lang w:val="bg-BG"/>
        </w:rPr>
        <w:t xml:space="preserve">, разрешен </w:t>
      </w:r>
      <w:r w:rsidRPr="00471B2B">
        <w:rPr>
          <w:lang w:val="bg-BG"/>
        </w:rPr>
        <w:t>съгласно йерархията в 4.3.4.1.2,</w:t>
      </w:r>
      <w:r>
        <w:rPr>
          <w:lang w:val="bg-BG"/>
        </w:rPr>
        <w:t xml:space="preserve"> могат да бъдат превозвани …“, останалото остава непроменено</w:t>
      </w:r>
    </w:p>
    <w:p w14:paraId="0316904F" w14:textId="77777777" w:rsidR="006A01A7" w:rsidRPr="000171E3" w:rsidRDefault="006A01A7" w:rsidP="006A01A7">
      <w:pPr>
        <w:pStyle w:val="TextBody"/>
        <w:tabs>
          <w:tab w:val="left" w:pos="1985"/>
        </w:tabs>
        <w:jc w:val="both"/>
        <w:rPr>
          <w:lang w:val="bg-BG"/>
        </w:rPr>
      </w:pPr>
      <w:r w:rsidRPr="000171E3">
        <w:rPr>
          <w:lang w:val="bg-BG"/>
        </w:rPr>
        <w:lastRenderedPageBreak/>
        <w:t>4.5.1.2</w:t>
      </w:r>
      <w:r w:rsidRPr="000171E3">
        <w:rPr>
          <w:lang w:val="bg-BG"/>
        </w:rPr>
        <w:tab/>
      </w:r>
      <w:r>
        <w:rPr>
          <w:lang w:val="bg-BG"/>
        </w:rPr>
        <w:t>Добавете нов</w:t>
      </w:r>
      <w:r w:rsidRPr="000171E3">
        <w:rPr>
          <w:lang w:val="bg-BG"/>
        </w:rPr>
        <w:t xml:space="preserve"> 4.5.1.2 </w:t>
      </w:r>
      <w:r>
        <w:rPr>
          <w:lang w:val="bg-BG"/>
        </w:rPr>
        <w:t>който да се чете, както следва</w:t>
      </w:r>
      <w:r w:rsidRPr="000171E3">
        <w:rPr>
          <w:lang w:val="bg-BG"/>
        </w:rPr>
        <w:t>:</w:t>
      </w:r>
    </w:p>
    <w:p w14:paraId="13AAE68B" w14:textId="77777777" w:rsidR="006A01A7" w:rsidRPr="00471B2B" w:rsidRDefault="006A01A7" w:rsidP="006A01A7">
      <w:pPr>
        <w:pStyle w:val="TextBody"/>
        <w:tabs>
          <w:tab w:val="left" w:pos="1985"/>
        </w:tabs>
        <w:jc w:val="both"/>
        <w:rPr>
          <w:lang w:val="bg-BG"/>
        </w:rPr>
      </w:pPr>
      <w:r w:rsidRPr="000171E3">
        <w:rPr>
          <w:lang w:val="bg-BG"/>
        </w:rPr>
        <w:t>“4.5.1.2</w:t>
      </w:r>
      <w:r w:rsidRPr="000171E3">
        <w:rPr>
          <w:lang w:val="bg-BG"/>
        </w:rPr>
        <w:tab/>
      </w:r>
      <w:r>
        <w:rPr>
          <w:lang w:val="bg-BG"/>
        </w:rPr>
        <w:t>Вещества, които не са отпадъци, могат да се превозват във вакуумни</w:t>
      </w:r>
      <w:r w:rsidRPr="00471B2B">
        <w:rPr>
          <w:lang w:val="bg-BG"/>
        </w:rPr>
        <w:t xml:space="preserve"> цистерни за</w:t>
      </w:r>
      <w:r>
        <w:rPr>
          <w:lang w:val="bg-BG"/>
        </w:rPr>
        <w:t xml:space="preserve"> </w:t>
      </w:r>
      <w:r w:rsidRPr="00471B2B">
        <w:rPr>
          <w:lang w:val="bg-BG"/>
        </w:rPr>
        <w:t>отпадъци</w:t>
      </w:r>
      <w:r>
        <w:rPr>
          <w:lang w:val="bg-BG"/>
        </w:rPr>
        <w:t xml:space="preserve"> при същите условия, както споменатите в </w:t>
      </w:r>
      <w:r w:rsidRPr="000171E3">
        <w:rPr>
          <w:lang w:val="bg-BG"/>
        </w:rPr>
        <w:t>4.5.1.1.”.</w:t>
      </w:r>
    </w:p>
    <w:p w14:paraId="1E5B0CAF" w14:textId="77777777" w:rsidR="006A01A7" w:rsidRPr="00EB23FA" w:rsidRDefault="006A01A7" w:rsidP="006A01A7">
      <w:pPr>
        <w:pStyle w:val="TextBody"/>
        <w:rPr>
          <w:lang w:val="bg-BG"/>
        </w:rPr>
      </w:pPr>
    </w:p>
    <w:p w14:paraId="26026A2C" w14:textId="77777777" w:rsidR="006A01A7" w:rsidRPr="00EB23FA" w:rsidRDefault="006A01A7" w:rsidP="006A01A7">
      <w:pPr>
        <w:pStyle w:val="TextBody"/>
        <w:jc w:val="both"/>
        <w:rPr>
          <w:b/>
          <w:lang w:val="bg-BG"/>
        </w:rPr>
      </w:pPr>
      <w:r w:rsidRPr="00EB23FA">
        <w:rPr>
          <w:b/>
          <w:lang w:val="bg-BG"/>
        </w:rPr>
        <w:t xml:space="preserve">Глава </w:t>
      </w:r>
      <w:r>
        <w:rPr>
          <w:b/>
          <w:lang w:val="bg-BG"/>
        </w:rPr>
        <w:t>5.1</w:t>
      </w:r>
    </w:p>
    <w:p w14:paraId="45AFD03C" w14:textId="77777777" w:rsidR="006A01A7" w:rsidRPr="00EB23FA" w:rsidRDefault="006A01A7" w:rsidP="006A01A7">
      <w:pPr>
        <w:pStyle w:val="TextBody"/>
        <w:jc w:val="both"/>
        <w:rPr>
          <w:lang w:val="bg-BG"/>
        </w:rPr>
      </w:pPr>
    </w:p>
    <w:p w14:paraId="04D454C2" w14:textId="77777777" w:rsidR="006A01A7" w:rsidRPr="000171E3" w:rsidRDefault="006A01A7" w:rsidP="006A01A7">
      <w:pPr>
        <w:pStyle w:val="TextBody"/>
        <w:tabs>
          <w:tab w:val="left" w:pos="1985"/>
        </w:tabs>
        <w:jc w:val="both"/>
        <w:rPr>
          <w:lang w:val="bg-BG"/>
        </w:rPr>
      </w:pPr>
      <w:r w:rsidRPr="000171E3">
        <w:rPr>
          <w:lang w:val="bg-BG"/>
        </w:rPr>
        <w:t>5.1.2.1 (</w:t>
      </w:r>
      <w:r w:rsidRPr="00471B2B">
        <w:rPr>
          <w:lang w:val="en-US"/>
        </w:rPr>
        <w:t>a</w:t>
      </w:r>
      <w:r w:rsidRPr="000171E3">
        <w:rPr>
          <w:lang w:val="bg-BG"/>
        </w:rPr>
        <w:t xml:space="preserve">) </w:t>
      </w:r>
      <w:r w:rsidRPr="000171E3">
        <w:rPr>
          <w:lang w:val="bg-BG"/>
        </w:rPr>
        <w:tab/>
      </w:r>
      <w:r>
        <w:rPr>
          <w:lang w:val="bg-BG"/>
        </w:rPr>
        <w:t>Добавете следното ново изречение в началото на последния параграф</w:t>
      </w:r>
      <w:r w:rsidRPr="000171E3">
        <w:rPr>
          <w:lang w:val="bg-BG"/>
        </w:rPr>
        <w:t xml:space="preserve"> (</w:t>
      </w:r>
      <w:r>
        <w:rPr>
          <w:lang w:val="bg-BG"/>
        </w:rPr>
        <w:t>преди</w:t>
      </w:r>
      <w:r w:rsidRPr="000171E3">
        <w:rPr>
          <w:lang w:val="bg-BG"/>
        </w:rPr>
        <w:t xml:space="preserve"> “Маркировката с думите…”): “</w:t>
      </w:r>
      <w:r>
        <w:rPr>
          <w:lang w:val="bg-BG"/>
        </w:rPr>
        <w:t>Буквите на думата „СВРЪХОПАКОВКА“ трябва да са високи най-малко</w:t>
      </w:r>
      <w:r w:rsidRPr="000171E3">
        <w:rPr>
          <w:lang w:val="bg-BG"/>
        </w:rPr>
        <w:t xml:space="preserve"> 12 </w:t>
      </w:r>
      <w:r w:rsidRPr="00471B2B">
        <w:rPr>
          <w:lang w:val="en-US"/>
        </w:rPr>
        <w:t>mm</w:t>
      </w:r>
      <w:r w:rsidRPr="000171E3">
        <w:rPr>
          <w:lang w:val="bg-BG"/>
        </w:rPr>
        <w:t>.”.</w:t>
      </w:r>
    </w:p>
    <w:p w14:paraId="60C44A7A" w14:textId="77777777" w:rsidR="006A01A7" w:rsidRPr="000171E3" w:rsidRDefault="006A01A7" w:rsidP="006A01A7">
      <w:pPr>
        <w:pStyle w:val="TextBody"/>
        <w:tabs>
          <w:tab w:val="left" w:pos="1985"/>
        </w:tabs>
        <w:jc w:val="both"/>
        <w:rPr>
          <w:lang w:val="bg-BG"/>
        </w:rPr>
      </w:pPr>
      <w:r w:rsidRPr="000171E3">
        <w:rPr>
          <w:lang w:val="bg-BG"/>
        </w:rPr>
        <w:t>5.1.2.1</w:t>
      </w:r>
      <w:r w:rsidRPr="000171E3">
        <w:rPr>
          <w:lang w:val="bg-BG"/>
        </w:rPr>
        <w:tab/>
      </w:r>
      <w:r>
        <w:rPr>
          <w:lang w:val="bg-BG"/>
        </w:rPr>
        <w:t>Променете параграф</w:t>
      </w:r>
      <w:r w:rsidRPr="000171E3">
        <w:rPr>
          <w:lang w:val="bg-BG"/>
        </w:rPr>
        <w:t xml:space="preserve"> (</w:t>
      </w:r>
      <w:r w:rsidRPr="00471B2B">
        <w:rPr>
          <w:lang w:val="en-US"/>
        </w:rPr>
        <w:t>b</w:t>
      </w:r>
      <w:r w:rsidRPr="000171E3">
        <w:rPr>
          <w:lang w:val="bg-BG"/>
        </w:rPr>
        <w:t xml:space="preserve">) </w:t>
      </w:r>
      <w:r>
        <w:rPr>
          <w:lang w:val="bg-BG"/>
        </w:rPr>
        <w:t>да гласи, както следва</w:t>
      </w:r>
      <w:r w:rsidRPr="000171E3">
        <w:rPr>
          <w:lang w:val="bg-BG"/>
        </w:rPr>
        <w:t>:</w:t>
      </w:r>
    </w:p>
    <w:p w14:paraId="656A0668" w14:textId="77777777" w:rsidR="006A01A7" w:rsidRPr="000171E3" w:rsidRDefault="006A01A7" w:rsidP="006A01A7">
      <w:pPr>
        <w:pStyle w:val="TextBody"/>
        <w:tabs>
          <w:tab w:val="left" w:pos="1985"/>
        </w:tabs>
        <w:jc w:val="both"/>
        <w:rPr>
          <w:lang w:val="bg-BG"/>
        </w:rPr>
      </w:pPr>
      <w:r w:rsidRPr="000171E3">
        <w:rPr>
          <w:lang w:val="bg-BG"/>
        </w:rPr>
        <w:t>“(</w:t>
      </w:r>
      <w:r w:rsidRPr="00471B2B">
        <w:rPr>
          <w:lang w:val="en-US"/>
        </w:rPr>
        <w:t>b</w:t>
      </w:r>
      <w:r w:rsidRPr="000171E3">
        <w:rPr>
          <w:lang w:val="bg-BG"/>
        </w:rPr>
        <w:t xml:space="preserve">) </w:t>
      </w:r>
      <w:r w:rsidRPr="000171E3">
        <w:rPr>
          <w:lang w:val="bg-BG"/>
        </w:rPr>
        <w:tab/>
      </w:r>
      <w:r>
        <w:rPr>
          <w:lang w:val="bg-BG"/>
        </w:rPr>
        <w:t xml:space="preserve">Стрелките за ориентация показани в </w:t>
      </w:r>
      <w:r w:rsidRPr="000171E3">
        <w:rPr>
          <w:lang w:val="bg-BG"/>
        </w:rPr>
        <w:t xml:space="preserve">5.2.1.9 </w:t>
      </w:r>
      <w:r>
        <w:rPr>
          <w:lang w:val="bg-BG"/>
        </w:rPr>
        <w:t xml:space="preserve">трябва да бъдат разположени на две срещуположни страни на свръхопаковките, съдържащи пакети, които трябва да бъдат маркирани в съответствие с </w:t>
      </w:r>
      <w:r w:rsidRPr="000171E3">
        <w:rPr>
          <w:lang w:val="bg-BG"/>
        </w:rPr>
        <w:t>5.2.1.9.1</w:t>
      </w:r>
      <w:r>
        <w:rPr>
          <w:lang w:val="bg-BG"/>
        </w:rPr>
        <w:t>, освен ако маркировката не остава видима</w:t>
      </w:r>
      <w:r w:rsidRPr="000171E3">
        <w:rPr>
          <w:lang w:val="bg-BG"/>
        </w:rPr>
        <w:t>.”</w:t>
      </w:r>
    </w:p>
    <w:p w14:paraId="2F84A6B0" w14:textId="77777777" w:rsidR="006A01A7" w:rsidRPr="00645C75" w:rsidRDefault="006A01A7" w:rsidP="006A01A7">
      <w:pPr>
        <w:pStyle w:val="TextBody"/>
        <w:tabs>
          <w:tab w:val="left" w:pos="1985"/>
        </w:tabs>
        <w:jc w:val="both"/>
        <w:rPr>
          <w:lang w:val="bg-BG"/>
        </w:rPr>
      </w:pPr>
      <w:r w:rsidRPr="000171E3">
        <w:rPr>
          <w:lang w:val="bg-BG"/>
        </w:rPr>
        <w:t>5.1.3.2</w:t>
      </w:r>
      <w:r w:rsidRPr="000171E3">
        <w:rPr>
          <w:lang w:val="bg-BG"/>
        </w:rPr>
        <w:tab/>
      </w:r>
      <w:r>
        <w:rPr>
          <w:lang w:val="bg-BG"/>
        </w:rPr>
        <w:t>Заместете „</w:t>
      </w:r>
      <w:r w:rsidRPr="00645C75">
        <w:rPr>
          <w:lang w:val="bg-BG"/>
        </w:rPr>
        <w:t>Опаковк</w:t>
      </w:r>
      <w:r>
        <w:rPr>
          <w:lang w:val="bg-BG"/>
        </w:rPr>
        <w:t xml:space="preserve">и, включително IBC, и цистерни,“ с „Контейнери, цистерни, </w:t>
      </w:r>
      <w:r w:rsidRPr="00645C75">
        <w:rPr>
          <w:lang w:val="bg-BG"/>
        </w:rPr>
        <w:t>средногол</w:t>
      </w:r>
      <w:r>
        <w:rPr>
          <w:lang w:val="bg-BG"/>
        </w:rPr>
        <w:t>е</w:t>
      </w:r>
      <w:r w:rsidRPr="00645C75">
        <w:rPr>
          <w:lang w:val="bg-BG"/>
        </w:rPr>
        <w:t>м</w:t>
      </w:r>
      <w:r>
        <w:rPr>
          <w:lang w:val="bg-BG"/>
        </w:rPr>
        <w:t>и</w:t>
      </w:r>
      <w:r w:rsidRPr="00645C75">
        <w:rPr>
          <w:lang w:val="bg-BG"/>
        </w:rPr>
        <w:t xml:space="preserve"> контейнер</w:t>
      </w:r>
      <w:r>
        <w:rPr>
          <w:lang w:val="bg-BG"/>
        </w:rPr>
        <w:t>и</w:t>
      </w:r>
      <w:r w:rsidRPr="00645C75">
        <w:rPr>
          <w:lang w:val="bg-BG"/>
        </w:rPr>
        <w:t xml:space="preserve"> за насипен товар от тип IBC</w:t>
      </w:r>
      <w:r>
        <w:rPr>
          <w:lang w:val="bg-BG"/>
        </w:rPr>
        <w:t>, както и други опаковки и свръхопаковки,“</w:t>
      </w:r>
    </w:p>
    <w:p w14:paraId="0EFB7ECA" w14:textId="77777777" w:rsidR="006A01A7" w:rsidRPr="00645C75" w:rsidRDefault="006A01A7" w:rsidP="006A01A7">
      <w:pPr>
        <w:pStyle w:val="TextBody"/>
        <w:tabs>
          <w:tab w:val="left" w:pos="1985"/>
        </w:tabs>
        <w:jc w:val="both"/>
        <w:rPr>
          <w:lang w:val="bg-BG"/>
        </w:rPr>
      </w:pPr>
      <w:r w:rsidRPr="00645C75">
        <w:rPr>
          <w:lang w:val="bg-BG"/>
        </w:rPr>
        <w:t>5.1.5.1.4 (</w:t>
      </w:r>
      <w:r w:rsidRPr="00471B2B">
        <w:rPr>
          <w:lang w:val="en-US"/>
        </w:rPr>
        <w:t>c</w:t>
      </w:r>
      <w:r w:rsidRPr="00645C75">
        <w:rPr>
          <w:lang w:val="bg-BG"/>
        </w:rPr>
        <w:t>)</w:t>
      </w:r>
      <w:r w:rsidRPr="00645C75">
        <w:rPr>
          <w:lang w:val="bg-BG"/>
        </w:rPr>
        <w:tab/>
      </w:r>
      <w:r>
        <w:rPr>
          <w:lang w:val="bg-BG"/>
        </w:rPr>
        <w:t xml:space="preserve">Заместете </w:t>
      </w:r>
      <w:r w:rsidRPr="00645C75">
        <w:rPr>
          <w:lang w:val="bg-BG"/>
        </w:rPr>
        <w:t>“за одобрение на</w:t>
      </w:r>
      <w:r>
        <w:rPr>
          <w:lang w:val="bg-BG"/>
        </w:rPr>
        <w:t xml:space="preserve"> </w:t>
      </w:r>
      <w:r w:rsidRPr="00645C75">
        <w:rPr>
          <w:lang w:val="bg-BG"/>
        </w:rPr>
        <w:t>пратката” с “за одобрение на</w:t>
      </w:r>
      <w:r>
        <w:rPr>
          <w:lang w:val="bg-BG"/>
        </w:rPr>
        <w:t xml:space="preserve"> </w:t>
      </w:r>
      <w:r w:rsidRPr="00645C75">
        <w:rPr>
          <w:lang w:val="bg-BG"/>
        </w:rPr>
        <w:t>пратката (</w:t>
      </w:r>
      <w:r>
        <w:rPr>
          <w:lang w:val="bg-BG"/>
        </w:rPr>
        <w:t>виж</w:t>
      </w:r>
      <w:r w:rsidRPr="00645C75">
        <w:rPr>
          <w:lang w:val="bg-BG"/>
        </w:rPr>
        <w:t xml:space="preserve"> 6.4.23.2)”.</w:t>
      </w:r>
    </w:p>
    <w:p w14:paraId="613BBE7B" w14:textId="77777777" w:rsidR="006A01A7" w:rsidRPr="000171E3" w:rsidRDefault="006A01A7" w:rsidP="006A01A7">
      <w:pPr>
        <w:pStyle w:val="TextBody"/>
        <w:tabs>
          <w:tab w:val="left" w:pos="1985"/>
        </w:tabs>
        <w:jc w:val="both"/>
        <w:rPr>
          <w:lang w:val="bg-BG"/>
        </w:rPr>
      </w:pPr>
      <w:r w:rsidRPr="000171E3">
        <w:rPr>
          <w:lang w:val="bg-BG"/>
        </w:rPr>
        <w:t>5.1.5.2.1</w:t>
      </w:r>
      <w:r w:rsidRPr="000171E3">
        <w:rPr>
          <w:lang w:val="bg-BG"/>
        </w:rPr>
        <w:tab/>
      </w:r>
      <w:r>
        <w:rPr>
          <w:lang w:val="bg-BG"/>
        </w:rPr>
        <w:t>В</w:t>
      </w:r>
      <w:r w:rsidRPr="000171E3">
        <w:rPr>
          <w:lang w:val="bg-BG"/>
        </w:rPr>
        <w:t xml:space="preserve"> (</w:t>
      </w:r>
      <w:r w:rsidRPr="00471B2B">
        <w:rPr>
          <w:lang w:val="en-US"/>
        </w:rPr>
        <w:t>a</w:t>
      </w:r>
      <w:r w:rsidRPr="000171E3">
        <w:rPr>
          <w:lang w:val="bg-BG"/>
        </w:rPr>
        <w:t xml:space="preserve">), </w:t>
      </w:r>
      <w:r>
        <w:rPr>
          <w:lang w:val="bg-BG"/>
        </w:rPr>
        <w:t>вмъкнете нов подпараграф</w:t>
      </w:r>
      <w:r w:rsidRPr="000171E3">
        <w:rPr>
          <w:lang w:val="bg-BG"/>
        </w:rPr>
        <w:t xml:space="preserve"> (</w:t>
      </w:r>
      <w:r w:rsidRPr="00471B2B">
        <w:rPr>
          <w:lang w:val="en-US"/>
        </w:rPr>
        <w:t>iii</w:t>
      </w:r>
      <w:r w:rsidRPr="000171E3">
        <w:rPr>
          <w:lang w:val="bg-BG"/>
        </w:rPr>
        <w:t xml:space="preserve">) </w:t>
      </w:r>
      <w:r>
        <w:rPr>
          <w:lang w:val="bg-BG"/>
        </w:rPr>
        <w:t>да гласи, както следва</w:t>
      </w:r>
      <w:r w:rsidRPr="000171E3">
        <w:rPr>
          <w:lang w:val="bg-BG"/>
        </w:rPr>
        <w:t xml:space="preserve">: </w:t>
      </w:r>
    </w:p>
    <w:p w14:paraId="4C07703D" w14:textId="77777777" w:rsidR="006A01A7" w:rsidRPr="000171E3" w:rsidRDefault="006A01A7" w:rsidP="006A01A7">
      <w:pPr>
        <w:pStyle w:val="TextBody"/>
        <w:tabs>
          <w:tab w:val="left" w:pos="1985"/>
        </w:tabs>
        <w:jc w:val="both"/>
        <w:rPr>
          <w:lang w:val="bg-BG"/>
        </w:rPr>
      </w:pPr>
      <w:r w:rsidRPr="000171E3">
        <w:rPr>
          <w:lang w:val="bg-BG"/>
        </w:rPr>
        <w:t>“(</w:t>
      </w:r>
      <w:r w:rsidRPr="00471B2B">
        <w:rPr>
          <w:lang w:val="en-US"/>
        </w:rPr>
        <w:t>iii</w:t>
      </w:r>
      <w:r w:rsidRPr="000171E3">
        <w:rPr>
          <w:lang w:val="bg-BG"/>
        </w:rPr>
        <w:t>)</w:t>
      </w:r>
      <w:r w:rsidRPr="000171E3">
        <w:rPr>
          <w:lang w:val="bg-BG"/>
        </w:rPr>
        <w:tab/>
      </w:r>
      <w:r>
        <w:rPr>
          <w:lang w:val="bg-BG"/>
        </w:rPr>
        <w:t>делящ се радиоактивен материал изключен по</w:t>
      </w:r>
      <w:r w:rsidRPr="000171E3">
        <w:rPr>
          <w:lang w:val="bg-BG"/>
        </w:rPr>
        <w:t xml:space="preserve"> 2.2.7.2.3.5 (</w:t>
      </w:r>
      <w:r w:rsidRPr="00471B2B">
        <w:rPr>
          <w:lang w:val="en-US"/>
        </w:rPr>
        <w:t>f</w:t>
      </w:r>
      <w:r w:rsidRPr="000171E3">
        <w:rPr>
          <w:lang w:val="bg-BG"/>
        </w:rPr>
        <w:t>);”.</w:t>
      </w:r>
    </w:p>
    <w:p w14:paraId="5469C227" w14:textId="77777777" w:rsidR="006A01A7" w:rsidRPr="000171E3" w:rsidRDefault="006A01A7" w:rsidP="006A01A7">
      <w:pPr>
        <w:pStyle w:val="TextBody"/>
        <w:tabs>
          <w:tab w:val="left" w:pos="1985"/>
        </w:tabs>
        <w:jc w:val="both"/>
        <w:rPr>
          <w:lang w:val="bg-BG"/>
        </w:rPr>
      </w:pPr>
      <w:r>
        <w:rPr>
          <w:lang w:val="bg-BG"/>
        </w:rPr>
        <w:t>Съответно, текущите подпараграфи</w:t>
      </w:r>
      <w:r w:rsidRPr="000171E3">
        <w:rPr>
          <w:lang w:val="bg-BG"/>
        </w:rPr>
        <w:t xml:space="preserve"> (</w:t>
      </w:r>
      <w:r w:rsidRPr="00471B2B">
        <w:rPr>
          <w:lang w:val="en-US"/>
        </w:rPr>
        <w:t>iii</w:t>
      </w:r>
      <w:r w:rsidRPr="000171E3">
        <w:rPr>
          <w:lang w:val="bg-BG"/>
        </w:rPr>
        <w:t xml:space="preserve">) </w:t>
      </w:r>
      <w:r>
        <w:rPr>
          <w:lang w:val="bg-BG"/>
        </w:rPr>
        <w:t>до</w:t>
      </w:r>
      <w:r w:rsidRPr="000171E3">
        <w:rPr>
          <w:lang w:val="bg-BG"/>
        </w:rPr>
        <w:t xml:space="preserve"> (</w:t>
      </w:r>
      <w:r w:rsidRPr="00471B2B">
        <w:rPr>
          <w:lang w:val="en-US"/>
        </w:rPr>
        <w:t>vi</w:t>
      </w:r>
      <w:r w:rsidRPr="000171E3">
        <w:rPr>
          <w:lang w:val="bg-BG"/>
        </w:rPr>
        <w:t xml:space="preserve">) </w:t>
      </w:r>
      <w:r>
        <w:rPr>
          <w:lang w:val="bg-BG"/>
        </w:rPr>
        <w:t>стават нови</w:t>
      </w:r>
      <w:r w:rsidRPr="000171E3">
        <w:rPr>
          <w:lang w:val="bg-BG"/>
        </w:rPr>
        <w:t xml:space="preserve"> (</w:t>
      </w:r>
      <w:r w:rsidRPr="00471B2B">
        <w:rPr>
          <w:lang w:val="en-US"/>
        </w:rPr>
        <w:t>iv</w:t>
      </w:r>
      <w:r w:rsidRPr="000171E3">
        <w:rPr>
          <w:lang w:val="bg-BG"/>
        </w:rPr>
        <w:t xml:space="preserve">) </w:t>
      </w:r>
      <w:r>
        <w:rPr>
          <w:lang w:val="bg-BG"/>
        </w:rPr>
        <w:t>до</w:t>
      </w:r>
      <w:r w:rsidRPr="000171E3">
        <w:rPr>
          <w:lang w:val="bg-BG"/>
        </w:rPr>
        <w:t xml:space="preserve"> (</w:t>
      </w:r>
      <w:r w:rsidRPr="00471B2B">
        <w:rPr>
          <w:lang w:val="en-US"/>
        </w:rPr>
        <w:t>vii</w:t>
      </w:r>
      <w:r w:rsidRPr="000171E3">
        <w:rPr>
          <w:lang w:val="bg-BG"/>
        </w:rPr>
        <w:t>).</w:t>
      </w:r>
    </w:p>
    <w:p w14:paraId="784A44E1" w14:textId="77777777" w:rsidR="006A01A7" w:rsidRPr="000171E3" w:rsidRDefault="006A01A7" w:rsidP="006A01A7">
      <w:pPr>
        <w:pStyle w:val="TextBody"/>
        <w:tabs>
          <w:tab w:val="left" w:pos="1985"/>
        </w:tabs>
        <w:jc w:val="both"/>
        <w:rPr>
          <w:lang w:val="bg-BG"/>
        </w:rPr>
      </w:pPr>
      <w:r w:rsidRPr="000171E3">
        <w:rPr>
          <w:lang w:val="bg-BG"/>
        </w:rPr>
        <w:t>5.1.5.2.1</w:t>
      </w:r>
      <w:r w:rsidRPr="000171E3">
        <w:rPr>
          <w:lang w:val="bg-BG"/>
        </w:rPr>
        <w:tab/>
      </w:r>
      <w:r>
        <w:rPr>
          <w:lang w:val="bg-BG"/>
        </w:rPr>
        <w:t>В</w:t>
      </w:r>
      <w:r w:rsidRPr="000171E3">
        <w:rPr>
          <w:lang w:val="bg-BG"/>
        </w:rPr>
        <w:t xml:space="preserve"> (</w:t>
      </w:r>
      <w:r w:rsidRPr="00471B2B">
        <w:rPr>
          <w:lang w:val="en-US"/>
        </w:rPr>
        <w:t>v</w:t>
      </w:r>
      <w:r w:rsidRPr="000171E3">
        <w:rPr>
          <w:lang w:val="bg-BG"/>
        </w:rPr>
        <w:t>) (</w:t>
      </w:r>
      <w:r>
        <w:rPr>
          <w:lang w:val="bg-BG"/>
        </w:rPr>
        <w:t>старо</w:t>
      </w:r>
      <w:r w:rsidRPr="000171E3">
        <w:rPr>
          <w:lang w:val="bg-BG"/>
        </w:rPr>
        <w:t xml:space="preserve"> (</w:t>
      </w:r>
      <w:r>
        <w:rPr>
          <w:lang w:val="en-US"/>
        </w:rPr>
        <w:t>iv</w:t>
      </w:r>
      <w:r w:rsidRPr="000171E3">
        <w:rPr>
          <w:lang w:val="bg-BG"/>
        </w:rPr>
        <w:t xml:space="preserve">)) </w:t>
      </w:r>
      <w:r>
        <w:rPr>
          <w:lang w:val="bg-BG"/>
        </w:rPr>
        <w:t>изтрийте</w:t>
      </w:r>
      <w:r w:rsidRPr="000171E3">
        <w:rPr>
          <w:lang w:val="bg-BG"/>
        </w:rPr>
        <w:t xml:space="preserve"> “</w:t>
      </w:r>
      <w:r>
        <w:rPr>
          <w:lang w:val="bg-BG"/>
        </w:rPr>
        <w:t>всички</w:t>
      </w:r>
      <w:r w:rsidRPr="000171E3">
        <w:rPr>
          <w:lang w:val="bg-BG"/>
        </w:rPr>
        <w:t xml:space="preserve">” </w:t>
      </w:r>
      <w:r>
        <w:rPr>
          <w:lang w:val="bg-BG"/>
        </w:rPr>
        <w:t>и</w:t>
      </w:r>
      <w:r w:rsidRPr="000171E3">
        <w:rPr>
          <w:lang w:val="bg-BG"/>
        </w:rPr>
        <w:t xml:space="preserve"> </w:t>
      </w:r>
      <w:r>
        <w:rPr>
          <w:lang w:val="bg-BG"/>
        </w:rPr>
        <w:t>заместете</w:t>
      </w:r>
      <w:r w:rsidRPr="000171E3">
        <w:rPr>
          <w:lang w:val="bg-BG"/>
        </w:rPr>
        <w:t xml:space="preserve"> “6.4.11.2” </w:t>
      </w:r>
      <w:r>
        <w:rPr>
          <w:lang w:val="bg-BG"/>
        </w:rPr>
        <w:t>с</w:t>
      </w:r>
      <w:r w:rsidRPr="000171E3">
        <w:rPr>
          <w:lang w:val="bg-BG"/>
        </w:rPr>
        <w:t xml:space="preserve"> “2.2.7.2.3.5, 6.4.11.2 </w:t>
      </w:r>
      <w:r>
        <w:rPr>
          <w:lang w:val="bg-BG"/>
        </w:rPr>
        <w:t>или</w:t>
      </w:r>
      <w:r w:rsidRPr="000171E3">
        <w:rPr>
          <w:lang w:val="bg-BG"/>
        </w:rPr>
        <w:t xml:space="preserve"> 6.4.11.3”.</w:t>
      </w:r>
    </w:p>
    <w:p w14:paraId="54416F76" w14:textId="77777777" w:rsidR="006A01A7" w:rsidRPr="000171E3" w:rsidRDefault="006A01A7" w:rsidP="006A01A7">
      <w:pPr>
        <w:pStyle w:val="TextBody"/>
        <w:tabs>
          <w:tab w:val="left" w:pos="1985"/>
        </w:tabs>
        <w:jc w:val="both"/>
        <w:rPr>
          <w:lang w:val="bg-BG"/>
        </w:rPr>
      </w:pPr>
      <w:r w:rsidRPr="000171E3">
        <w:rPr>
          <w:lang w:val="bg-BG"/>
        </w:rPr>
        <w:t>5.1.5.2.1</w:t>
      </w:r>
      <w:r w:rsidRPr="000171E3">
        <w:rPr>
          <w:lang w:val="bg-BG"/>
        </w:rPr>
        <w:tab/>
      </w:r>
      <w:r>
        <w:rPr>
          <w:lang w:val="bg-BG"/>
        </w:rPr>
        <w:t>В края на</w:t>
      </w:r>
      <w:r w:rsidRPr="000171E3">
        <w:rPr>
          <w:lang w:val="bg-BG"/>
        </w:rPr>
        <w:t xml:space="preserve"> (</w:t>
      </w:r>
      <w:r w:rsidRPr="00471B2B">
        <w:rPr>
          <w:lang w:val="en-US"/>
        </w:rPr>
        <w:t>c</w:t>
      </w:r>
      <w:r w:rsidRPr="000171E3">
        <w:rPr>
          <w:lang w:val="bg-BG"/>
        </w:rPr>
        <w:t xml:space="preserve">), </w:t>
      </w:r>
      <w:r>
        <w:rPr>
          <w:lang w:val="bg-BG"/>
        </w:rPr>
        <w:t>заместете</w:t>
      </w:r>
      <w:r w:rsidRPr="000171E3">
        <w:rPr>
          <w:lang w:val="bg-BG"/>
        </w:rPr>
        <w:t xml:space="preserve"> “.” </w:t>
      </w:r>
      <w:r>
        <w:rPr>
          <w:lang w:val="bg-BG"/>
        </w:rPr>
        <w:t>с</w:t>
      </w:r>
      <w:r w:rsidRPr="000171E3">
        <w:rPr>
          <w:lang w:val="bg-BG"/>
        </w:rPr>
        <w:t xml:space="preserve"> “;”.</w:t>
      </w:r>
    </w:p>
    <w:p w14:paraId="6D5DE84B" w14:textId="77777777" w:rsidR="006A01A7" w:rsidRPr="000171E3" w:rsidRDefault="006A01A7" w:rsidP="006A01A7">
      <w:pPr>
        <w:pStyle w:val="TextBody"/>
        <w:tabs>
          <w:tab w:val="left" w:pos="1985"/>
        </w:tabs>
        <w:jc w:val="both"/>
        <w:rPr>
          <w:lang w:val="bg-BG"/>
        </w:rPr>
      </w:pPr>
      <w:r w:rsidRPr="000171E3">
        <w:rPr>
          <w:lang w:val="bg-BG"/>
        </w:rPr>
        <w:t>5.1.5.2.1</w:t>
      </w:r>
      <w:r w:rsidRPr="000171E3">
        <w:rPr>
          <w:lang w:val="bg-BG"/>
        </w:rPr>
        <w:tab/>
      </w:r>
      <w:r>
        <w:rPr>
          <w:lang w:val="bg-BG"/>
        </w:rPr>
        <w:t>Вмъкнете нов</w:t>
      </w:r>
      <w:r w:rsidRPr="000171E3">
        <w:rPr>
          <w:lang w:val="bg-BG"/>
        </w:rPr>
        <w:t xml:space="preserve"> (</w:t>
      </w:r>
      <w:r w:rsidRPr="00471B2B">
        <w:rPr>
          <w:lang w:val="en-US"/>
        </w:rPr>
        <w:t>d</w:t>
      </w:r>
      <w:r w:rsidRPr="000171E3">
        <w:rPr>
          <w:lang w:val="bg-BG"/>
        </w:rPr>
        <w:t xml:space="preserve">) </w:t>
      </w:r>
      <w:r>
        <w:rPr>
          <w:lang w:val="bg-BG"/>
        </w:rPr>
        <w:t>и</w:t>
      </w:r>
      <w:r w:rsidRPr="000171E3">
        <w:rPr>
          <w:lang w:val="bg-BG"/>
        </w:rPr>
        <w:t xml:space="preserve"> (</w:t>
      </w:r>
      <w:r w:rsidRPr="00471B2B">
        <w:rPr>
          <w:lang w:val="en-US"/>
        </w:rPr>
        <w:t>e</w:t>
      </w:r>
      <w:r w:rsidRPr="000171E3">
        <w:rPr>
          <w:lang w:val="bg-BG"/>
        </w:rPr>
        <w:t xml:space="preserve">) </w:t>
      </w:r>
      <w:r>
        <w:rPr>
          <w:lang w:val="bg-BG"/>
        </w:rPr>
        <w:t>да гласи, както следва</w:t>
      </w:r>
      <w:r w:rsidRPr="000171E3">
        <w:rPr>
          <w:lang w:val="bg-BG"/>
        </w:rPr>
        <w:t>:</w:t>
      </w:r>
    </w:p>
    <w:p w14:paraId="46A56AB3" w14:textId="77777777" w:rsidR="006A01A7" w:rsidRPr="000171E3" w:rsidRDefault="006A01A7" w:rsidP="006A01A7">
      <w:pPr>
        <w:pStyle w:val="TextBody"/>
        <w:tabs>
          <w:tab w:val="left" w:pos="1985"/>
        </w:tabs>
        <w:ind w:left="1985" w:hanging="1134"/>
        <w:jc w:val="both"/>
        <w:rPr>
          <w:lang w:val="bg-BG"/>
        </w:rPr>
      </w:pPr>
      <w:r w:rsidRPr="000171E3">
        <w:rPr>
          <w:lang w:val="bg-BG"/>
        </w:rPr>
        <w:tab/>
        <w:t>“(</w:t>
      </w:r>
      <w:r w:rsidRPr="00471B2B">
        <w:rPr>
          <w:lang w:val="en-US"/>
        </w:rPr>
        <w:t>d</w:t>
      </w:r>
      <w:r w:rsidRPr="000171E3">
        <w:rPr>
          <w:lang w:val="bg-BG"/>
        </w:rPr>
        <w:t xml:space="preserve">) </w:t>
      </w:r>
      <w:r>
        <w:rPr>
          <w:lang w:val="bg-BG"/>
        </w:rPr>
        <w:t>Определяне на основните стойности на радионуклеидите, споменати в</w:t>
      </w:r>
      <w:r w:rsidRPr="000171E3">
        <w:rPr>
          <w:lang w:val="bg-BG"/>
        </w:rPr>
        <w:t xml:space="preserve"> 2.2.7.2.2.1 </w:t>
      </w:r>
      <w:r>
        <w:rPr>
          <w:lang w:val="bg-BG"/>
        </w:rPr>
        <w:t>като индивидуални радионуклеиди, които не са описани в Таблица</w:t>
      </w:r>
      <w:r w:rsidRPr="000171E3">
        <w:rPr>
          <w:lang w:val="bg-BG"/>
        </w:rPr>
        <w:t xml:space="preserve"> 2.2.7.2.2.1 (</w:t>
      </w:r>
      <w:r>
        <w:rPr>
          <w:lang w:val="bg-BG"/>
        </w:rPr>
        <w:t>виж</w:t>
      </w:r>
      <w:r w:rsidRPr="000171E3">
        <w:rPr>
          <w:lang w:val="bg-BG"/>
        </w:rPr>
        <w:t xml:space="preserve"> 2.2.7.2.2.2 (</w:t>
      </w:r>
      <w:r w:rsidRPr="00471B2B">
        <w:rPr>
          <w:lang w:val="en-US"/>
        </w:rPr>
        <w:t>a</w:t>
      </w:r>
      <w:r w:rsidRPr="000171E3">
        <w:rPr>
          <w:lang w:val="bg-BG"/>
        </w:rPr>
        <w:t>));</w:t>
      </w:r>
    </w:p>
    <w:p w14:paraId="52FB2CC4" w14:textId="77777777" w:rsidR="006A01A7" w:rsidRPr="000171E3" w:rsidRDefault="006A01A7" w:rsidP="006A01A7">
      <w:pPr>
        <w:pStyle w:val="TextBody"/>
        <w:tabs>
          <w:tab w:val="left" w:pos="1985"/>
        </w:tabs>
        <w:ind w:left="1985" w:hanging="1134"/>
        <w:jc w:val="both"/>
        <w:rPr>
          <w:lang w:val="bg-BG"/>
        </w:rPr>
      </w:pPr>
      <w:r w:rsidRPr="000171E3">
        <w:rPr>
          <w:lang w:val="bg-BG"/>
        </w:rPr>
        <w:tab/>
        <w:t>(</w:t>
      </w:r>
      <w:r w:rsidRPr="00471B2B">
        <w:rPr>
          <w:lang w:val="en-US"/>
        </w:rPr>
        <w:t>e</w:t>
      </w:r>
      <w:r w:rsidRPr="000171E3">
        <w:rPr>
          <w:lang w:val="bg-BG"/>
        </w:rPr>
        <w:t>)</w:t>
      </w:r>
      <w:r>
        <w:rPr>
          <w:lang w:val="bg-BG"/>
        </w:rPr>
        <w:t xml:space="preserve"> Алтернативни граници на активност за изключени пратки на уреди или изделия (виж</w:t>
      </w:r>
      <w:r w:rsidRPr="000171E3">
        <w:rPr>
          <w:lang w:val="bg-BG"/>
        </w:rPr>
        <w:t xml:space="preserve"> 2.2.7.2.2.2 (</w:t>
      </w:r>
      <w:r w:rsidRPr="00471B2B">
        <w:rPr>
          <w:lang w:val="en-US"/>
        </w:rPr>
        <w:t>b</w:t>
      </w:r>
      <w:r w:rsidRPr="000171E3">
        <w:rPr>
          <w:lang w:val="bg-BG"/>
        </w:rPr>
        <w:t>)).”.</w:t>
      </w:r>
    </w:p>
    <w:p w14:paraId="08F14FF2" w14:textId="77777777" w:rsidR="006A01A7" w:rsidRPr="000171E3" w:rsidRDefault="006A01A7" w:rsidP="006A01A7">
      <w:pPr>
        <w:pStyle w:val="TextBody"/>
        <w:tabs>
          <w:tab w:val="left" w:pos="1985"/>
        </w:tabs>
        <w:jc w:val="both"/>
        <w:rPr>
          <w:lang w:val="bg-BG"/>
        </w:rPr>
      </w:pPr>
      <w:r w:rsidRPr="000171E3">
        <w:rPr>
          <w:lang w:val="bg-BG"/>
        </w:rPr>
        <w:t>5.1.5.2.1</w:t>
      </w:r>
      <w:r w:rsidRPr="000171E3">
        <w:rPr>
          <w:lang w:val="bg-BG"/>
        </w:rPr>
        <w:tab/>
      </w:r>
      <w:r>
        <w:rPr>
          <w:lang w:val="bg-BG"/>
        </w:rPr>
        <w:t xml:space="preserve">Променете втория параграф след подпараграфи </w:t>
      </w:r>
      <w:r w:rsidRPr="000171E3">
        <w:rPr>
          <w:lang w:val="bg-BG"/>
        </w:rPr>
        <w:t>(</w:t>
      </w:r>
      <w:r w:rsidRPr="00471B2B">
        <w:rPr>
          <w:lang w:val="en-US"/>
        </w:rPr>
        <w:t>a</w:t>
      </w:r>
      <w:r w:rsidRPr="000171E3">
        <w:rPr>
          <w:lang w:val="bg-BG"/>
        </w:rPr>
        <w:t xml:space="preserve">) </w:t>
      </w:r>
      <w:r>
        <w:rPr>
          <w:lang w:val="bg-BG"/>
        </w:rPr>
        <w:t>до</w:t>
      </w:r>
      <w:r w:rsidRPr="000171E3">
        <w:rPr>
          <w:lang w:val="bg-BG"/>
        </w:rPr>
        <w:t xml:space="preserve"> (</w:t>
      </w:r>
      <w:r w:rsidRPr="00471B2B">
        <w:rPr>
          <w:lang w:val="en-US"/>
        </w:rPr>
        <w:t>e</w:t>
      </w:r>
      <w:r w:rsidRPr="000171E3">
        <w:rPr>
          <w:lang w:val="bg-BG"/>
        </w:rPr>
        <w:t xml:space="preserve">) </w:t>
      </w:r>
      <w:r>
        <w:rPr>
          <w:lang w:val="bg-BG"/>
        </w:rPr>
        <w:t>да гласи, както следва</w:t>
      </w:r>
      <w:r w:rsidRPr="000171E3">
        <w:rPr>
          <w:lang w:val="bg-BG"/>
        </w:rPr>
        <w:t>:</w:t>
      </w:r>
    </w:p>
    <w:p w14:paraId="2C94AA3E" w14:textId="77777777" w:rsidR="006A01A7" w:rsidRPr="000171E3" w:rsidRDefault="006A01A7" w:rsidP="006A01A7">
      <w:pPr>
        <w:pStyle w:val="TextBody"/>
        <w:tabs>
          <w:tab w:val="left" w:pos="1985"/>
        </w:tabs>
        <w:jc w:val="both"/>
        <w:rPr>
          <w:lang w:val="bg-BG"/>
        </w:rPr>
      </w:pPr>
      <w:r w:rsidRPr="000171E3">
        <w:rPr>
          <w:lang w:val="bg-BG"/>
        </w:rPr>
        <w:t>“</w:t>
      </w:r>
      <w:r>
        <w:rPr>
          <w:lang w:val="bg-BG"/>
        </w:rPr>
        <w:t xml:space="preserve">Сертификатите за одобрение на </w:t>
      </w:r>
      <w:r w:rsidRPr="00645C75">
        <w:rPr>
          <w:lang w:val="bg-BG"/>
        </w:rPr>
        <w:t>спецификаци</w:t>
      </w:r>
      <w:r>
        <w:rPr>
          <w:lang w:val="bg-BG"/>
        </w:rPr>
        <w:t>ята</w:t>
      </w:r>
      <w:r w:rsidRPr="00645C75">
        <w:rPr>
          <w:lang w:val="bg-BG"/>
        </w:rPr>
        <w:t xml:space="preserve"> на пакет</w:t>
      </w:r>
      <w:r>
        <w:rPr>
          <w:lang w:val="bg-BG"/>
        </w:rPr>
        <w:t>а</w:t>
      </w:r>
      <w:r w:rsidRPr="000171E3">
        <w:rPr>
          <w:lang w:val="bg-BG"/>
        </w:rPr>
        <w:t xml:space="preserve"> </w:t>
      </w:r>
      <w:r>
        <w:rPr>
          <w:lang w:val="bg-BG"/>
        </w:rPr>
        <w:t>и одобрение на пратката могат да бъдат комбинирани в един единствен сертификат.</w:t>
      </w:r>
      <w:r w:rsidRPr="000171E3">
        <w:rPr>
          <w:lang w:val="bg-BG"/>
        </w:rPr>
        <w:t>”.</w:t>
      </w:r>
    </w:p>
    <w:p w14:paraId="5E53D042" w14:textId="77777777" w:rsidR="006A01A7" w:rsidRPr="000171E3" w:rsidRDefault="006A01A7" w:rsidP="006A01A7">
      <w:pPr>
        <w:pStyle w:val="TextBody"/>
        <w:tabs>
          <w:tab w:val="left" w:pos="1985"/>
        </w:tabs>
        <w:jc w:val="both"/>
        <w:rPr>
          <w:lang w:val="bg-BG"/>
        </w:rPr>
      </w:pPr>
      <w:r w:rsidRPr="000171E3">
        <w:rPr>
          <w:lang w:val="bg-BG"/>
        </w:rPr>
        <w:t xml:space="preserve">5.1.5.2.3 </w:t>
      </w:r>
      <w:r w:rsidRPr="000171E3">
        <w:rPr>
          <w:lang w:val="bg-BG"/>
        </w:rPr>
        <w:tab/>
      </w:r>
      <w:r>
        <w:rPr>
          <w:lang w:val="bg-BG"/>
        </w:rPr>
        <w:t>В първото изречение, началото на изречението да се чете както следва:</w:t>
      </w:r>
      <w:r w:rsidRPr="000171E3">
        <w:rPr>
          <w:lang w:val="bg-BG"/>
        </w:rPr>
        <w:t xml:space="preserve"> “</w:t>
      </w:r>
      <w:r w:rsidRPr="00244C4B">
        <w:rPr>
          <w:lang w:val="bg-BG"/>
        </w:rPr>
        <w:t xml:space="preserve">За спецификации на пакети, където не се изисква </w:t>
      </w:r>
      <w:r>
        <w:rPr>
          <w:lang w:val="bg-BG"/>
        </w:rPr>
        <w:t xml:space="preserve">издаване на сертификат за одобрение </w:t>
      </w:r>
      <w:r w:rsidRPr="00244C4B">
        <w:rPr>
          <w:lang w:val="bg-BG"/>
        </w:rPr>
        <w:t>от</w:t>
      </w:r>
      <w:r>
        <w:rPr>
          <w:lang w:val="bg-BG"/>
        </w:rPr>
        <w:t xml:space="preserve"> </w:t>
      </w:r>
      <w:r w:rsidRPr="00244C4B">
        <w:rPr>
          <w:lang w:val="bg-BG"/>
        </w:rPr>
        <w:t xml:space="preserve">компетентен орган, изпращачът </w:t>
      </w:r>
      <w:r w:rsidRPr="000171E3">
        <w:rPr>
          <w:lang w:val="bg-BG"/>
        </w:rPr>
        <w:t>…”.</w:t>
      </w:r>
    </w:p>
    <w:p w14:paraId="5069559C" w14:textId="77777777" w:rsidR="006A01A7" w:rsidRPr="000171E3" w:rsidRDefault="006A01A7" w:rsidP="006A01A7">
      <w:pPr>
        <w:pStyle w:val="TextBody"/>
        <w:tabs>
          <w:tab w:val="left" w:pos="1985"/>
        </w:tabs>
        <w:jc w:val="both"/>
        <w:rPr>
          <w:lang w:val="bg-BG"/>
        </w:rPr>
      </w:pPr>
      <w:r w:rsidRPr="000171E3">
        <w:rPr>
          <w:lang w:val="bg-BG"/>
        </w:rPr>
        <w:t>5.1.5.3.4</w:t>
      </w:r>
      <w:r w:rsidRPr="000171E3">
        <w:rPr>
          <w:lang w:val="bg-BG"/>
        </w:rPr>
        <w:tab/>
      </w:r>
      <w:r>
        <w:rPr>
          <w:lang w:val="bg-BG"/>
        </w:rPr>
        <w:t>В първото изречение заместете</w:t>
      </w:r>
      <w:r w:rsidRPr="000171E3">
        <w:rPr>
          <w:lang w:val="bg-BG"/>
        </w:rPr>
        <w:t xml:space="preserve"> “</w:t>
      </w:r>
      <w:r>
        <w:rPr>
          <w:lang w:val="bg-BG"/>
        </w:rPr>
        <w:t>и свръхопаковки</w:t>
      </w:r>
      <w:r w:rsidRPr="000171E3">
        <w:rPr>
          <w:lang w:val="bg-BG"/>
        </w:rPr>
        <w:t xml:space="preserve">” </w:t>
      </w:r>
      <w:r>
        <w:rPr>
          <w:lang w:val="bg-BG"/>
        </w:rPr>
        <w:t>с</w:t>
      </w:r>
      <w:r w:rsidRPr="000171E3">
        <w:rPr>
          <w:lang w:val="bg-BG"/>
        </w:rPr>
        <w:t xml:space="preserve"> “, </w:t>
      </w:r>
      <w:r>
        <w:rPr>
          <w:lang w:val="bg-BG"/>
        </w:rPr>
        <w:t>свръхопаковки и контейнери</w:t>
      </w:r>
      <w:r w:rsidRPr="000171E3">
        <w:rPr>
          <w:lang w:val="bg-BG"/>
        </w:rPr>
        <w:t>”.</w:t>
      </w:r>
    </w:p>
    <w:p w14:paraId="74060F25" w14:textId="77777777" w:rsidR="006A01A7" w:rsidRPr="000171E3" w:rsidRDefault="006A01A7" w:rsidP="006A01A7">
      <w:pPr>
        <w:pStyle w:val="TextBody"/>
        <w:tabs>
          <w:tab w:val="left" w:pos="1985"/>
        </w:tabs>
        <w:jc w:val="both"/>
        <w:rPr>
          <w:lang w:val="bg-BG"/>
        </w:rPr>
      </w:pPr>
      <w:r w:rsidRPr="000171E3">
        <w:rPr>
          <w:lang w:val="bg-BG"/>
        </w:rPr>
        <w:t xml:space="preserve">5.1.5.3.4 </w:t>
      </w:r>
      <w:r w:rsidRPr="000171E3">
        <w:rPr>
          <w:lang w:val="bg-BG"/>
        </w:rPr>
        <w:tab/>
      </w:r>
      <w:r>
        <w:rPr>
          <w:lang w:val="bg-BG"/>
        </w:rPr>
        <w:t>В</w:t>
      </w:r>
      <w:r w:rsidRPr="000171E3">
        <w:rPr>
          <w:lang w:val="bg-BG"/>
        </w:rPr>
        <w:t xml:space="preserve"> (</w:t>
      </w:r>
      <w:r w:rsidRPr="00471B2B">
        <w:rPr>
          <w:lang w:val="en-US"/>
        </w:rPr>
        <w:t>a</w:t>
      </w:r>
      <w:r w:rsidRPr="000171E3">
        <w:rPr>
          <w:lang w:val="bg-BG"/>
        </w:rPr>
        <w:t xml:space="preserve">), </w:t>
      </w:r>
      <w:r>
        <w:rPr>
          <w:lang w:val="bg-BG"/>
        </w:rPr>
        <w:t>заместете</w:t>
      </w:r>
      <w:r w:rsidRPr="000171E3">
        <w:rPr>
          <w:lang w:val="bg-BG"/>
        </w:rPr>
        <w:t xml:space="preserve"> (</w:t>
      </w:r>
      <w:r>
        <w:rPr>
          <w:lang w:val="bg-BG"/>
        </w:rPr>
        <w:t>два пъти</w:t>
      </w:r>
      <w:r w:rsidRPr="000171E3">
        <w:rPr>
          <w:lang w:val="bg-BG"/>
        </w:rPr>
        <w:t>) “</w:t>
      </w:r>
      <w:r>
        <w:rPr>
          <w:lang w:val="bg-BG"/>
        </w:rPr>
        <w:t>или свръхопаковка</w:t>
      </w:r>
      <w:r w:rsidRPr="000171E3">
        <w:rPr>
          <w:lang w:val="bg-BG"/>
        </w:rPr>
        <w:t xml:space="preserve">” </w:t>
      </w:r>
      <w:r>
        <w:rPr>
          <w:lang w:val="bg-BG"/>
        </w:rPr>
        <w:t>с</w:t>
      </w:r>
      <w:r w:rsidRPr="000171E3">
        <w:rPr>
          <w:lang w:val="bg-BG"/>
        </w:rPr>
        <w:t xml:space="preserve"> “, </w:t>
      </w:r>
      <w:r>
        <w:rPr>
          <w:lang w:val="bg-BG"/>
        </w:rPr>
        <w:t>свръхопаковка или контейнер</w:t>
      </w:r>
      <w:r w:rsidRPr="000171E3">
        <w:rPr>
          <w:lang w:val="bg-BG"/>
        </w:rPr>
        <w:t>”.</w:t>
      </w:r>
    </w:p>
    <w:p w14:paraId="277FF79A" w14:textId="77777777" w:rsidR="006A01A7" w:rsidRPr="000171E3" w:rsidRDefault="006A01A7" w:rsidP="006A01A7">
      <w:pPr>
        <w:pStyle w:val="TextBody"/>
        <w:tabs>
          <w:tab w:val="left" w:pos="1985"/>
        </w:tabs>
        <w:jc w:val="both"/>
        <w:rPr>
          <w:lang w:val="bg-BG"/>
        </w:rPr>
      </w:pPr>
      <w:r w:rsidRPr="000171E3">
        <w:rPr>
          <w:lang w:val="bg-BG"/>
        </w:rPr>
        <w:t>5.1.5.3.4</w:t>
      </w:r>
      <w:r w:rsidRPr="000171E3">
        <w:rPr>
          <w:lang w:val="bg-BG"/>
        </w:rPr>
        <w:tab/>
      </w:r>
      <w:r>
        <w:rPr>
          <w:lang w:val="bg-BG"/>
        </w:rPr>
        <w:t>В</w:t>
      </w:r>
      <w:r w:rsidRPr="000171E3">
        <w:rPr>
          <w:lang w:val="bg-BG"/>
        </w:rPr>
        <w:t xml:space="preserve"> (</w:t>
      </w:r>
      <w:r w:rsidRPr="00471B2B">
        <w:rPr>
          <w:lang w:val="en-US"/>
        </w:rPr>
        <w:t>e</w:t>
      </w:r>
      <w:r w:rsidRPr="000171E3">
        <w:rPr>
          <w:lang w:val="bg-BG"/>
        </w:rPr>
        <w:t xml:space="preserve">), </w:t>
      </w:r>
      <w:r>
        <w:rPr>
          <w:lang w:val="bg-BG"/>
        </w:rPr>
        <w:t>вмъкнете</w:t>
      </w:r>
      <w:r w:rsidRPr="000171E3">
        <w:rPr>
          <w:lang w:val="bg-BG"/>
        </w:rPr>
        <w:t xml:space="preserve"> “</w:t>
      </w:r>
      <w:r>
        <w:rPr>
          <w:lang w:val="bg-BG"/>
        </w:rPr>
        <w:t>или контейнер</w:t>
      </w:r>
      <w:r w:rsidRPr="000171E3">
        <w:rPr>
          <w:lang w:val="bg-BG"/>
        </w:rPr>
        <w:t xml:space="preserve">” </w:t>
      </w:r>
      <w:r>
        <w:rPr>
          <w:lang w:val="bg-BG"/>
        </w:rPr>
        <w:t>след</w:t>
      </w:r>
      <w:r w:rsidRPr="000171E3">
        <w:rPr>
          <w:lang w:val="bg-BG"/>
        </w:rPr>
        <w:t xml:space="preserve"> “</w:t>
      </w:r>
      <w:r>
        <w:rPr>
          <w:lang w:val="bg-BG"/>
        </w:rPr>
        <w:t>свръхопаковка</w:t>
      </w:r>
      <w:r w:rsidRPr="000171E3">
        <w:rPr>
          <w:lang w:val="bg-BG"/>
        </w:rPr>
        <w:t>”.</w:t>
      </w:r>
    </w:p>
    <w:p w14:paraId="734A9DD8" w14:textId="77777777" w:rsidR="006A01A7" w:rsidRPr="000171E3" w:rsidRDefault="006A01A7" w:rsidP="006A01A7">
      <w:pPr>
        <w:pStyle w:val="TextBody"/>
        <w:tabs>
          <w:tab w:val="left" w:pos="1985"/>
        </w:tabs>
        <w:jc w:val="both"/>
        <w:rPr>
          <w:lang w:val="bg-BG"/>
        </w:rPr>
      </w:pPr>
      <w:r>
        <w:rPr>
          <w:lang w:val="bg-BG"/>
        </w:rPr>
        <w:t>Таблица</w:t>
      </w:r>
      <w:r w:rsidRPr="000171E3">
        <w:rPr>
          <w:lang w:val="bg-BG"/>
        </w:rPr>
        <w:t xml:space="preserve"> 5.1.5.3.4 </w:t>
      </w:r>
      <w:r w:rsidRPr="000171E3">
        <w:rPr>
          <w:lang w:val="bg-BG"/>
        </w:rPr>
        <w:tab/>
      </w:r>
      <w:r>
        <w:rPr>
          <w:lang w:val="bg-BG"/>
        </w:rPr>
        <w:t>Заместете</w:t>
      </w:r>
      <w:r w:rsidRPr="000171E3">
        <w:rPr>
          <w:lang w:val="bg-BG"/>
        </w:rPr>
        <w:t xml:space="preserve"> “</w:t>
      </w:r>
      <w:r>
        <w:rPr>
          <w:lang w:val="bg-BG"/>
        </w:rPr>
        <w:t>и свръхопаковки</w:t>
      </w:r>
      <w:r w:rsidRPr="000171E3">
        <w:rPr>
          <w:lang w:val="bg-BG"/>
        </w:rPr>
        <w:t xml:space="preserve">” </w:t>
      </w:r>
      <w:r>
        <w:rPr>
          <w:lang w:val="bg-BG"/>
        </w:rPr>
        <w:t>с</w:t>
      </w:r>
      <w:r w:rsidRPr="000171E3">
        <w:rPr>
          <w:lang w:val="bg-BG"/>
        </w:rPr>
        <w:t xml:space="preserve"> “,</w:t>
      </w:r>
      <w:r>
        <w:rPr>
          <w:lang w:val="bg-BG"/>
        </w:rPr>
        <w:t>свръхопаковки и контейнери</w:t>
      </w:r>
      <w:r w:rsidRPr="000171E3">
        <w:rPr>
          <w:lang w:val="bg-BG"/>
        </w:rPr>
        <w:t>”.</w:t>
      </w:r>
    </w:p>
    <w:p w14:paraId="10964B93" w14:textId="77777777" w:rsidR="006A01A7" w:rsidRPr="000171E3" w:rsidRDefault="006A01A7" w:rsidP="006A01A7">
      <w:pPr>
        <w:pStyle w:val="TextBody"/>
        <w:tabs>
          <w:tab w:val="left" w:pos="1985"/>
        </w:tabs>
        <w:jc w:val="both"/>
        <w:rPr>
          <w:lang w:val="bg-BG"/>
        </w:rPr>
      </w:pPr>
      <w:r>
        <w:rPr>
          <w:lang w:val="bg-BG"/>
        </w:rPr>
        <w:t>В забележка</w:t>
      </w:r>
      <w:r w:rsidRPr="000171E3">
        <w:rPr>
          <w:lang w:val="bg-BG"/>
        </w:rPr>
        <w:t xml:space="preserve"> “</w:t>
      </w:r>
      <w:r w:rsidRPr="00471B2B">
        <w:rPr>
          <w:lang w:val="en-US"/>
        </w:rPr>
        <w:t>b</w:t>
      </w:r>
      <w:r w:rsidRPr="000171E3">
        <w:rPr>
          <w:lang w:val="bg-BG"/>
        </w:rPr>
        <w:t xml:space="preserve">” </w:t>
      </w:r>
      <w:r>
        <w:rPr>
          <w:lang w:val="bg-BG"/>
        </w:rPr>
        <w:t>към таблицата</w:t>
      </w:r>
      <w:r w:rsidRPr="000171E3">
        <w:rPr>
          <w:lang w:val="bg-BG"/>
        </w:rPr>
        <w:t xml:space="preserve"> </w:t>
      </w:r>
      <w:r>
        <w:rPr>
          <w:lang w:val="bg-BG"/>
        </w:rPr>
        <w:t>в края вмъкнете</w:t>
      </w:r>
      <w:r w:rsidRPr="000171E3">
        <w:rPr>
          <w:lang w:val="bg-BG"/>
        </w:rPr>
        <w:t>: “</w:t>
      </w:r>
      <w:r>
        <w:rPr>
          <w:lang w:val="bg-BG"/>
        </w:rPr>
        <w:t>с изключение на контейнери</w:t>
      </w:r>
      <w:r w:rsidRPr="000171E3">
        <w:rPr>
          <w:lang w:val="bg-BG"/>
        </w:rPr>
        <w:t xml:space="preserve"> (</w:t>
      </w:r>
      <w:r>
        <w:rPr>
          <w:lang w:val="bg-BG"/>
        </w:rPr>
        <w:t>виж</w:t>
      </w:r>
      <w:r w:rsidRPr="000171E3">
        <w:rPr>
          <w:lang w:val="bg-BG"/>
        </w:rPr>
        <w:t xml:space="preserve"> </w:t>
      </w:r>
      <w:r>
        <w:rPr>
          <w:lang w:val="bg-BG"/>
        </w:rPr>
        <w:t>Таблица</w:t>
      </w:r>
      <w:r w:rsidRPr="000171E3">
        <w:rPr>
          <w:lang w:val="bg-BG"/>
        </w:rPr>
        <w:t xml:space="preserve"> </w:t>
      </w:r>
      <w:r w:rsidRPr="00471B2B">
        <w:rPr>
          <w:lang w:val="en-US"/>
        </w:rPr>
        <w:t>D</w:t>
      </w:r>
      <w:r w:rsidRPr="000171E3">
        <w:rPr>
          <w:lang w:val="bg-BG"/>
        </w:rPr>
        <w:t xml:space="preserve"> </w:t>
      </w:r>
      <w:r>
        <w:rPr>
          <w:lang w:val="bg-BG"/>
        </w:rPr>
        <w:t>в</w:t>
      </w:r>
      <w:r w:rsidRPr="000171E3">
        <w:rPr>
          <w:lang w:val="bg-BG"/>
        </w:rPr>
        <w:t xml:space="preserve"> 7.5.11 </w:t>
      </w:r>
      <w:r w:rsidRPr="00471B2B">
        <w:rPr>
          <w:lang w:val="en-US"/>
        </w:rPr>
        <w:t>CV</w:t>
      </w:r>
      <w:r w:rsidRPr="000171E3">
        <w:rPr>
          <w:lang w:val="bg-BG"/>
        </w:rPr>
        <w:t>33 (3.3))”.</w:t>
      </w:r>
    </w:p>
    <w:p w14:paraId="70DE13A7" w14:textId="77777777" w:rsidR="006A01A7" w:rsidRPr="00206E07" w:rsidRDefault="006A01A7" w:rsidP="006A01A7">
      <w:pPr>
        <w:pStyle w:val="TextBody"/>
        <w:tabs>
          <w:tab w:val="left" w:pos="1985"/>
        </w:tabs>
        <w:jc w:val="both"/>
        <w:rPr>
          <w:lang w:val="bg-BG"/>
        </w:rPr>
      </w:pPr>
      <w:r w:rsidRPr="000171E3">
        <w:rPr>
          <w:lang w:val="bg-BG"/>
        </w:rPr>
        <w:t>5.1.5.3.5</w:t>
      </w:r>
      <w:r w:rsidRPr="000171E3">
        <w:rPr>
          <w:lang w:val="bg-BG"/>
        </w:rPr>
        <w:tab/>
      </w:r>
      <w:r>
        <w:rPr>
          <w:lang w:val="bg-BG"/>
        </w:rPr>
        <w:t>Заместете</w:t>
      </w:r>
      <w:r w:rsidRPr="000171E3">
        <w:rPr>
          <w:lang w:val="bg-BG"/>
        </w:rPr>
        <w:t xml:space="preserve"> “</w:t>
      </w:r>
      <w:r>
        <w:rPr>
          <w:lang w:val="bg-BG"/>
        </w:rPr>
        <w:t>одобрение на спецификация или пратка</w:t>
      </w:r>
      <w:r w:rsidRPr="000171E3">
        <w:rPr>
          <w:lang w:val="bg-BG"/>
        </w:rPr>
        <w:t xml:space="preserve">” </w:t>
      </w:r>
      <w:r>
        <w:rPr>
          <w:lang w:val="bg-BG"/>
        </w:rPr>
        <w:t>с</w:t>
      </w:r>
      <w:r w:rsidRPr="000171E3">
        <w:rPr>
          <w:lang w:val="bg-BG"/>
        </w:rPr>
        <w:t xml:space="preserve"> “</w:t>
      </w:r>
      <w:r>
        <w:rPr>
          <w:lang w:val="bg-BG"/>
        </w:rPr>
        <w:t>одобрение на спецификация или пратка</w:t>
      </w:r>
      <w:r w:rsidRPr="000171E3">
        <w:rPr>
          <w:lang w:val="bg-BG"/>
        </w:rPr>
        <w:t>”.</w:t>
      </w:r>
      <w:r>
        <w:rPr>
          <w:lang w:val="bg-BG"/>
        </w:rPr>
        <w:t xml:space="preserve"> /</w:t>
      </w:r>
      <w:r w:rsidRPr="008755A6">
        <w:rPr>
          <w:color w:val="FF0000"/>
          <w:lang w:val="bg-BG"/>
        </w:rPr>
        <w:t>промяната не е приложима към българския текст</w:t>
      </w:r>
      <w:r>
        <w:rPr>
          <w:lang w:val="bg-BG"/>
        </w:rPr>
        <w:t>/</w:t>
      </w:r>
    </w:p>
    <w:p w14:paraId="12A4D1ED" w14:textId="77777777" w:rsidR="006A01A7" w:rsidRPr="000171E3" w:rsidRDefault="006A01A7" w:rsidP="006A01A7">
      <w:pPr>
        <w:pStyle w:val="TextBody"/>
        <w:tabs>
          <w:tab w:val="left" w:pos="1985"/>
        </w:tabs>
        <w:jc w:val="both"/>
        <w:rPr>
          <w:lang w:val="bg-BG"/>
        </w:rPr>
      </w:pPr>
      <w:r w:rsidRPr="000171E3">
        <w:rPr>
          <w:lang w:val="bg-BG"/>
        </w:rPr>
        <w:t>5.1.5.4</w:t>
      </w:r>
      <w:r w:rsidRPr="000171E3">
        <w:rPr>
          <w:lang w:val="bg-BG"/>
        </w:rPr>
        <w:tab/>
      </w:r>
      <w:r>
        <w:rPr>
          <w:lang w:val="bg-BG"/>
        </w:rPr>
        <w:t>Променете заглавието да гласи</w:t>
      </w:r>
      <w:r w:rsidRPr="000171E3">
        <w:rPr>
          <w:lang w:val="bg-BG"/>
        </w:rPr>
        <w:t xml:space="preserve"> “</w:t>
      </w:r>
      <w:r>
        <w:rPr>
          <w:lang w:val="bg-BG"/>
        </w:rPr>
        <w:t xml:space="preserve">Специфични разпоредби за изключени </w:t>
      </w:r>
      <w:r>
        <w:rPr>
          <w:lang w:val="bg-BG"/>
        </w:rPr>
        <w:lastRenderedPageBreak/>
        <w:t>пакети с радиоактивен материал от Клас 7</w:t>
      </w:r>
      <w:r w:rsidRPr="000171E3">
        <w:rPr>
          <w:lang w:val="bg-BG"/>
        </w:rPr>
        <w:t>”.</w:t>
      </w:r>
    </w:p>
    <w:p w14:paraId="58162612" w14:textId="77777777" w:rsidR="006A01A7" w:rsidRPr="000171E3" w:rsidRDefault="006A01A7" w:rsidP="006A01A7">
      <w:pPr>
        <w:pStyle w:val="TextBody"/>
        <w:tabs>
          <w:tab w:val="left" w:pos="1985"/>
        </w:tabs>
        <w:jc w:val="both"/>
        <w:rPr>
          <w:lang w:val="bg-BG"/>
        </w:rPr>
      </w:pPr>
      <w:r w:rsidRPr="000171E3">
        <w:rPr>
          <w:lang w:val="bg-BG"/>
        </w:rPr>
        <w:t>5.1.5.4.1</w:t>
      </w:r>
      <w:r w:rsidRPr="000171E3">
        <w:rPr>
          <w:lang w:val="bg-BG"/>
        </w:rPr>
        <w:tab/>
      </w:r>
      <w:r>
        <w:rPr>
          <w:lang w:val="bg-BG"/>
        </w:rPr>
        <w:t>След</w:t>
      </w:r>
      <w:r w:rsidRPr="000171E3">
        <w:rPr>
          <w:lang w:val="bg-BG"/>
        </w:rPr>
        <w:t xml:space="preserve"> “</w:t>
      </w:r>
      <w:r>
        <w:rPr>
          <w:lang w:val="bg-BG"/>
        </w:rPr>
        <w:t>изключени пакети</w:t>
      </w:r>
      <w:r w:rsidRPr="000171E3">
        <w:rPr>
          <w:lang w:val="bg-BG"/>
        </w:rPr>
        <w:t xml:space="preserve">”, </w:t>
      </w:r>
      <w:r>
        <w:rPr>
          <w:lang w:val="bg-BG"/>
        </w:rPr>
        <w:t>вмъкнете</w:t>
      </w:r>
      <w:r w:rsidRPr="000171E3">
        <w:rPr>
          <w:lang w:val="bg-BG"/>
        </w:rPr>
        <w:t xml:space="preserve"> “</w:t>
      </w:r>
      <w:r>
        <w:rPr>
          <w:lang w:val="bg-BG"/>
        </w:rPr>
        <w:t>с радиоактивен материал от Клас 7</w:t>
      </w:r>
      <w:r w:rsidRPr="000171E3">
        <w:rPr>
          <w:lang w:val="bg-BG"/>
        </w:rPr>
        <w:t>”.</w:t>
      </w:r>
    </w:p>
    <w:p w14:paraId="64BF6A7C" w14:textId="77777777" w:rsidR="006A01A7" w:rsidRPr="000171E3" w:rsidRDefault="006A01A7" w:rsidP="006A01A7">
      <w:pPr>
        <w:pStyle w:val="TextBody"/>
        <w:tabs>
          <w:tab w:val="left" w:pos="1985"/>
        </w:tabs>
        <w:jc w:val="both"/>
        <w:rPr>
          <w:lang w:val="bg-BG"/>
        </w:rPr>
      </w:pPr>
      <w:r w:rsidRPr="000171E3">
        <w:rPr>
          <w:lang w:val="bg-BG"/>
        </w:rPr>
        <w:t>5.1.5.4.2</w:t>
      </w:r>
      <w:r w:rsidRPr="000171E3">
        <w:rPr>
          <w:lang w:val="bg-BG"/>
        </w:rPr>
        <w:tab/>
      </w:r>
      <w:r>
        <w:rPr>
          <w:lang w:val="bg-BG"/>
        </w:rPr>
        <w:t>Изменението да се чете, както следва</w:t>
      </w:r>
      <w:r w:rsidRPr="000171E3">
        <w:rPr>
          <w:lang w:val="bg-BG"/>
        </w:rPr>
        <w:t>:</w:t>
      </w:r>
    </w:p>
    <w:p w14:paraId="1E65111C" w14:textId="77777777" w:rsidR="006A01A7" w:rsidRPr="000171E3" w:rsidRDefault="006A01A7" w:rsidP="006A01A7">
      <w:pPr>
        <w:pStyle w:val="TextBody"/>
        <w:tabs>
          <w:tab w:val="left" w:pos="1985"/>
        </w:tabs>
        <w:jc w:val="both"/>
        <w:rPr>
          <w:lang w:val="bg-BG"/>
        </w:rPr>
      </w:pPr>
      <w:r w:rsidRPr="000171E3">
        <w:rPr>
          <w:lang w:val="bg-BG"/>
        </w:rPr>
        <w:t>“5.1.5.4.2</w:t>
      </w:r>
      <w:r w:rsidRPr="000171E3">
        <w:rPr>
          <w:lang w:val="bg-BG"/>
        </w:rPr>
        <w:tab/>
      </w:r>
      <w:r>
        <w:rPr>
          <w:lang w:val="bg-BG"/>
        </w:rPr>
        <w:t xml:space="preserve">Изискванията за документацията на Глава </w:t>
      </w:r>
      <w:r w:rsidRPr="000171E3">
        <w:rPr>
          <w:lang w:val="bg-BG"/>
        </w:rPr>
        <w:t xml:space="preserve">5.4 </w:t>
      </w:r>
      <w:r>
        <w:rPr>
          <w:lang w:val="bg-BG"/>
        </w:rPr>
        <w:t>не са приложими към изключени пакети с радиоактивен материал от Клас 7, с изключение на</w:t>
      </w:r>
      <w:r w:rsidRPr="000171E3">
        <w:rPr>
          <w:lang w:val="bg-BG"/>
        </w:rPr>
        <w:t>:</w:t>
      </w:r>
    </w:p>
    <w:p w14:paraId="264E0E87" w14:textId="77777777" w:rsidR="006A01A7" w:rsidRPr="000171E3" w:rsidRDefault="006A01A7" w:rsidP="006A01A7">
      <w:pPr>
        <w:pStyle w:val="TextBody"/>
        <w:tabs>
          <w:tab w:val="left" w:pos="1985"/>
        </w:tabs>
        <w:ind w:left="1985" w:hanging="1134"/>
        <w:jc w:val="both"/>
        <w:rPr>
          <w:lang w:val="bg-BG"/>
        </w:rPr>
      </w:pPr>
      <w:r w:rsidRPr="000171E3">
        <w:rPr>
          <w:lang w:val="bg-BG"/>
        </w:rPr>
        <w:tab/>
        <w:t>(</w:t>
      </w:r>
      <w:r w:rsidRPr="00C83081">
        <w:rPr>
          <w:lang w:val="en-US"/>
        </w:rPr>
        <w:t>a</w:t>
      </w:r>
      <w:r w:rsidRPr="000171E3">
        <w:rPr>
          <w:lang w:val="bg-BG"/>
        </w:rPr>
        <w:t>)</w:t>
      </w:r>
      <w:r w:rsidRPr="000171E3">
        <w:rPr>
          <w:lang w:val="bg-BG"/>
        </w:rPr>
        <w:tab/>
      </w:r>
      <w:r w:rsidRPr="00566863">
        <w:rPr>
          <w:lang w:val="bg-BG"/>
        </w:rPr>
        <w:t>UN</w:t>
      </w:r>
      <w:r>
        <w:rPr>
          <w:lang w:val="bg-BG"/>
        </w:rPr>
        <w:t xml:space="preserve"> номерата, предшествани с буквите </w:t>
      </w:r>
      <w:r w:rsidRPr="00566863">
        <w:rPr>
          <w:lang w:val="bg-BG"/>
        </w:rPr>
        <w:t>“UN”</w:t>
      </w:r>
      <w:r>
        <w:rPr>
          <w:lang w:val="bg-BG"/>
        </w:rPr>
        <w:t xml:space="preserve">, както и името и адреса на изпращача и, ако е приложимо, идентификационния знак за всеки компетентен орган, който е одобрил (виж </w:t>
      </w:r>
      <w:r w:rsidRPr="00566863">
        <w:rPr>
          <w:lang w:val="bg-BG"/>
        </w:rPr>
        <w:t>5.4.1.2.5.1 (g))</w:t>
      </w:r>
      <w:r>
        <w:rPr>
          <w:lang w:val="bg-BG"/>
        </w:rPr>
        <w:t>, трябва да бъдат указани в транспортен документ като товарителница, въздушна</w:t>
      </w:r>
      <w:r w:rsidRPr="005144ED">
        <w:rPr>
          <w:lang w:val="bg-BG"/>
        </w:rPr>
        <w:t xml:space="preserve"> </w:t>
      </w:r>
      <w:r>
        <w:rPr>
          <w:lang w:val="bg-BG"/>
        </w:rPr>
        <w:t>товарителница, ,</w:t>
      </w:r>
      <w:r w:rsidRPr="00566863">
        <w:rPr>
          <w:lang w:val="bg-BG"/>
        </w:rPr>
        <w:t xml:space="preserve"> CMR </w:t>
      </w:r>
      <w:r>
        <w:rPr>
          <w:lang w:val="bg-BG"/>
        </w:rPr>
        <w:t>или</w:t>
      </w:r>
      <w:r w:rsidRPr="00566863">
        <w:rPr>
          <w:lang w:val="bg-BG"/>
        </w:rPr>
        <w:t xml:space="preserve"> CIM</w:t>
      </w:r>
      <w:r w:rsidRPr="00E53B42">
        <w:rPr>
          <w:lang w:val="bg-BG"/>
        </w:rPr>
        <w:t xml:space="preserve"> </w:t>
      </w:r>
      <w:r>
        <w:rPr>
          <w:lang w:val="bg-BG"/>
        </w:rPr>
        <w:t>товарителница</w:t>
      </w:r>
    </w:p>
    <w:p w14:paraId="1B902318" w14:textId="77777777" w:rsidR="006A01A7" w:rsidRPr="00566863" w:rsidRDefault="006A01A7" w:rsidP="006A01A7">
      <w:pPr>
        <w:pStyle w:val="TextBody"/>
        <w:tabs>
          <w:tab w:val="left" w:pos="1985"/>
        </w:tabs>
        <w:ind w:left="1985" w:hanging="1134"/>
        <w:jc w:val="both"/>
        <w:rPr>
          <w:lang w:val="bg-BG"/>
        </w:rPr>
      </w:pPr>
      <w:r>
        <w:rPr>
          <w:lang w:val="bg-BG"/>
        </w:rPr>
        <w:tab/>
      </w:r>
      <w:r w:rsidRPr="00566863">
        <w:rPr>
          <w:lang w:val="bg-BG"/>
        </w:rPr>
        <w:t>(b)</w:t>
      </w:r>
      <w:r w:rsidRPr="00566863">
        <w:rPr>
          <w:lang w:val="bg-BG"/>
        </w:rPr>
        <w:tab/>
      </w:r>
      <w:r>
        <w:rPr>
          <w:lang w:val="bg-BG"/>
        </w:rPr>
        <w:t xml:space="preserve">Ако е уместно, се прилагат изискванията на </w:t>
      </w:r>
      <w:r w:rsidRPr="00566863">
        <w:rPr>
          <w:lang w:val="bg-BG"/>
        </w:rPr>
        <w:t xml:space="preserve">5.4.1.2.5.1 (g), 5.4.1.2.5.3 </w:t>
      </w:r>
      <w:r>
        <w:rPr>
          <w:lang w:val="bg-BG"/>
        </w:rPr>
        <w:t>и</w:t>
      </w:r>
      <w:r w:rsidRPr="00566863">
        <w:rPr>
          <w:lang w:val="bg-BG"/>
        </w:rPr>
        <w:t xml:space="preserve"> 5.4.1.2.5.4;</w:t>
      </w:r>
    </w:p>
    <w:p w14:paraId="039EFF3A" w14:textId="77777777" w:rsidR="006A01A7" w:rsidRPr="000171E3" w:rsidRDefault="006A01A7" w:rsidP="006A01A7">
      <w:pPr>
        <w:pStyle w:val="TextBody"/>
        <w:tabs>
          <w:tab w:val="left" w:pos="1985"/>
        </w:tabs>
        <w:ind w:left="1985" w:hanging="1134"/>
        <w:jc w:val="both"/>
        <w:rPr>
          <w:lang w:val="bg-BG"/>
        </w:rPr>
      </w:pPr>
      <w:r>
        <w:rPr>
          <w:lang w:val="bg-BG"/>
        </w:rPr>
        <w:tab/>
      </w:r>
      <w:r w:rsidRPr="00566863">
        <w:rPr>
          <w:lang w:val="bg-BG"/>
        </w:rPr>
        <w:t>(c)</w:t>
      </w:r>
      <w:r w:rsidRPr="00566863">
        <w:rPr>
          <w:lang w:val="bg-BG"/>
        </w:rPr>
        <w:tab/>
      </w:r>
      <w:r>
        <w:rPr>
          <w:lang w:val="bg-BG"/>
        </w:rPr>
        <w:t xml:space="preserve">Прилагат се изискванията на </w:t>
      </w:r>
      <w:r w:rsidRPr="000171E3">
        <w:rPr>
          <w:lang w:val="bg-BG"/>
        </w:rPr>
        <w:t xml:space="preserve">5.4.2 </w:t>
      </w:r>
      <w:r>
        <w:rPr>
          <w:lang w:val="bg-BG"/>
        </w:rPr>
        <w:t>и</w:t>
      </w:r>
      <w:r w:rsidRPr="000171E3">
        <w:rPr>
          <w:lang w:val="bg-BG"/>
        </w:rPr>
        <w:t xml:space="preserve"> 5.4.4.”.</w:t>
      </w:r>
    </w:p>
    <w:p w14:paraId="05B20DB2" w14:textId="77777777" w:rsidR="006A01A7" w:rsidRPr="000171E3" w:rsidRDefault="006A01A7" w:rsidP="006A01A7">
      <w:pPr>
        <w:pStyle w:val="TextBody"/>
        <w:tabs>
          <w:tab w:val="left" w:pos="1985"/>
        </w:tabs>
        <w:jc w:val="both"/>
        <w:rPr>
          <w:lang w:val="bg-BG"/>
        </w:rPr>
      </w:pPr>
      <w:r w:rsidRPr="000171E3">
        <w:rPr>
          <w:lang w:val="bg-BG"/>
        </w:rPr>
        <w:t>5.1.5.4.3</w:t>
      </w:r>
      <w:r w:rsidRPr="000171E3">
        <w:rPr>
          <w:lang w:val="bg-BG"/>
        </w:rPr>
        <w:tab/>
      </w:r>
      <w:r>
        <w:rPr>
          <w:lang w:val="bg-BG"/>
        </w:rPr>
        <w:t>Вмъкнете нов параграф, както следва</w:t>
      </w:r>
      <w:r w:rsidRPr="000171E3">
        <w:rPr>
          <w:lang w:val="bg-BG"/>
        </w:rPr>
        <w:t>:</w:t>
      </w:r>
    </w:p>
    <w:p w14:paraId="1AC40CEE" w14:textId="77777777" w:rsidR="006A01A7" w:rsidRPr="000171E3" w:rsidRDefault="006A01A7" w:rsidP="006A01A7">
      <w:pPr>
        <w:pStyle w:val="TextBody"/>
        <w:tabs>
          <w:tab w:val="left" w:pos="1985"/>
        </w:tabs>
        <w:jc w:val="both"/>
        <w:rPr>
          <w:lang w:val="bg-BG"/>
        </w:rPr>
      </w:pPr>
      <w:r w:rsidRPr="000171E3">
        <w:rPr>
          <w:lang w:val="bg-BG"/>
        </w:rPr>
        <w:t xml:space="preserve">“5.1.5.4.3 </w:t>
      </w:r>
      <w:r w:rsidRPr="000171E3">
        <w:rPr>
          <w:lang w:val="bg-BG"/>
        </w:rPr>
        <w:tab/>
      </w:r>
      <w:r>
        <w:rPr>
          <w:lang w:val="bg-BG"/>
        </w:rPr>
        <w:t xml:space="preserve">Прилагат се изискванията на </w:t>
      </w:r>
      <w:r w:rsidRPr="000171E3">
        <w:rPr>
          <w:lang w:val="bg-BG"/>
        </w:rPr>
        <w:t xml:space="preserve">5.2.1.7.8 </w:t>
      </w:r>
      <w:r>
        <w:rPr>
          <w:lang w:val="bg-BG"/>
        </w:rPr>
        <w:t>и</w:t>
      </w:r>
      <w:r w:rsidRPr="000171E3">
        <w:rPr>
          <w:lang w:val="bg-BG"/>
        </w:rPr>
        <w:t xml:space="preserve"> 5.2.2.1.11.5</w:t>
      </w:r>
      <w:r>
        <w:rPr>
          <w:lang w:val="bg-BG"/>
        </w:rPr>
        <w:t>,</w:t>
      </w:r>
      <w:r w:rsidRPr="000171E3">
        <w:rPr>
          <w:lang w:val="bg-BG"/>
        </w:rPr>
        <w:t xml:space="preserve"> </w:t>
      </w:r>
      <w:r>
        <w:rPr>
          <w:lang w:val="bg-BG"/>
        </w:rPr>
        <w:t>ако е уместно</w:t>
      </w:r>
      <w:r w:rsidRPr="000171E3">
        <w:rPr>
          <w:lang w:val="bg-BG"/>
        </w:rPr>
        <w:t>.”.</w:t>
      </w:r>
    </w:p>
    <w:p w14:paraId="6E30C0D4" w14:textId="77777777" w:rsidR="006A01A7" w:rsidRPr="000171E3" w:rsidRDefault="006A01A7" w:rsidP="006A01A7">
      <w:pPr>
        <w:pStyle w:val="TextBody"/>
        <w:tabs>
          <w:tab w:val="left" w:pos="1985"/>
        </w:tabs>
        <w:jc w:val="both"/>
        <w:rPr>
          <w:lang w:val="bg-BG"/>
        </w:rPr>
      </w:pPr>
      <w:r w:rsidRPr="000171E3">
        <w:rPr>
          <w:lang w:val="bg-BG"/>
        </w:rPr>
        <w:t>5.1.5.5</w:t>
      </w:r>
      <w:r w:rsidRPr="000171E3">
        <w:rPr>
          <w:lang w:val="bg-BG"/>
        </w:rPr>
        <w:tab/>
      </w:r>
      <w:r>
        <w:rPr>
          <w:lang w:val="bg-BG"/>
        </w:rPr>
        <w:t>В първата колона на Таблицата, на реда за „Специална форма радиоактивен материал“ заместете</w:t>
      </w:r>
      <w:r w:rsidRPr="000171E3">
        <w:rPr>
          <w:lang w:val="bg-BG"/>
        </w:rPr>
        <w:t xml:space="preserve"> “1.6.6.3” </w:t>
      </w:r>
      <w:r>
        <w:rPr>
          <w:lang w:val="bg-BG"/>
        </w:rPr>
        <w:t>с</w:t>
      </w:r>
      <w:r w:rsidRPr="000171E3">
        <w:rPr>
          <w:lang w:val="bg-BG"/>
        </w:rPr>
        <w:t xml:space="preserve"> “1.6.6.4”.</w:t>
      </w:r>
    </w:p>
    <w:p w14:paraId="5F6271F6" w14:textId="77777777" w:rsidR="006A01A7" w:rsidRPr="00EB23FA" w:rsidRDefault="006A01A7" w:rsidP="006A01A7">
      <w:pPr>
        <w:pStyle w:val="TextBody"/>
        <w:rPr>
          <w:lang w:val="bg-BG"/>
        </w:rPr>
      </w:pPr>
    </w:p>
    <w:p w14:paraId="5EBAC867" w14:textId="77777777" w:rsidR="006A01A7" w:rsidRPr="00EB23FA" w:rsidRDefault="006A01A7" w:rsidP="006A01A7">
      <w:pPr>
        <w:pStyle w:val="TextBody"/>
        <w:rPr>
          <w:b/>
          <w:lang w:val="bg-BG"/>
        </w:rPr>
      </w:pPr>
      <w:r w:rsidRPr="00EB23FA">
        <w:rPr>
          <w:b/>
          <w:lang w:val="bg-BG"/>
        </w:rPr>
        <w:t xml:space="preserve">Глава </w:t>
      </w:r>
      <w:r>
        <w:rPr>
          <w:b/>
          <w:lang w:val="bg-BG"/>
        </w:rPr>
        <w:t>5.2</w:t>
      </w:r>
    </w:p>
    <w:p w14:paraId="3EA6EFAF" w14:textId="77777777" w:rsidR="006A01A7" w:rsidRPr="00EB23FA" w:rsidRDefault="006A01A7" w:rsidP="006A01A7">
      <w:pPr>
        <w:pStyle w:val="TextBody"/>
        <w:rPr>
          <w:lang w:val="bg-BG"/>
        </w:rPr>
      </w:pPr>
    </w:p>
    <w:p w14:paraId="2545E55E" w14:textId="77777777" w:rsidR="006A01A7" w:rsidRPr="000171E3" w:rsidRDefault="006A01A7" w:rsidP="006A01A7">
      <w:pPr>
        <w:pStyle w:val="TextBody"/>
        <w:tabs>
          <w:tab w:val="left" w:pos="1985"/>
        </w:tabs>
        <w:jc w:val="both"/>
        <w:rPr>
          <w:lang w:val="bg-BG"/>
        </w:rPr>
      </w:pPr>
      <w:r w:rsidRPr="000171E3">
        <w:rPr>
          <w:lang w:val="bg-BG"/>
        </w:rPr>
        <w:t>5.2.1.3</w:t>
      </w:r>
      <w:r w:rsidRPr="000171E3">
        <w:rPr>
          <w:lang w:val="bg-BG"/>
        </w:rPr>
        <w:tab/>
      </w:r>
      <w:r>
        <w:rPr>
          <w:lang w:val="bg-BG"/>
        </w:rPr>
        <w:t>Добавете следното ново изречение в края</w:t>
      </w:r>
      <w:r w:rsidRPr="000171E3">
        <w:rPr>
          <w:lang w:val="bg-BG"/>
        </w:rPr>
        <w:t>:</w:t>
      </w:r>
    </w:p>
    <w:p w14:paraId="057D03FE" w14:textId="77777777" w:rsidR="006A01A7" w:rsidRPr="000171E3" w:rsidRDefault="006A01A7" w:rsidP="006A01A7">
      <w:pPr>
        <w:pStyle w:val="TextBody"/>
        <w:tabs>
          <w:tab w:val="left" w:pos="1985"/>
        </w:tabs>
        <w:jc w:val="both"/>
        <w:rPr>
          <w:lang w:val="bg-BG"/>
        </w:rPr>
      </w:pPr>
      <w:r w:rsidRPr="000171E3">
        <w:rPr>
          <w:lang w:val="bg-BG"/>
        </w:rPr>
        <w:t xml:space="preserve">“ </w:t>
      </w:r>
      <w:r>
        <w:rPr>
          <w:lang w:val="bg-BG"/>
        </w:rPr>
        <w:t>Буквите на думата „</w:t>
      </w:r>
      <w:r w:rsidRPr="000171E3">
        <w:rPr>
          <w:lang w:val="bg-BG"/>
        </w:rPr>
        <w:t>ПОВРЕДЕН/РАЗСИПАН ТОВАР</w:t>
      </w:r>
      <w:r>
        <w:rPr>
          <w:lang w:val="bg-BG"/>
        </w:rPr>
        <w:t>“ трябва да са високи най-малко</w:t>
      </w:r>
      <w:r w:rsidRPr="000171E3">
        <w:rPr>
          <w:lang w:val="bg-BG"/>
        </w:rPr>
        <w:t xml:space="preserve"> 12 </w:t>
      </w:r>
      <w:r w:rsidRPr="00471B2B">
        <w:rPr>
          <w:lang w:val="en-US"/>
        </w:rPr>
        <w:t>mm</w:t>
      </w:r>
      <w:r w:rsidRPr="000171E3">
        <w:rPr>
          <w:lang w:val="bg-BG"/>
        </w:rPr>
        <w:t>.”.</w:t>
      </w:r>
    </w:p>
    <w:p w14:paraId="280EEDA2" w14:textId="77777777" w:rsidR="006A01A7" w:rsidRPr="000171E3" w:rsidRDefault="006A01A7" w:rsidP="006A01A7">
      <w:pPr>
        <w:pStyle w:val="TextBody"/>
        <w:tabs>
          <w:tab w:val="left" w:pos="1985"/>
        </w:tabs>
        <w:jc w:val="both"/>
        <w:rPr>
          <w:lang w:val="bg-BG"/>
        </w:rPr>
      </w:pPr>
      <w:r w:rsidRPr="000171E3">
        <w:rPr>
          <w:lang w:val="bg-BG"/>
        </w:rPr>
        <w:t>5.2.1.7</w:t>
      </w:r>
      <w:r w:rsidRPr="000171E3">
        <w:rPr>
          <w:lang w:val="bg-BG"/>
        </w:rPr>
        <w:tab/>
      </w:r>
      <w:r>
        <w:rPr>
          <w:lang w:val="bg-BG"/>
        </w:rPr>
        <w:t>Заместете</w:t>
      </w:r>
      <w:r w:rsidRPr="000171E3">
        <w:rPr>
          <w:lang w:val="bg-BG"/>
        </w:rPr>
        <w:t xml:space="preserve"> “</w:t>
      </w:r>
      <w:r>
        <w:rPr>
          <w:lang w:val="bg-BG"/>
        </w:rPr>
        <w:t>за товари от Клас</w:t>
      </w:r>
      <w:r w:rsidRPr="000171E3">
        <w:rPr>
          <w:lang w:val="bg-BG"/>
        </w:rPr>
        <w:t xml:space="preserve"> 7” </w:t>
      </w:r>
      <w:r>
        <w:rPr>
          <w:lang w:val="bg-BG"/>
        </w:rPr>
        <w:t>с</w:t>
      </w:r>
      <w:r w:rsidRPr="000171E3">
        <w:rPr>
          <w:lang w:val="bg-BG"/>
        </w:rPr>
        <w:t xml:space="preserve"> “</w:t>
      </w:r>
      <w:r>
        <w:rPr>
          <w:lang w:val="bg-BG"/>
        </w:rPr>
        <w:t>за радиоактивен материал</w:t>
      </w:r>
      <w:r w:rsidRPr="000171E3">
        <w:rPr>
          <w:lang w:val="bg-BG"/>
        </w:rPr>
        <w:t>”.</w:t>
      </w:r>
    </w:p>
    <w:p w14:paraId="5FBF28D5" w14:textId="77777777" w:rsidR="006A01A7" w:rsidRPr="000171E3" w:rsidRDefault="006A01A7" w:rsidP="006A01A7">
      <w:pPr>
        <w:pStyle w:val="TextBody"/>
        <w:tabs>
          <w:tab w:val="left" w:pos="1985"/>
        </w:tabs>
        <w:jc w:val="both"/>
        <w:rPr>
          <w:lang w:val="bg-BG"/>
        </w:rPr>
      </w:pPr>
      <w:r w:rsidRPr="000171E3">
        <w:rPr>
          <w:lang w:val="bg-BG"/>
        </w:rPr>
        <w:t>5.2.1.7.1</w:t>
      </w:r>
      <w:r>
        <w:rPr>
          <w:lang w:val="bg-BG"/>
        </w:rPr>
        <w:tab/>
        <w:t>Вмъкнете следното изречение в края</w:t>
      </w:r>
      <w:r w:rsidRPr="000171E3">
        <w:rPr>
          <w:lang w:val="bg-BG"/>
        </w:rPr>
        <w:t>: “</w:t>
      </w:r>
      <w:r>
        <w:rPr>
          <w:lang w:val="bg-BG"/>
        </w:rPr>
        <w:t>Всяка свръхопаковка трябва да бъде четливо и трайно маркирана от външната страна на свръхопаковката с идентификацията на изпращача или получателя, или и с двете, освен ако тези маркировки на всички пакети в свръхопаковката не са ясно видими</w:t>
      </w:r>
      <w:r w:rsidRPr="000171E3">
        <w:rPr>
          <w:lang w:val="bg-BG"/>
        </w:rPr>
        <w:t>.”.</w:t>
      </w:r>
    </w:p>
    <w:p w14:paraId="438E4A12" w14:textId="77777777" w:rsidR="006A01A7" w:rsidRPr="000171E3" w:rsidRDefault="006A01A7" w:rsidP="006A01A7">
      <w:pPr>
        <w:pStyle w:val="TextBody"/>
        <w:tabs>
          <w:tab w:val="left" w:pos="1985"/>
        </w:tabs>
        <w:jc w:val="both"/>
        <w:rPr>
          <w:lang w:val="bg-BG"/>
        </w:rPr>
      </w:pPr>
      <w:r w:rsidRPr="000171E3">
        <w:rPr>
          <w:lang w:val="bg-BG"/>
        </w:rPr>
        <w:t>5.2.1.7.5</w:t>
      </w:r>
      <w:r>
        <w:rPr>
          <w:lang w:val="bg-BG"/>
        </w:rPr>
        <w:tab/>
        <w:t>Въвеждащото изречение да се чете, както следва</w:t>
      </w:r>
      <w:r w:rsidRPr="000171E3">
        <w:rPr>
          <w:lang w:val="bg-BG"/>
        </w:rPr>
        <w:t>:</w:t>
      </w:r>
    </w:p>
    <w:p w14:paraId="44BC7473" w14:textId="77777777" w:rsidR="006A01A7" w:rsidRPr="000171E3" w:rsidRDefault="006A01A7" w:rsidP="006A01A7">
      <w:pPr>
        <w:pStyle w:val="TextBody"/>
        <w:tabs>
          <w:tab w:val="left" w:pos="1985"/>
        </w:tabs>
        <w:jc w:val="both"/>
        <w:rPr>
          <w:lang w:val="bg-BG"/>
        </w:rPr>
      </w:pPr>
      <w:r w:rsidRPr="000171E3">
        <w:rPr>
          <w:lang w:val="bg-BG"/>
        </w:rPr>
        <w:t>“</w:t>
      </w:r>
      <w:r>
        <w:rPr>
          <w:lang w:val="bg-BG"/>
        </w:rPr>
        <w:t xml:space="preserve">Всеки пакет, който удовлетворява одобрените спецификации по един или повече от параграфи </w:t>
      </w:r>
      <w:r w:rsidRPr="000171E3">
        <w:rPr>
          <w:lang w:val="bg-BG"/>
        </w:rPr>
        <w:t xml:space="preserve">5.1.5.2.1, 6.4.22.1 </w:t>
      </w:r>
      <w:r>
        <w:rPr>
          <w:lang w:val="bg-BG"/>
        </w:rPr>
        <w:t>до</w:t>
      </w:r>
      <w:r w:rsidRPr="000171E3">
        <w:rPr>
          <w:lang w:val="bg-BG"/>
        </w:rPr>
        <w:t xml:space="preserve"> 6.4.22.4, 6.4.23.4 </w:t>
      </w:r>
      <w:r>
        <w:rPr>
          <w:lang w:val="bg-BG"/>
        </w:rPr>
        <w:t>до</w:t>
      </w:r>
      <w:r w:rsidRPr="000171E3">
        <w:rPr>
          <w:lang w:val="bg-BG"/>
        </w:rPr>
        <w:t xml:space="preserve"> 6.4.23.7 </w:t>
      </w:r>
      <w:r>
        <w:rPr>
          <w:lang w:val="bg-BG"/>
        </w:rPr>
        <w:t>и</w:t>
      </w:r>
      <w:r w:rsidRPr="000171E3">
        <w:rPr>
          <w:lang w:val="bg-BG"/>
        </w:rPr>
        <w:t xml:space="preserve"> 6.4.24.2</w:t>
      </w:r>
      <w:r>
        <w:rPr>
          <w:lang w:val="bg-BG"/>
        </w:rPr>
        <w:t>, трябва да бъде маркиран четливо и трайно от външната страна на пакета със следната информация</w:t>
      </w:r>
      <w:r w:rsidRPr="000171E3">
        <w:rPr>
          <w:lang w:val="bg-BG"/>
        </w:rPr>
        <w:t>:”.</w:t>
      </w:r>
    </w:p>
    <w:p w14:paraId="0CCC2670" w14:textId="77777777" w:rsidR="006A01A7" w:rsidRPr="000171E3" w:rsidRDefault="006A01A7" w:rsidP="006A01A7">
      <w:pPr>
        <w:pStyle w:val="TextBody"/>
        <w:tabs>
          <w:tab w:val="left" w:pos="1985"/>
        </w:tabs>
        <w:jc w:val="both"/>
        <w:rPr>
          <w:lang w:val="bg-BG"/>
        </w:rPr>
      </w:pPr>
      <w:r w:rsidRPr="000171E3">
        <w:rPr>
          <w:lang w:val="bg-BG"/>
        </w:rPr>
        <w:t>5.2.1.7.5</w:t>
      </w:r>
      <w:r>
        <w:rPr>
          <w:lang w:val="bg-BG"/>
        </w:rPr>
        <w:tab/>
        <w:t>Изменението на</w:t>
      </w:r>
      <w:r w:rsidRPr="000171E3">
        <w:rPr>
          <w:lang w:val="bg-BG"/>
        </w:rPr>
        <w:t xml:space="preserve"> (c) </w:t>
      </w:r>
      <w:r>
        <w:rPr>
          <w:lang w:val="bg-BG"/>
        </w:rPr>
        <w:t>да се чете, както следва</w:t>
      </w:r>
      <w:r w:rsidRPr="000171E3">
        <w:rPr>
          <w:lang w:val="bg-BG"/>
        </w:rPr>
        <w:t>:</w:t>
      </w:r>
    </w:p>
    <w:p w14:paraId="0EEB552E" w14:textId="77777777" w:rsidR="006A01A7" w:rsidRPr="000171E3" w:rsidRDefault="006A01A7" w:rsidP="006A01A7">
      <w:pPr>
        <w:pStyle w:val="TextBody"/>
        <w:tabs>
          <w:tab w:val="left" w:pos="1985"/>
        </w:tabs>
        <w:jc w:val="both"/>
        <w:rPr>
          <w:lang w:val="bg-BG"/>
        </w:rPr>
      </w:pPr>
      <w:r w:rsidRPr="000171E3">
        <w:rPr>
          <w:lang w:val="bg-BG"/>
        </w:rPr>
        <w:t>“(c)</w:t>
      </w:r>
      <w:r w:rsidRPr="000171E3">
        <w:rPr>
          <w:lang w:val="bg-BG"/>
        </w:rPr>
        <w:tab/>
        <w:t>“</w:t>
      </w:r>
      <w:r>
        <w:rPr>
          <w:lang w:val="bg-BG"/>
        </w:rPr>
        <w:t>Тип</w:t>
      </w:r>
      <w:r w:rsidRPr="000171E3">
        <w:rPr>
          <w:lang w:val="bg-BG"/>
        </w:rPr>
        <w:t xml:space="preserve"> B(U)”, “</w:t>
      </w:r>
      <w:r>
        <w:rPr>
          <w:lang w:val="bg-BG"/>
        </w:rPr>
        <w:t>Тип</w:t>
      </w:r>
      <w:r w:rsidRPr="000171E3">
        <w:rPr>
          <w:lang w:val="bg-BG"/>
        </w:rPr>
        <w:t xml:space="preserve"> B(M)” </w:t>
      </w:r>
      <w:r>
        <w:rPr>
          <w:lang w:val="bg-BG"/>
        </w:rPr>
        <w:t>или</w:t>
      </w:r>
      <w:r w:rsidRPr="000171E3">
        <w:rPr>
          <w:lang w:val="bg-BG"/>
        </w:rPr>
        <w:t xml:space="preserve"> “</w:t>
      </w:r>
      <w:r>
        <w:rPr>
          <w:lang w:val="bg-BG"/>
        </w:rPr>
        <w:t>Тип</w:t>
      </w:r>
      <w:r w:rsidRPr="000171E3">
        <w:rPr>
          <w:lang w:val="bg-BG"/>
        </w:rPr>
        <w:t xml:space="preserve"> C”, </w:t>
      </w:r>
      <w:r>
        <w:rPr>
          <w:lang w:val="bg-BG"/>
        </w:rPr>
        <w:t xml:space="preserve">в случай на </w:t>
      </w:r>
      <w:r w:rsidRPr="000171E3">
        <w:rPr>
          <w:lang w:val="bg-BG"/>
        </w:rPr>
        <w:t xml:space="preserve">спецификация на пакет </w:t>
      </w:r>
      <w:r>
        <w:rPr>
          <w:lang w:val="bg-BG"/>
        </w:rPr>
        <w:t>от Тип</w:t>
      </w:r>
      <w:r w:rsidRPr="000171E3">
        <w:rPr>
          <w:lang w:val="bg-BG"/>
        </w:rPr>
        <w:t xml:space="preserve"> B(U), </w:t>
      </w:r>
      <w:r>
        <w:rPr>
          <w:lang w:val="bg-BG"/>
        </w:rPr>
        <w:t>Тип</w:t>
      </w:r>
      <w:r w:rsidRPr="000171E3">
        <w:rPr>
          <w:lang w:val="bg-BG"/>
        </w:rPr>
        <w:t xml:space="preserve"> B(M) </w:t>
      </w:r>
      <w:r>
        <w:rPr>
          <w:lang w:val="bg-BG"/>
        </w:rPr>
        <w:t>или</w:t>
      </w:r>
      <w:r w:rsidRPr="000171E3">
        <w:rPr>
          <w:lang w:val="bg-BG"/>
        </w:rPr>
        <w:t xml:space="preserve"> </w:t>
      </w:r>
      <w:r>
        <w:rPr>
          <w:lang w:val="bg-BG"/>
        </w:rPr>
        <w:t>Тип</w:t>
      </w:r>
      <w:r w:rsidRPr="000171E3">
        <w:rPr>
          <w:lang w:val="bg-BG"/>
        </w:rPr>
        <w:t xml:space="preserve"> C.”.</w:t>
      </w:r>
    </w:p>
    <w:p w14:paraId="752F8BEA" w14:textId="77777777" w:rsidR="006A01A7" w:rsidRPr="000171E3" w:rsidRDefault="006A01A7" w:rsidP="006A01A7">
      <w:pPr>
        <w:pStyle w:val="TextBody"/>
        <w:tabs>
          <w:tab w:val="left" w:pos="1985"/>
        </w:tabs>
        <w:jc w:val="both"/>
        <w:rPr>
          <w:lang w:val="bg-BG"/>
        </w:rPr>
      </w:pPr>
      <w:r w:rsidRPr="000171E3">
        <w:rPr>
          <w:lang w:val="bg-BG"/>
        </w:rPr>
        <w:t>5.2.1.7.5</w:t>
      </w:r>
      <w:r>
        <w:rPr>
          <w:lang w:val="bg-BG"/>
        </w:rPr>
        <w:tab/>
        <w:t>Изтрийте</w:t>
      </w:r>
      <w:r w:rsidRPr="000171E3">
        <w:rPr>
          <w:lang w:val="bg-BG"/>
        </w:rPr>
        <w:t xml:space="preserve"> (d).</w:t>
      </w:r>
    </w:p>
    <w:p w14:paraId="3C1797C7" w14:textId="77777777" w:rsidR="006A01A7" w:rsidRPr="000171E3" w:rsidRDefault="006A01A7" w:rsidP="006A01A7">
      <w:pPr>
        <w:pStyle w:val="TextBody"/>
        <w:tabs>
          <w:tab w:val="left" w:pos="1985"/>
        </w:tabs>
        <w:jc w:val="both"/>
        <w:rPr>
          <w:lang w:val="bg-BG"/>
        </w:rPr>
      </w:pPr>
      <w:r w:rsidRPr="000171E3">
        <w:rPr>
          <w:lang w:val="bg-BG"/>
        </w:rPr>
        <w:t xml:space="preserve">5.2.1.7.7 </w:t>
      </w:r>
      <w:r>
        <w:rPr>
          <w:lang w:val="bg-BG"/>
        </w:rPr>
        <w:tab/>
        <w:t>Заместете</w:t>
      </w:r>
      <w:r w:rsidRPr="000171E3">
        <w:rPr>
          <w:lang w:val="bg-BG"/>
        </w:rPr>
        <w:t xml:space="preserve"> “4.1.9.2.3” </w:t>
      </w:r>
      <w:r>
        <w:rPr>
          <w:lang w:val="bg-BG"/>
        </w:rPr>
        <w:t>с</w:t>
      </w:r>
      <w:r w:rsidRPr="000171E3">
        <w:rPr>
          <w:lang w:val="bg-BG"/>
        </w:rPr>
        <w:t xml:space="preserve"> “4.1.9.2.4”.</w:t>
      </w:r>
    </w:p>
    <w:p w14:paraId="70268C39" w14:textId="77777777" w:rsidR="006A01A7" w:rsidRPr="000171E3" w:rsidRDefault="006A01A7" w:rsidP="006A01A7">
      <w:pPr>
        <w:pStyle w:val="TextBody"/>
        <w:tabs>
          <w:tab w:val="left" w:pos="1985"/>
        </w:tabs>
        <w:jc w:val="both"/>
        <w:rPr>
          <w:lang w:val="bg-BG"/>
        </w:rPr>
      </w:pPr>
      <w:r w:rsidRPr="000171E3">
        <w:rPr>
          <w:lang w:val="bg-BG"/>
        </w:rPr>
        <w:t>5.2.1.7.8</w:t>
      </w:r>
      <w:r w:rsidRPr="000171E3">
        <w:rPr>
          <w:lang w:val="bg-BG"/>
        </w:rPr>
        <w:tab/>
      </w:r>
      <w:r>
        <w:rPr>
          <w:lang w:val="bg-BG"/>
        </w:rPr>
        <w:t xml:space="preserve">Заместете </w:t>
      </w:r>
      <w:r w:rsidRPr="000171E3">
        <w:rPr>
          <w:lang w:val="bg-BG"/>
        </w:rPr>
        <w:t>“одобрение на</w:t>
      </w:r>
      <w:r>
        <w:rPr>
          <w:lang w:val="bg-BG"/>
        </w:rPr>
        <w:t xml:space="preserve"> </w:t>
      </w:r>
      <w:r w:rsidRPr="000171E3">
        <w:rPr>
          <w:lang w:val="bg-BG"/>
        </w:rPr>
        <w:t xml:space="preserve">спецификацията или пратката от компетентен орган” </w:t>
      </w:r>
      <w:r>
        <w:rPr>
          <w:lang w:val="bg-BG"/>
        </w:rPr>
        <w:t>с</w:t>
      </w:r>
      <w:r w:rsidRPr="000171E3">
        <w:rPr>
          <w:lang w:val="bg-BG"/>
        </w:rPr>
        <w:t xml:space="preserve"> “ одобрение от компетентен орган на</w:t>
      </w:r>
      <w:r>
        <w:rPr>
          <w:lang w:val="bg-BG"/>
        </w:rPr>
        <w:t xml:space="preserve"> спецификацията или пратката</w:t>
      </w:r>
      <w:r w:rsidRPr="000171E3">
        <w:rPr>
          <w:lang w:val="bg-BG"/>
        </w:rPr>
        <w:t>”.</w:t>
      </w:r>
    </w:p>
    <w:p w14:paraId="11DE6C3B" w14:textId="77777777" w:rsidR="006A01A7" w:rsidRPr="000171E3" w:rsidRDefault="006A01A7" w:rsidP="006A01A7">
      <w:pPr>
        <w:pStyle w:val="TextBody"/>
        <w:tabs>
          <w:tab w:val="left" w:pos="1985"/>
        </w:tabs>
        <w:jc w:val="both"/>
        <w:rPr>
          <w:lang w:val="bg-BG"/>
        </w:rPr>
      </w:pPr>
      <w:r w:rsidRPr="000171E3">
        <w:rPr>
          <w:lang w:val="bg-BG"/>
        </w:rPr>
        <w:t>5.2.1.8.3</w:t>
      </w:r>
      <w:r>
        <w:rPr>
          <w:lang w:val="bg-BG"/>
        </w:rPr>
        <w:tab/>
        <w:t>Променете</w:t>
      </w:r>
      <w:r w:rsidRPr="000171E3">
        <w:rPr>
          <w:lang w:val="bg-BG"/>
        </w:rPr>
        <w:t xml:space="preserve"> 5.2.1.8.3 </w:t>
      </w:r>
      <w:r>
        <w:rPr>
          <w:lang w:val="bg-BG"/>
        </w:rPr>
        <w:t>да гласи, както следва</w:t>
      </w:r>
      <w:r w:rsidRPr="000171E3">
        <w:rPr>
          <w:lang w:val="bg-BG"/>
        </w:rPr>
        <w:t>:</w:t>
      </w:r>
    </w:p>
    <w:p w14:paraId="1CEAE149" w14:textId="77777777" w:rsidR="006A01A7" w:rsidRPr="00153F5D" w:rsidRDefault="006A01A7" w:rsidP="006A01A7">
      <w:pPr>
        <w:pStyle w:val="TextBody"/>
        <w:tabs>
          <w:tab w:val="left" w:pos="1985"/>
        </w:tabs>
        <w:jc w:val="both"/>
        <w:rPr>
          <w:lang w:val="bg-BG"/>
        </w:rPr>
      </w:pPr>
      <w:r w:rsidRPr="000171E3">
        <w:rPr>
          <w:lang w:val="bg-BG"/>
        </w:rPr>
        <w:t>“5.2.1.8.3</w:t>
      </w:r>
      <w:r w:rsidRPr="000171E3">
        <w:rPr>
          <w:lang w:val="bg-BG"/>
        </w:rPr>
        <w:tab/>
      </w:r>
      <w:r>
        <w:rPr>
          <w:lang w:val="bg-BG"/>
        </w:rPr>
        <w:t>Знакът за вещество, опасно за околната среда, трябва да бъде като показания на Фигура</w:t>
      </w:r>
      <w:r w:rsidRPr="000171E3">
        <w:rPr>
          <w:lang w:val="bg-BG"/>
        </w:rPr>
        <w:t xml:space="preserve"> 5.2.1.8.3.</w:t>
      </w:r>
    </w:p>
    <w:p w14:paraId="79D17CCA" w14:textId="77777777" w:rsidR="006A01A7" w:rsidRDefault="006A01A7" w:rsidP="006A01A7">
      <w:pPr>
        <w:pStyle w:val="TextBody"/>
        <w:tabs>
          <w:tab w:val="left" w:pos="1985"/>
        </w:tabs>
        <w:rPr>
          <w:lang w:val="bg-BG"/>
        </w:rPr>
      </w:pPr>
    </w:p>
    <w:p w14:paraId="74AD5853" w14:textId="77777777" w:rsidR="006A01A7" w:rsidRPr="00081036" w:rsidRDefault="006A01A7" w:rsidP="006A01A7">
      <w:pPr>
        <w:pStyle w:val="TextBody"/>
        <w:tabs>
          <w:tab w:val="left" w:pos="1985"/>
        </w:tabs>
        <w:jc w:val="center"/>
        <w:rPr>
          <w:b/>
          <w:lang w:val="bg-BG"/>
        </w:rPr>
      </w:pPr>
      <w:r w:rsidRPr="00081036">
        <w:rPr>
          <w:b/>
          <w:lang w:val="bg-BG"/>
        </w:rPr>
        <w:t>Фигура 5.2.1.8.3</w:t>
      </w:r>
    </w:p>
    <w:p w14:paraId="39226D9A" w14:textId="77777777" w:rsidR="006A01A7" w:rsidRDefault="006A01A7" w:rsidP="006A01A7">
      <w:pPr>
        <w:pStyle w:val="TextBody"/>
        <w:tabs>
          <w:tab w:val="left" w:pos="1985"/>
        </w:tabs>
        <w:jc w:val="center"/>
        <w:rPr>
          <w:lang w:val="bg-BG"/>
        </w:rPr>
      </w:pPr>
      <w:r>
        <w:rPr>
          <w:rFonts w:eastAsia="Times New Roman" w:cs="Times New Roman"/>
          <w:noProof/>
          <w:sz w:val="20"/>
          <w:szCs w:val="20"/>
          <w:lang w:bidi="ar-SA"/>
        </w:rPr>
        <w:lastRenderedPageBreak/>
        <w:drawing>
          <wp:inline distT="0" distB="0" distL="0" distR="0" wp14:anchorId="0CFD7C3F" wp14:editId="7394365B">
            <wp:extent cx="2061086" cy="1908238"/>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6" cstate="print"/>
                    <a:stretch>
                      <a:fillRect/>
                    </a:stretch>
                  </pic:blipFill>
                  <pic:spPr>
                    <a:xfrm>
                      <a:off x="0" y="0"/>
                      <a:ext cx="2061086" cy="1908238"/>
                    </a:xfrm>
                    <a:prstGeom prst="rect">
                      <a:avLst/>
                    </a:prstGeom>
                  </pic:spPr>
                </pic:pic>
              </a:graphicData>
            </a:graphic>
          </wp:inline>
        </w:drawing>
      </w:r>
    </w:p>
    <w:p w14:paraId="78D373C0" w14:textId="77777777" w:rsidR="006A01A7" w:rsidRDefault="006A01A7" w:rsidP="006A01A7">
      <w:pPr>
        <w:pStyle w:val="TextBody"/>
        <w:tabs>
          <w:tab w:val="left" w:pos="1985"/>
        </w:tabs>
        <w:jc w:val="center"/>
        <w:rPr>
          <w:lang w:val="bg-BG"/>
        </w:rPr>
      </w:pPr>
      <w:r>
        <w:rPr>
          <w:lang w:val="bg-BG"/>
        </w:rPr>
        <w:t xml:space="preserve">Знак за вещество, опасно за околната среда </w:t>
      </w:r>
    </w:p>
    <w:p w14:paraId="630C7F8A" w14:textId="77777777" w:rsidR="006A01A7" w:rsidRDefault="006A01A7" w:rsidP="006A01A7">
      <w:pPr>
        <w:pStyle w:val="TextBody"/>
        <w:tabs>
          <w:tab w:val="left" w:pos="1985"/>
        </w:tabs>
        <w:jc w:val="both"/>
        <w:rPr>
          <w:lang w:val="bg-BG"/>
        </w:rPr>
      </w:pPr>
    </w:p>
    <w:p w14:paraId="7185B576" w14:textId="77777777" w:rsidR="006A01A7" w:rsidRDefault="006A01A7" w:rsidP="006A01A7">
      <w:pPr>
        <w:pStyle w:val="TextBody"/>
        <w:tabs>
          <w:tab w:val="left" w:pos="1985"/>
        </w:tabs>
        <w:jc w:val="both"/>
        <w:rPr>
          <w:lang w:val="bg-BG"/>
        </w:rPr>
      </w:pPr>
      <w:r>
        <w:rPr>
          <w:lang w:val="bg-BG"/>
        </w:rPr>
        <w:t xml:space="preserve">Маркировката трябва да е във формата на квадрат, поставен на ъгъл </w:t>
      </w:r>
      <w:r w:rsidRPr="00862CB6">
        <w:rPr>
          <w:lang w:val="bg-BG"/>
        </w:rPr>
        <w:t>45° (</w:t>
      </w:r>
      <w:r>
        <w:rPr>
          <w:lang w:val="bg-BG"/>
        </w:rPr>
        <w:t>във формата на  ромб)</w:t>
      </w:r>
      <w:r w:rsidRPr="00862CB6">
        <w:rPr>
          <w:lang w:val="bg-BG"/>
        </w:rPr>
        <w:t>.</w:t>
      </w:r>
      <w:r>
        <w:rPr>
          <w:lang w:val="bg-BG"/>
        </w:rPr>
        <w:t xml:space="preserve"> Символът (риба и дърво) трябва да бъде черно на бяло или подходящ контрастен фон. Минималните размери трябва да са </w:t>
      </w:r>
      <w:r w:rsidRPr="00DE4FFC">
        <w:rPr>
          <w:lang w:val="bg-BG"/>
        </w:rPr>
        <w:t xml:space="preserve">100 </w:t>
      </w:r>
      <w:r w:rsidRPr="00325C8D">
        <w:rPr>
          <w:lang w:val="en-US"/>
        </w:rPr>
        <w:t>mm</w:t>
      </w:r>
      <w:r w:rsidRPr="00DE4FFC">
        <w:rPr>
          <w:lang w:val="bg-BG"/>
        </w:rPr>
        <w:t xml:space="preserve"> </w:t>
      </w:r>
      <w:r w:rsidRPr="00325C8D">
        <w:rPr>
          <w:lang w:val="en-US"/>
        </w:rPr>
        <w:t>x</w:t>
      </w:r>
      <w:r w:rsidRPr="00DE4FFC">
        <w:rPr>
          <w:lang w:val="bg-BG"/>
        </w:rPr>
        <w:t xml:space="preserve"> 100 </w:t>
      </w:r>
      <w:r w:rsidRPr="00325C8D">
        <w:rPr>
          <w:lang w:val="en-US"/>
        </w:rPr>
        <w:t>mm</w:t>
      </w:r>
      <w:r>
        <w:rPr>
          <w:lang w:val="bg-BG"/>
        </w:rPr>
        <w:t xml:space="preserve"> и минималната ширина на линията, която оформя ромба, трябва да е </w:t>
      </w:r>
      <w:r w:rsidRPr="00DE4FFC">
        <w:rPr>
          <w:lang w:val="bg-BG"/>
        </w:rPr>
        <w:t xml:space="preserve">2 </w:t>
      </w:r>
      <w:r w:rsidRPr="00325C8D">
        <w:rPr>
          <w:lang w:val="en-US"/>
        </w:rPr>
        <w:t>mm</w:t>
      </w:r>
      <w:r w:rsidRPr="00DE4FFC">
        <w:rPr>
          <w:lang w:val="bg-BG"/>
        </w:rPr>
        <w:t>.</w:t>
      </w:r>
      <w:r>
        <w:rPr>
          <w:lang w:val="bg-BG"/>
        </w:rPr>
        <w:t xml:space="preserve"> Ако размерът на опаковката го изисква, размерите/дебелината на линията могат да бъдат намалени, при условие, че маркировката остава ясно видима.</w:t>
      </w:r>
      <w:r w:rsidRPr="007F7D43">
        <w:rPr>
          <w:lang w:val="bg-BG"/>
        </w:rPr>
        <w:t xml:space="preserve"> </w:t>
      </w:r>
      <w:r>
        <w:rPr>
          <w:lang w:val="bg-BG"/>
        </w:rPr>
        <w:t>Когато размерите не са дефинирани, всички подробности трябва да са приблизително пропорционални на показаните.</w:t>
      </w:r>
    </w:p>
    <w:p w14:paraId="318F5206" w14:textId="77777777" w:rsidR="006A01A7" w:rsidRPr="009D0F4B" w:rsidRDefault="006A01A7" w:rsidP="006A01A7">
      <w:pPr>
        <w:pStyle w:val="TextBody"/>
        <w:tabs>
          <w:tab w:val="left" w:pos="1985"/>
        </w:tabs>
        <w:jc w:val="both"/>
        <w:rPr>
          <w:lang w:val="bg-BG"/>
        </w:rPr>
      </w:pPr>
      <w:r w:rsidRPr="009D0F4B">
        <w:rPr>
          <w:b/>
          <w:i/>
          <w:lang w:val="bg-BG"/>
        </w:rPr>
        <w:t>ЗАБЕЛЕЖКА</w:t>
      </w:r>
      <w:r w:rsidRPr="009D0F4B">
        <w:rPr>
          <w:i/>
          <w:lang w:val="bg-BG"/>
        </w:rPr>
        <w:t>: Разпоредбите за етикетиране от 5.2.2 са приложими в допълнение на всяко изискване</w:t>
      </w:r>
      <w:r>
        <w:rPr>
          <w:i/>
          <w:lang w:val="bg-BG"/>
        </w:rPr>
        <w:t>,</w:t>
      </w:r>
      <w:r w:rsidRPr="009D0F4B">
        <w:rPr>
          <w:i/>
          <w:lang w:val="bg-BG"/>
        </w:rPr>
        <w:t xml:space="preserve"> пакетите да носят знака за вещество</w:t>
      </w:r>
      <w:r>
        <w:rPr>
          <w:i/>
          <w:lang w:val="bg-BG"/>
        </w:rPr>
        <w:t>,</w:t>
      </w:r>
      <w:r w:rsidRPr="009D0F4B">
        <w:rPr>
          <w:i/>
          <w:lang w:val="bg-BG"/>
        </w:rPr>
        <w:t xml:space="preserve"> опасно за околната среда</w:t>
      </w:r>
      <w:r>
        <w:rPr>
          <w:lang w:val="bg-BG"/>
        </w:rPr>
        <w:t>.“.</w:t>
      </w:r>
    </w:p>
    <w:p w14:paraId="624A8838" w14:textId="77777777" w:rsidR="006A01A7" w:rsidRDefault="006A01A7" w:rsidP="006A01A7">
      <w:pPr>
        <w:pStyle w:val="TextBody"/>
        <w:tabs>
          <w:tab w:val="left" w:pos="1985"/>
        </w:tabs>
        <w:jc w:val="both"/>
        <w:rPr>
          <w:lang w:val="bg-BG"/>
        </w:rPr>
      </w:pPr>
      <w:r w:rsidRPr="009D0F4B">
        <w:rPr>
          <w:lang w:val="bg-BG"/>
        </w:rPr>
        <w:t>5.2.1.9.1</w:t>
      </w:r>
      <w:r>
        <w:rPr>
          <w:lang w:val="bg-BG"/>
        </w:rPr>
        <w:tab/>
        <w:t>Номерирайте фигурите и променете надписите да гласят, както следва</w:t>
      </w:r>
      <w:r w:rsidRPr="009D0F4B">
        <w:rPr>
          <w:lang w:val="bg-BG"/>
        </w:rPr>
        <w:t>:</w:t>
      </w:r>
    </w:p>
    <w:p w14:paraId="6058B697" w14:textId="77777777" w:rsidR="006A01A7" w:rsidRDefault="006A01A7" w:rsidP="006A01A7">
      <w:pPr>
        <w:pStyle w:val="TextBody"/>
        <w:tabs>
          <w:tab w:val="left" w:pos="1985"/>
        </w:tabs>
        <w:rPr>
          <w:lang w:val="bg-BG"/>
        </w:rPr>
      </w:pPr>
    </w:p>
    <w:p w14:paraId="4661AE6C" w14:textId="77777777" w:rsidR="006A01A7" w:rsidRPr="00DA1289" w:rsidRDefault="006A01A7" w:rsidP="006A01A7">
      <w:pPr>
        <w:pStyle w:val="TextBody"/>
        <w:tabs>
          <w:tab w:val="left" w:pos="1985"/>
        </w:tabs>
        <w:jc w:val="center"/>
        <w:rPr>
          <w:b/>
          <w:lang w:val="bg-BG"/>
        </w:rPr>
      </w:pPr>
      <w:r w:rsidRPr="00DA1289">
        <w:rPr>
          <w:b/>
          <w:lang w:val="bg-BG"/>
        </w:rPr>
        <w:t>“Фигура 5.2.1.9.1.1</w:t>
      </w:r>
      <w:r w:rsidRPr="00DA1289">
        <w:rPr>
          <w:b/>
          <w:lang w:val="bg-BG"/>
        </w:rPr>
        <w:tab/>
        <w:t>Фигура 5.2.1.9.1.2</w:t>
      </w:r>
    </w:p>
    <w:p w14:paraId="2C6D50D5" w14:textId="77777777" w:rsidR="006A01A7" w:rsidRDefault="006A01A7" w:rsidP="006A01A7">
      <w:pPr>
        <w:pStyle w:val="TextBody"/>
        <w:tabs>
          <w:tab w:val="left" w:pos="1985"/>
        </w:tabs>
        <w:jc w:val="center"/>
        <w:rPr>
          <w:lang w:val="bg-BG"/>
        </w:rPr>
      </w:pPr>
      <w:r>
        <w:rPr>
          <w:noProof/>
          <w:position w:val="-92"/>
          <w:lang w:bidi="ar-SA"/>
        </w:rPr>
        <w:drawing>
          <wp:inline distT="0" distB="0" distL="0" distR="0" wp14:anchorId="17F6271D" wp14:editId="5947464C">
            <wp:extent cx="885050" cy="1126236"/>
            <wp:effectExtent l="0" t="0" r="0" b="0"/>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7" cstate="print"/>
                    <a:stretch>
                      <a:fillRect/>
                    </a:stretch>
                  </pic:blipFill>
                  <pic:spPr>
                    <a:xfrm>
                      <a:off x="0" y="0"/>
                      <a:ext cx="885050" cy="1126236"/>
                    </a:xfrm>
                    <a:prstGeom prst="rect">
                      <a:avLst/>
                    </a:prstGeom>
                  </pic:spPr>
                </pic:pic>
              </a:graphicData>
            </a:graphic>
          </wp:inline>
        </w:drawing>
      </w:r>
      <w:r>
        <w:rPr>
          <w:lang w:val="bg-BG"/>
        </w:rPr>
        <w:t xml:space="preserve">    или    </w:t>
      </w:r>
      <w:r>
        <w:rPr>
          <w:noProof/>
          <w:position w:val="-92"/>
          <w:lang w:bidi="ar-SA"/>
        </w:rPr>
        <w:drawing>
          <wp:inline distT="0" distB="0" distL="0" distR="0" wp14:anchorId="1E60A562" wp14:editId="7CB556EC">
            <wp:extent cx="890244" cy="1134617"/>
            <wp:effectExtent l="0" t="0" r="0" b="0"/>
            <wp:docPr id="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18" cstate="print"/>
                    <a:stretch>
                      <a:fillRect/>
                    </a:stretch>
                  </pic:blipFill>
                  <pic:spPr>
                    <a:xfrm>
                      <a:off x="0" y="0"/>
                      <a:ext cx="890244" cy="1134617"/>
                    </a:xfrm>
                    <a:prstGeom prst="rect">
                      <a:avLst/>
                    </a:prstGeom>
                  </pic:spPr>
                </pic:pic>
              </a:graphicData>
            </a:graphic>
          </wp:inline>
        </w:drawing>
      </w:r>
    </w:p>
    <w:p w14:paraId="78C2CEEC" w14:textId="77777777" w:rsidR="006A01A7" w:rsidRDefault="006A01A7" w:rsidP="006A01A7">
      <w:pPr>
        <w:pStyle w:val="TextBody"/>
        <w:tabs>
          <w:tab w:val="left" w:pos="1985"/>
        </w:tabs>
        <w:jc w:val="center"/>
        <w:rPr>
          <w:lang w:val="bg-BG"/>
        </w:rPr>
      </w:pPr>
      <w:r>
        <w:rPr>
          <w:lang w:val="bg-BG"/>
        </w:rPr>
        <w:t>Две черни или червени стрелки върху бял фон или подходящ контрастен фон.</w:t>
      </w:r>
    </w:p>
    <w:p w14:paraId="648921E1" w14:textId="77777777" w:rsidR="006A01A7" w:rsidRDefault="006A01A7" w:rsidP="006A01A7">
      <w:pPr>
        <w:pStyle w:val="TextBody"/>
        <w:tabs>
          <w:tab w:val="left" w:pos="1985"/>
        </w:tabs>
        <w:jc w:val="center"/>
        <w:rPr>
          <w:lang w:val="bg-BG"/>
        </w:rPr>
      </w:pPr>
      <w:r>
        <w:rPr>
          <w:lang w:val="bg-BG"/>
        </w:rPr>
        <w:t>Квадратната ивица е незадължителна.</w:t>
      </w:r>
    </w:p>
    <w:p w14:paraId="7BE58F2C" w14:textId="77777777" w:rsidR="006A01A7" w:rsidRDefault="006A01A7" w:rsidP="006A01A7">
      <w:pPr>
        <w:pStyle w:val="TextBody"/>
        <w:tabs>
          <w:tab w:val="left" w:pos="1985"/>
        </w:tabs>
        <w:jc w:val="center"/>
        <w:rPr>
          <w:lang w:val="bg-BG"/>
        </w:rPr>
      </w:pPr>
      <w:r>
        <w:rPr>
          <w:lang w:val="bg-BG"/>
        </w:rPr>
        <w:t>Всички форми трябва да са приблизително пропорционални на показаните.“.</w:t>
      </w:r>
    </w:p>
    <w:p w14:paraId="30B29467" w14:textId="77777777" w:rsidR="006A01A7" w:rsidRDefault="006A01A7" w:rsidP="006A01A7">
      <w:pPr>
        <w:pStyle w:val="TextBody"/>
        <w:tabs>
          <w:tab w:val="left" w:pos="1985"/>
        </w:tabs>
        <w:rPr>
          <w:lang w:val="bg-BG"/>
        </w:rPr>
      </w:pPr>
    </w:p>
    <w:p w14:paraId="4DF4125A" w14:textId="77777777" w:rsidR="006A01A7" w:rsidRPr="00DA1289" w:rsidRDefault="006A01A7" w:rsidP="006A01A7">
      <w:pPr>
        <w:pStyle w:val="TextBody"/>
        <w:tabs>
          <w:tab w:val="left" w:pos="1985"/>
        </w:tabs>
        <w:jc w:val="both"/>
        <w:rPr>
          <w:lang w:val="bg-BG"/>
        </w:rPr>
      </w:pPr>
      <w:r w:rsidRPr="00DA1289">
        <w:rPr>
          <w:lang w:val="bg-BG"/>
        </w:rPr>
        <w:t>5.2.2.1.11.1</w:t>
      </w:r>
      <w:r>
        <w:rPr>
          <w:lang w:val="bg-BG"/>
        </w:rPr>
        <w:tab/>
        <w:t>Променете първото и второто изречения да гласят, както следва</w:t>
      </w:r>
      <w:r w:rsidRPr="00DA1289">
        <w:rPr>
          <w:lang w:val="bg-BG"/>
        </w:rPr>
        <w:t>:</w:t>
      </w:r>
    </w:p>
    <w:p w14:paraId="2770E5DB" w14:textId="77777777" w:rsidR="006A01A7" w:rsidRDefault="006A01A7" w:rsidP="006A01A7">
      <w:pPr>
        <w:pStyle w:val="TextBody"/>
        <w:tabs>
          <w:tab w:val="left" w:pos="1985"/>
        </w:tabs>
        <w:jc w:val="both"/>
        <w:rPr>
          <w:lang w:val="bg-BG"/>
        </w:rPr>
      </w:pPr>
      <w:r w:rsidRPr="00DA1289">
        <w:rPr>
          <w:lang w:val="bg-BG"/>
        </w:rPr>
        <w:t>“</w:t>
      </w:r>
      <w:r>
        <w:rPr>
          <w:lang w:val="bg-BG"/>
        </w:rPr>
        <w:t xml:space="preserve">С изключение, когато в съответствие с </w:t>
      </w:r>
      <w:r w:rsidRPr="00DA1289">
        <w:rPr>
          <w:lang w:val="bg-BG"/>
        </w:rPr>
        <w:t>5.3.1.1.3</w:t>
      </w:r>
      <w:r>
        <w:rPr>
          <w:lang w:val="bg-BG"/>
        </w:rPr>
        <w:t xml:space="preserve"> се използват уголемени етикети, всеки пакет, свръхопаковка и контейнер, съдържащ радиоактивен материал, трябва да носи етикетите, съответстващи на приложимите модели </w:t>
      </w:r>
      <w:r w:rsidRPr="00DA1289">
        <w:rPr>
          <w:lang w:val="bg-BG"/>
        </w:rPr>
        <w:t xml:space="preserve">7A, 7B </w:t>
      </w:r>
      <w:r>
        <w:rPr>
          <w:lang w:val="bg-BG"/>
        </w:rPr>
        <w:t>или</w:t>
      </w:r>
      <w:r w:rsidRPr="00DA1289">
        <w:rPr>
          <w:lang w:val="bg-BG"/>
        </w:rPr>
        <w:t xml:space="preserve"> 7C</w:t>
      </w:r>
      <w:r>
        <w:rPr>
          <w:lang w:val="bg-BG"/>
        </w:rPr>
        <w:t xml:space="preserve"> съгласно подходящата категория. Етикетите трябва да са закрепени върху две срещуположни стани от външната страна на пакета или свръхопаковката или на външните страни на четирите страни на контейнера или цистерната.“.</w:t>
      </w:r>
    </w:p>
    <w:p w14:paraId="312ED043" w14:textId="77777777" w:rsidR="006A01A7" w:rsidRDefault="006A01A7" w:rsidP="006A01A7">
      <w:pPr>
        <w:pStyle w:val="TextBody"/>
        <w:tabs>
          <w:tab w:val="left" w:pos="1985"/>
        </w:tabs>
        <w:jc w:val="both"/>
        <w:rPr>
          <w:lang w:val="bg-BG"/>
        </w:rPr>
      </w:pPr>
      <w:r w:rsidRPr="00DA1289">
        <w:rPr>
          <w:lang w:val="bg-BG"/>
        </w:rPr>
        <w:t>5.2.2.1.11.1</w:t>
      </w:r>
      <w:r w:rsidRPr="00DA1289">
        <w:rPr>
          <w:lang w:val="bg-BG"/>
        </w:rPr>
        <w:tab/>
      </w:r>
      <w:r>
        <w:rPr>
          <w:lang w:val="bg-BG"/>
        </w:rPr>
        <w:t>В четвъртото изречение, за</w:t>
      </w:r>
      <w:r w:rsidRPr="00DA1289">
        <w:rPr>
          <w:lang w:val="bg-BG"/>
        </w:rPr>
        <w:t xml:space="preserve"> “</w:t>
      </w:r>
      <w:r>
        <w:rPr>
          <w:lang w:val="bg-BG"/>
        </w:rPr>
        <w:t>съгласно</w:t>
      </w:r>
      <w:r w:rsidRPr="00DA1289">
        <w:rPr>
          <w:lang w:val="bg-BG"/>
        </w:rPr>
        <w:t xml:space="preserve"> 6.4.11.2” </w:t>
      </w:r>
      <w:r>
        <w:rPr>
          <w:lang w:val="bg-BG"/>
        </w:rPr>
        <w:t>да гласи</w:t>
      </w:r>
      <w:r w:rsidRPr="00DA1289">
        <w:rPr>
          <w:lang w:val="bg-BG"/>
        </w:rPr>
        <w:t xml:space="preserve"> “</w:t>
      </w:r>
      <w:r>
        <w:rPr>
          <w:lang w:val="bg-BG"/>
        </w:rPr>
        <w:t>съгласно разпоредбите на</w:t>
      </w:r>
      <w:r w:rsidRPr="00DA1289">
        <w:rPr>
          <w:lang w:val="bg-BG"/>
        </w:rPr>
        <w:t xml:space="preserve"> 2.2.7.2.3.5”, </w:t>
      </w:r>
      <w:r>
        <w:rPr>
          <w:lang w:val="bg-BG"/>
        </w:rPr>
        <w:t>заместете</w:t>
      </w:r>
      <w:r w:rsidRPr="00DA1289">
        <w:rPr>
          <w:lang w:val="bg-BG"/>
        </w:rPr>
        <w:t xml:space="preserve"> “</w:t>
      </w:r>
      <w:r>
        <w:rPr>
          <w:lang w:val="bg-BG"/>
        </w:rPr>
        <w:t>които отговарят на модел</w:t>
      </w:r>
      <w:r w:rsidRPr="00DA1289">
        <w:rPr>
          <w:lang w:val="bg-BG"/>
        </w:rPr>
        <w:t xml:space="preserve"> ” </w:t>
      </w:r>
      <w:r>
        <w:rPr>
          <w:lang w:val="bg-BG"/>
        </w:rPr>
        <w:t>с</w:t>
      </w:r>
      <w:r w:rsidRPr="00DA1289">
        <w:rPr>
          <w:lang w:val="bg-BG"/>
        </w:rPr>
        <w:t xml:space="preserve"> “</w:t>
      </w:r>
      <w:r>
        <w:rPr>
          <w:lang w:val="bg-BG"/>
        </w:rPr>
        <w:t>отговарящи на модел</w:t>
      </w:r>
      <w:r w:rsidRPr="00DA1289">
        <w:rPr>
          <w:lang w:val="bg-BG"/>
        </w:rPr>
        <w:t xml:space="preserve"> ” </w:t>
      </w:r>
      <w:r>
        <w:rPr>
          <w:lang w:val="bg-BG"/>
        </w:rPr>
        <w:t>и заместете последната фраза от четвъртото изречение със следното</w:t>
      </w:r>
      <w:r w:rsidRPr="00DA1289">
        <w:rPr>
          <w:lang w:val="bg-BG"/>
        </w:rPr>
        <w:t>: “</w:t>
      </w:r>
      <w:r>
        <w:rPr>
          <w:lang w:val="bg-BG"/>
        </w:rPr>
        <w:t>такива етикети, където е приложимо, трябва да бъдат закрепени непосредствено до етикетите, отговарящи на модели</w:t>
      </w:r>
      <w:r w:rsidRPr="00DA1289">
        <w:rPr>
          <w:lang w:val="bg-BG"/>
        </w:rPr>
        <w:t xml:space="preserve"> 7A, 7B </w:t>
      </w:r>
      <w:r>
        <w:rPr>
          <w:lang w:val="bg-BG"/>
        </w:rPr>
        <w:t>или</w:t>
      </w:r>
      <w:r w:rsidRPr="00DA1289">
        <w:rPr>
          <w:lang w:val="bg-BG"/>
        </w:rPr>
        <w:t xml:space="preserve"> 7C.”.</w:t>
      </w:r>
    </w:p>
    <w:p w14:paraId="6BF85BAD" w14:textId="77777777" w:rsidR="006A01A7" w:rsidRPr="006A207F" w:rsidRDefault="006A01A7" w:rsidP="006A01A7">
      <w:pPr>
        <w:pStyle w:val="TextBody"/>
        <w:tabs>
          <w:tab w:val="left" w:pos="1985"/>
        </w:tabs>
        <w:jc w:val="both"/>
        <w:rPr>
          <w:lang w:val="bg-BG"/>
        </w:rPr>
      </w:pPr>
      <w:r w:rsidRPr="006A207F">
        <w:rPr>
          <w:lang w:val="bg-BG"/>
        </w:rPr>
        <w:t>5.2.2.1.11.2</w:t>
      </w:r>
      <w:r w:rsidRPr="006A207F">
        <w:rPr>
          <w:lang w:val="bg-BG"/>
        </w:rPr>
        <w:tab/>
      </w:r>
      <w:r>
        <w:rPr>
          <w:lang w:val="bg-BG"/>
        </w:rPr>
        <w:t>Във въвеждащото изречение заместете</w:t>
      </w:r>
      <w:r w:rsidRPr="006A207F">
        <w:rPr>
          <w:lang w:val="bg-BG"/>
        </w:rPr>
        <w:t xml:space="preserve"> “</w:t>
      </w:r>
      <w:r>
        <w:rPr>
          <w:lang w:val="bg-BG"/>
        </w:rPr>
        <w:t>моделни номера</w:t>
      </w:r>
      <w:r w:rsidRPr="006A207F">
        <w:rPr>
          <w:lang w:val="bg-BG"/>
        </w:rPr>
        <w:t xml:space="preserve"> 7</w:t>
      </w:r>
      <w:r w:rsidRPr="003E5E24">
        <w:rPr>
          <w:lang w:val="en-US"/>
        </w:rPr>
        <w:t>A</w:t>
      </w:r>
      <w:r w:rsidRPr="006A207F">
        <w:rPr>
          <w:lang w:val="bg-BG"/>
        </w:rPr>
        <w:t>, 7</w:t>
      </w:r>
      <w:r w:rsidRPr="003E5E24">
        <w:rPr>
          <w:lang w:val="en-US"/>
        </w:rPr>
        <w:t>B</w:t>
      </w:r>
      <w:r w:rsidRPr="006A207F">
        <w:rPr>
          <w:lang w:val="bg-BG"/>
        </w:rPr>
        <w:t xml:space="preserve"> </w:t>
      </w:r>
      <w:r>
        <w:rPr>
          <w:lang w:val="bg-BG"/>
        </w:rPr>
        <w:t>и</w:t>
      </w:r>
      <w:r w:rsidRPr="006A207F">
        <w:rPr>
          <w:lang w:val="bg-BG"/>
        </w:rPr>
        <w:t xml:space="preserve"> 7</w:t>
      </w:r>
      <w:r w:rsidRPr="003E5E24">
        <w:rPr>
          <w:lang w:val="en-US"/>
        </w:rPr>
        <w:t>C</w:t>
      </w:r>
      <w:r w:rsidRPr="006A207F">
        <w:rPr>
          <w:lang w:val="bg-BG"/>
        </w:rPr>
        <w:t xml:space="preserve">” </w:t>
      </w:r>
      <w:r>
        <w:rPr>
          <w:lang w:val="bg-BG"/>
        </w:rPr>
        <w:t>с</w:t>
      </w:r>
      <w:r w:rsidRPr="006A207F">
        <w:rPr>
          <w:lang w:val="bg-BG"/>
        </w:rPr>
        <w:t xml:space="preserve"> “</w:t>
      </w:r>
      <w:r>
        <w:rPr>
          <w:lang w:val="bg-BG"/>
        </w:rPr>
        <w:t>приложимият моделен номер</w:t>
      </w:r>
      <w:r w:rsidRPr="006A207F">
        <w:rPr>
          <w:lang w:val="bg-BG"/>
        </w:rPr>
        <w:t xml:space="preserve"> 7</w:t>
      </w:r>
      <w:r w:rsidRPr="003E5E24">
        <w:rPr>
          <w:lang w:val="en-US"/>
        </w:rPr>
        <w:t>A</w:t>
      </w:r>
      <w:r w:rsidRPr="006A207F">
        <w:rPr>
          <w:lang w:val="bg-BG"/>
        </w:rPr>
        <w:t>, 7</w:t>
      </w:r>
      <w:r w:rsidRPr="003E5E24">
        <w:rPr>
          <w:lang w:val="en-US"/>
        </w:rPr>
        <w:t>B</w:t>
      </w:r>
      <w:r w:rsidRPr="006A207F">
        <w:rPr>
          <w:lang w:val="bg-BG"/>
        </w:rPr>
        <w:t xml:space="preserve"> </w:t>
      </w:r>
      <w:r>
        <w:rPr>
          <w:lang w:val="bg-BG"/>
        </w:rPr>
        <w:t>или</w:t>
      </w:r>
      <w:r w:rsidRPr="006A207F">
        <w:rPr>
          <w:lang w:val="bg-BG"/>
        </w:rPr>
        <w:t xml:space="preserve"> 7</w:t>
      </w:r>
      <w:r w:rsidRPr="003E5E24">
        <w:rPr>
          <w:lang w:val="en-US"/>
        </w:rPr>
        <w:t>C</w:t>
      </w:r>
      <w:r w:rsidRPr="006A207F">
        <w:rPr>
          <w:lang w:val="bg-BG"/>
        </w:rPr>
        <w:t>”.</w:t>
      </w:r>
    </w:p>
    <w:p w14:paraId="31E1E4AC" w14:textId="77777777" w:rsidR="006A01A7" w:rsidRPr="006A207F" w:rsidRDefault="006A01A7" w:rsidP="006A01A7">
      <w:pPr>
        <w:pStyle w:val="TextBody"/>
        <w:tabs>
          <w:tab w:val="left" w:pos="1985"/>
        </w:tabs>
        <w:jc w:val="both"/>
        <w:rPr>
          <w:lang w:val="bg-BG"/>
        </w:rPr>
      </w:pPr>
      <w:r w:rsidRPr="006A207F">
        <w:rPr>
          <w:lang w:val="bg-BG"/>
        </w:rPr>
        <w:lastRenderedPageBreak/>
        <w:t>5.2.2.1.11.2</w:t>
      </w:r>
      <w:r w:rsidRPr="006A207F">
        <w:rPr>
          <w:lang w:val="bg-BG"/>
        </w:rPr>
        <w:tab/>
      </w:r>
      <w:r>
        <w:rPr>
          <w:lang w:val="bg-BG"/>
        </w:rPr>
        <w:t xml:space="preserve">В </w:t>
      </w:r>
      <w:r w:rsidRPr="006A207F">
        <w:rPr>
          <w:lang w:val="bg-BG"/>
        </w:rPr>
        <w:t>(</w:t>
      </w:r>
      <w:r w:rsidRPr="003E5E24">
        <w:rPr>
          <w:lang w:val="en-US"/>
        </w:rPr>
        <w:t>b</w:t>
      </w:r>
      <w:r w:rsidRPr="006A207F">
        <w:rPr>
          <w:lang w:val="bg-BG"/>
        </w:rPr>
        <w:t xml:space="preserve">), </w:t>
      </w:r>
      <w:r>
        <w:rPr>
          <w:lang w:val="bg-BG"/>
        </w:rPr>
        <w:t>променете последното изречение да гласи, както следва</w:t>
      </w:r>
      <w:r w:rsidRPr="006A207F">
        <w:rPr>
          <w:lang w:val="bg-BG"/>
        </w:rPr>
        <w:t>:</w:t>
      </w:r>
    </w:p>
    <w:p w14:paraId="420E78D2" w14:textId="77777777" w:rsidR="006A01A7" w:rsidRPr="006A207F" w:rsidRDefault="006A01A7" w:rsidP="006A01A7">
      <w:pPr>
        <w:pStyle w:val="TextBody"/>
        <w:tabs>
          <w:tab w:val="left" w:pos="1985"/>
        </w:tabs>
        <w:jc w:val="both"/>
        <w:rPr>
          <w:lang w:val="bg-BG"/>
        </w:rPr>
      </w:pPr>
      <w:r w:rsidRPr="006A207F">
        <w:rPr>
          <w:lang w:val="bg-BG"/>
        </w:rPr>
        <w:t>“</w:t>
      </w:r>
      <w:r>
        <w:rPr>
          <w:lang w:val="bg-BG"/>
        </w:rPr>
        <w:t>За делящ се материал, общата маса на делящите се нуклиди в мерни единици грамове</w:t>
      </w:r>
      <w:r w:rsidRPr="006A207F">
        <w:rPr>
          <w:lang w:val="bg-BG"/>
        </w:rPr>
        <w:t xml:space="preserve"> (</w:t>
      </w:r>
      <w:r w:rsidRPr="003E5E24">
        <w:rPr>
          <w:lang w:val="en-US"/>
        </w:rPr>
        <w:t>g</w:t>
      </w:r>
      <w:r w:rsidRPr="006A207F">
        <w:rPr>
          <w:lang w:val="bg-BG"/>
        </w:rPr>
        <w:t xml:space="preserve">), </w:t>
      </w:r>
      <w:r>
        <w:rPr>
          <w:lang w:val="bg-BG"/>
        </w:rPr>
        <w:t xml:space="preserve">или </w:t>
      </w:r>
      <w:r w:rsidRPr="003E5E24">
        <w:rPr>
          <w:lang w:val="bg-BG"/>
        </w:rPr>
        <w:t>единици, кратни</w:t>
      </w:r>
      <w:r>
        <w:rPr>
          <w:lang w:val="bg-BG"/>
        </w:rPr>
        <w:t xml:space="preserve"> </w:t>
      </w:r>
      <w:r w:rsidRPr="003E5E24">
        <w:rPr>
          <w:lang w:val="bg-BG"/>
        </w:rPr>
        <w:t>на грама</w:t>
      </w:r>
      <w:r w:rsidRPr="006A207F">
        <w:rPr>
          <w:lang w:val="bg-BG"/>
        </w:rPr>
        <w:t xml:space="preserve">, </w:t>
      </w:r>
      <w:r>
        <w:rPr>
          <w:lang w:val="bg-BG"/>
        </w:rPr>
        <w:t>могат да се използват на мястото на активността</w:t>
      </w:r>
      <w:r w:rsidRPr="006A207F">
        <w:rPr>
          <w:lang w:val="bg-BG"/>
        </w:rPr>
        <w:t>;”.</w:t>
      </w:r>
    </w:p>
    <w:p w14:paraId="403DDE11" w14:textId="77777777" w:rsidR="006A01A7" w:rsidRPr="006A207F" w:rsidRDefault="006A01A7" w:rsidP="006A01A7">
      <w:pPr>
        <w:pStyle w:val="TextBody"/>
        <w:tabs>
          <w:tab w:val="left" w:pos="1985"/>
        </w:tabs>
        <w:jc w:val="both"/>
        <w:rPr>
          <w:lang w:val="bg-BG"/>
        </w:rPr>
      </w:pPr>
      <w:r w:rsidRPr="006A207F">
        <w:rPr>
          <w:lang w:val="bg-BG"/>
        </w:rPr>
        <w:t>5.2.2.1.11.3</w:t>
      </w:r>
      <w:r w:rsidRPr="006A207F">
        <w:rPr>
          <w:lang w:val="bg-BG"/>
        </w:rPr>
        <w:tab/>
      </w:r>
      <w:r>
        <w:rPr>
          <w:lang w:val="bg-BG"/>
        </w:rPr>
        <w:t>Изменението да се чете, както следва</w:t>
      </w:r>
      <w:r w:rsidRPr="006A207F">
        <w:rPr>
          <w:lang w:val="bg-BG"/>
        </w:rPr>
        <w:t>:</w:t>
      </w:r>
    </w:p>
    <w:p w14:paraId="207CFA7C" w14:textId="77777777" w:rsidR="006A01A7" w:rsidRPr="003E5E24" w:rsidRDefault="006A01A7" w:rsidP="006A01A7">
      <w:pPr>
        <w:pStyle w:val="TextBody"/>
        <w:tabs>
          <w:tab w:val="left" w:pos="1985"/>
        </w:tabs>
        <w:jc w:val="both"/>
        <w:rPr>
          <w:lang w:val="bg-BG"/>
        </w:rPr>
      </w:pPr>
      <w:r w:rsidRPr="006A207F">
        <w:rPr>
          <w:lang w:val="bg-BG"/>
        </w:rPr>
        <w:t>“5.2.2.1.11.3</w:t>
      </w:r>
      <w:r w:rsidRPr="006A207F">
        <w:rPr>
          <w:lang w:val="bg-BG"/>
        </w:rPr>
        <w:tab/>
      </w:r>
      <w:r>
        <w:rPr>
          <w:lang w:val="bg-BG"/>
        </w:rPr>
        <w:t xml:space="preserve">Във всеки етикет, съответстващ на модела </w:t>
      </w:r>
      <w:r w:rsidRPr="003E5E24">
        <w:rPr>
          <w:lang w:val="bg-BG"/>
        </w:rPr>
        <w:t>№</w:t>
      </w:r>
      <w:r>
        <w:rPr>
          <w:lang w:val="bg-BG"/>
        </w:rPr>
        <w:t xml:space="preserve"> </w:t>
      </w:r>
      <w:r w:rsidRPr="006A207F">
        <w:rPr>
          <w:lang w:val="bg-BG"/>
        </w:rPr>
        <w:t>7</w:t>
      </w:r>
      <w:r w:rsidRPr="003E5E24">
        <w:rPr>
          <w:lang w:val="en-US"/>
        </w:rPr>
        <w:t>E</w:t>
      </w:r>
      <w:r>
        <w:rPr>
          <w:lang w:val="bg-BG"/>
        </w:rPr>
        <w:t xml:space="preserve">, трябва да бъде  вписан </w:t>
      </w:r>
      <w:r w:rsidRPr="003E5E24">
        <w:rPr>
          <w:lang w:val="bg-BG"/>
        </w:rPr>
        <w:t>индекс</w:t>
      </w:r>
      <w:r>
        <w:rPr>
          <w:lang w:val="bg-BG"/>
        </w:rPr>
        <w:t>а</w:t>
      </w:r>
      <w:r w:rsidRPr="003E5E24">
        <w:rPr>
          <w:lang w:val="bg-BG"/>
        </w:rPr>
        <w:t xml:space="preserve"> на ядрена безопасност по критичност (CSI)</w:t>
      </w:r>
      <w:r>
        <w:rPr>
          <w:lang w:val="bg-BG"/>
        </w:rPr>
        <w:t xml:space="preserve">, както е посочено в сертификата за одобрение в страните, през които или в които се извършва пратката и да бъде издаден от компетентен орган или както е определено в </w:t>
      </w:r>
      <w:r w:rsidRPr="006A207F">
        <w:rPr>
          <w:lang w:val="bg-BG"/>
        </w:rPr>
        <w:t xml:space="preserve">6.4.11.2 </w:t>
      </w:r>
      <w:r>
        <w:rPr>
          <w:lang w:val="bg-BG"/>
        </w:rPr>
        <w:t>или</w:t>
      </w:r>
      <w:r w:rsidRPr="006A207F">
        <w:rPr>
          <w:lang w:val="bg-BG"/>
        </w:rPr>
        <w:t xml:space="preserve"> 6.4.11.3.”.</w:t>
      </w:r>
    </w:p>
    <w:p w14:paraId="75A22562" w14:textId="77777777" w:rsidR="006A01A7" w:rsidRPr="006A207F" w:rsidRDefault="006A01A7" w:rsidP="006A01A7">
      <w:pPr>
        <w:pStyle w:val="TextBody"/>
        <w:tabs>
          <w:tab w:val="left" w:pos="1985"/>
        </w:tabs>
        <w:jc w:val="both"/>
        <w:rPr>
          <w:lang w:val="bg-BG"/>
        </w:rPr>
      </w:pPr>
      <w:r w:rsidRPr="006A207F">
        <w:rPr>
          <w:lang w:val="bg-BG"/>
        </w:rPr>
        <w:t>5.2.2.1.11.4</w:t>
      </w:r>
      <w:r w:rsidRPr="006A207F">
        <w:rPr>
          <w:lang w:val="bg-BG"/>
        </w:rPr>
        <w:tab/>
      </w:r>
      <w:r>
        <w:rPr>
          <w:lang w:val="bg-BG"/>
        </w:rPr>
        <w:t>Изменението да се чете, както следва</w:t>
      </w:r>
      <w:r w:rsidRPr="006A207F">
        <w:rPr>
          <w:lang w:val="bg-BG"/>
        </w:rPr>
        <w:t>:</w:t>
      </w:r>
    </w:p>
    <w:p w14:paraId="68812599" w14:textId="77777777" w:rsidR="006A01A7" w:rsidRPr="006A207F" w:rsidRDefault="006A01A7" w:rsidP="006A01A7">
      <w:pPr>
        <w:pStyle w:val="TextBody"/>
        <w:tabs>
          <w:tab w:val="left" w:pos="1985"/>
        </w:tabs>
        <w:jc w:val="both"/>
        <w:rPr>
          <w:lang w:val="bg-BG"/>
        </w:rPr>
      </w:pPr>
      <w:r w:rsidRPr="006A207F">
        <w:rPr>
          <w:lang w:val="bg-BG"/>
        </w:rPr>
        <w:t>“5.2.2.1.11.4</w:t>
      </w:r>
      <w:r w:rsidRPr="006A207F">
        <w:rPr>
          <w:lang w:val="bg-BG"/>
        </w:rPr>
        <w:tab/>
      </w:r>
      <w:r>
        <w:rPr>
          <w:lang w:val="bg-BG"/>
        </w:rPr>
        <w:t xml:space="preserve">За свръхопаковки и контейнери, етикета, съответстващ на модела </w:t>
      </w:r>
      <w:r w:rsidRPr="003E5E24">
        <w:rPr>
          <w:lang w:val="bg-BG"/>
        </w:rPr>
        <w:t>№</w:t>
      </w:r>
      <w:r>
        <w:rPr>
          <w:lang w:val="bg-BG"/>
        </w:rPr>
        <w:t xml:space="preserve"> </w:t>
      </w:r>
      <w:r w:rsidRPr="006A207F">
        <w:rPr>
          <w:lang w:val="bg-BG"/>
        </w:rPr>
        <w:t>7</w:t>
      </w:r>
      <w:r w:rsidRPr="003E5E24">
        <w:rPr>
          <w:lang w:val="en-US"/>
        </w:rPr>
        <w:t>E</w:t>
      </w:r>
      <w:r>
        <w:rPr>
          <w:lang w:val="bg-BG"/>
        </w:rPr>
        <w:t xml:space="preserve">, трябва да съдържа сумата от </w:t>
      </w:r>
      <w:r w:rsidRPr="003E5E24">
        <w:rPr>
          <w:lang w:val="bg-BG"/>
        </w:rPr>
        <w:t>индекс</w:t>
      </w:r>
      <w:r>
        <w:rPr>
          <w:lang w:val="bg-BG"/>
        </w:rPr>
        <w:t>ите</w:t>
      </w:r>
      <w:r w:rsidRPr="003E5E24">
        <w:rPr>
          <w:lang w:val="bg-BG"/>
        </w:rPr>
        <w:t xml:space="preserve"> на ядрена безопасност по критичност</w:t>
      </w:r>
      <w:r w:rsidRPr="006A207F">
        <w:rPr>
          <w:lang w:val="bg-BG"/>
        </w:rPr>
        <w:t xml:space="preserve"> </w:t>
      </w:r>
      <w:r>
        <w:rPr>
          <w:lang w:val="bg-BG"/>
        </w:rPr>
        <w:t>на всички съдържащи се в него пакети</w:t>
      </w:r>
      <w:r w:rsidRPr="006A207F">
        <w:rPr>
          <w:lang w:val="bg-BG"/>
        </w:rPr>
        <w:t>.”.</w:t>
      </w:r>
    </w:p>
    <w:p w14:paraId="3D8C484E" w14:textId="77777777" w:rsidR="006A01A7" w:rsidRPr="00206E07" w:rsidRDefault="006A01A7" w:rsidP="006A01A7">
      <w:pPr>
        <w:pStyle w:val="TextBody"/>
        <w:tabs>
          <w:tab w:val="left" w:pos="1985"/>
        </w:tabs>
        <w:jc w:val="both"/>
        <w:rPr>
          <w:lang w:val="bg-BG"/>
        </w:rPr>
      </w:pPr>
      <w:r w:rsidRPr="006A207F">
        <w:rPr>
          <w:lang w:val="bg-BG"/>
        </w:rPr>
        <w:t>5.2.2.1.11.5</w:t>
      </w:r>
      <w:r w:rsidRPr="006A207F">
        <w:rPr>
          <w:lang w:val="bg-BG"/>
        </w:rPr>
        <w:tab/>
      </w:r>
      <w:r>
        <w:rPr>
          <w:lang w:val="bg-BG"/>
        </w:rPr>
        <w:t>Заместете</w:t>
      </w:r>
      <w:r w:rsidRPr="006A207F">
        <w:rPr>
          <w:lang w:val="bg-BG"/>
        </w:rPr>
        <w:t xml:space="preserve"> “одобрение на спецификацията</w:t>
      </w:r>
      <w:r>
        <w:rPr>
          <w:lang w:val="bg-BG"/>
        </w:rPr>
        <w:t xml:space="preserve"> </w:t>
      </w:r>
      <w:r w:rsidRPr="006A207F">
        <w:rPr>
          <w:lang w:val="bg-BG"/>
        </w:rPr>
        <w:t xml:space="preserve">или пратката от компетентен орган” </w:t>
      </w:r>
      <w:r>
        <w:rPr>
          <w:lang w:val="bg-BG"/>
        </w:rPr>
        <w:t>с</w:t>
      </w:r>
      <w:r w:rsidRPr="006A207F">
        <w:rPr>
          <w:lang w:val="bg-BG"/>
        </w:rPr>
        <w:t xml:space="preserve"> “одобрение на спецификацията</w:t>
      </w:r>
      <w:r>
        <w:rPr>
          <w:lang w:val="bg-BG"/>
        </w:rPr>
        <w:t xml:space="preserve"> </w:t>
      </w:r>
      <w:r w:rsidRPr="006A207F">
        <w:rPr>
          <w:lang w:val="bg-BG"/>
        </w:rPr>
        <w:t>или пратката от компетентен орган”.</w:t>
      </w:r>
      <w:r>
        <w:rPr>
          <w:lang w:val="bg-BG"/>
        </w:rPr>
        <w:t xml:space="preserve"> /</w:t>
      </w:r>
      <w:r w:rsidRPr="008755A6">
        <w:rPr>
          <w:color w:val="FF0000"/>
          <w:lang w:val="bg-BG"/>
        </w:rPr>
        <w:t>промяната не е приложима към българския текст</w:t>
      </w:r>
      <w:r>
        <w:rPr>
          <w:lang w:val="bg-BG"/>
        </w:rPr>
        <w:t>/</w:t>
      </w:r>
    </w:p>
    <w:p w14:paraId="49BEBD7D" w14:textId="77777777" w:rsidR="006A01A7" w:rsidRPr="006A207F" w:rsidRDefault="006A01A7" w:rsidP="006A01A7">
      <w:pPr>
        <w:pStyle w:val="TextBody"/>
        <w:tabs>
          <w:tab w:val="left" w:pos="1985"/>
        </w:tabs>
        <w:jc w:val="both"/>
        <w:rPr>
          <w:lang w:val="bg-BG"/>
        </w:rPr>
      </w:pPr>
      <w:r w:rsidRPr="006A207F">
        <w:rPr>
          <w:lang w:val="bg-BG"/>
        </w:rPr>
        <w:t>5.2.2.2.1.1</w:t>
      </w:r>
      <w:r w:rsidRPr="006A207F">
        <w:rPr>
          <w:lang w:val="bg-BG"/>
        </w:rPr>
        <w:tab/>
      </w:r>
      <w:r>
        <w:rPr>
          <w:lang w:val="bg-BG"/>
        </w:rPr>
        <w:t>Изменението да се чете, както следва</w:t>
      </w:r>
      <w:r w:rsidRPr="006A207F">
        <w:rPr>
          <w:lang w:val="bg-BG"/>
        </w:rPr>
        <w:t>:</w:t>
      </w:r>
    </w:p>
    <w:p w14:paraId="3578467E" w14:textId="77777777" w:rsidR="006A01A7" w:rsidRPr="006A207F" w:rsidRDefault="006A01A7" w:rsidP="006A01A7">
      <w:pPr>
        <w:pStyle w:val="TextBody"/>
        <w:tabs>
          <w:tab w:val="left" w:pos="1985"/>
        </w:tabs>
        <w:jc w:val="both"/>
        <w:rPr>
          <w:lang w:val="bg-BG"/>
        </w:rPr>
      </w:pPr>
      <w:r w:rsidRPr="006A207F">
        <w:rPr>
          <w:lang w:val="bg-BG"/>
        </w:rPr>
        <w:t xml:space="preserve">“5.2.2.2.1.1 </w:t>
      </w:r>
      <w:r w:rsidRPr="006A207F">
        <w:rPr>
          <w:lang w:val="bg-BG"/>
        </w:rPr>
        <w:tab/>
      </w:r>
      <w:r>
        <w:rPr>
          <w:lang w:val="bg-BG"/>
        </w:rPr>
        <w:t xml:space="preserve">Конфигурацията на етикетите трябва да е както е показано на Фигура </w:t>
      </w:r>
      <w:r w:rsidRPr="006A207F">
        <w:rPr>
          <w:lang w:val="bg-BG"/>
        </w:rPr>
        <w:t>5.2.2.2.1.1.</w:t>
      </w:r>
    </w:p>
    <w:p w14:paraId="623520B2" w14:textId="77777777" w:rsidR="006A01A7" w:rsidRPr="006A207F" w:rsidRDefault="006A01A7" w:rsidP="006A01A7">
      <w:pPr>
        <w:pStyle w:val="TextBody"/>
        <w:tabs>
          <w:tab w:val="left" w:pos="1985"/>
        </w:tabs>
        <w:rPr>
          <w:lang w:val="bg-BG"/>
        </w:rPr>
      </w:pPr>
    </w:p>
    <w:p w14:paraId="2B342D19" w14:textId="77777777" w:rsidR="006A01A7" w:rsidRPr="009E1C1C" w:rsidRDefault="006A01A7" w:rsidP="006A01A7">
      <w:pPr>
        <w:pStyle w:val="TextBody"/>
        <w:tabs>
          <w:tab w:val="left" w:pos="1985"/>
        </w:tabs>
        <w:jc w:val="center"/>
        <w:rPr>
          <w:b/>
          <w:lang w:val="en-US"/>
        </w:rPr>
      </w:pPr>
      <w:r w:rsidRPr="009E1C1C">
        <w:rPr>
          <w:b/>
          <w:lang w:val="bg-BG"/>
        </w:rPr>
        <w:t>Фигура</w:t>
      </w:r>
      <w:r w:rsidRPr="009E1C1C">
        <w:rPr>
          <w:b/>
          <w:lang w:val="en-US"/>
        </w:rPr>
        <w:t xml:space="preserve"> 5.2.2.2.1.1</w:t>
      </w:r>
    </w:p>
    <w:p w14:paraId="0BB2E928" w14:textId="77777777" w:rsidR="006A01A7" w:rsidRDefault="006A01A7" w:rsidP="006A01A7">
      <w:pPr>
        <w:pStyle w:val="TextBody"/>
        <w:tabs>
          <w:tab w:val="left" w:pos="1985"/>
        </w:tabs>
        <w:jc w:val="center"/>
        <w:rPr>
          <w:lang w:val="bg-BG"/>
        </w:rPr>
      </w:pPr>
      <w:r>
        <w:rPr>
          <w:rFonts w:eastAsia="Times New Roman" w:cs="Times New Roman"/>
          <w:noProof/>
          <w:sz w:val="20"/>
          <w:szCs w:val="20"/>
          <w:lang w:bidi="ar-SA"/>
        </w:rPr>
        <mc:AlternateContent>
          <mc:Choice Requires="wpg">
            <w:drawing>
              <wp:inline distT="0" distB="0" distL="0" distR="0" wp14:anchorId="53D49006" wp14:editId="1CA60C6D">
                <wp:extent cx="2085340" cy="2225040"/>
                <wp:effectExtent l="0" t="0" r="3810" b="444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340" cy="2225040"/>
                          <a:chOff x="0" y="0"/>
                          <a:chExt cx="3284" cy="3504"/>
                        </a:xfrm>
                      </wpg:grpSpPr>
                      <pic:pic xmlns:pic="http://schemas.openxmlformats.org/drawingml/2006/picture">
                        <pic:nvPicPr>
                          <pic:cNvPr id="1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84" cy="3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2" name="Group 4"/>
                        <wpg:cNvGrpSpPr>
                          <a:grpSpLocks/>
                        </wpg:cNvGrpSpPr>
                        <wpg:grpSpPr bwMode="auto">
                          <a:xfrm>
                            <a:off x="1111" y="1222"/>
                            <a:ext cx="1181" cy="376"/>
                            <a:chOff x="1111" y="1222"/>
                            <a:chExt cx="1181" cy="376"/>
                          </a:xfrm>
                        </wpg:grpSpPr>
                        <wps:wsp>
                          <wps:cNvPr id="43" name="Freeform 5"/>
                          <wps:cNvSpPr>
                            <a:spLocks/>
                          </wps:cNvSpPr>
                          <wps:spPr bwMode="auto">
                            <a:xfrm>
                              <a:off x="1111" y="1222"/>
                              <a:ext cx="1181" cy="376"/>
                            </a:xfrm>
                            <a:custGeom>
                              <a:avLst/>
                              <a:gdLst>
                                <a:gd name="T0" fmla="+- 0 1111 1111"/>
                                <a:gd name="T1" fmla="*/ T0 w 1181"/>
                                <a:gd name="T2" fmla="+- 0 1597 1222"/>
                                <a:gd name="T3" fmla="*/ 1597 h 376"/>
                                <a:gd name="T4" fmla="+- 0 2292 1111"/>
                                <a:gd name="T5" fmla="*/ T4 w 1181"/>
                                <a:gd name="T6" fmla="+- 0 1597 1222"/>
                                <a:gd name="T7" fmla="*/ 1597 h 376"/>
                                <a:gd name="T8" fmla="+- 0 2292 1111"/>
                                <a:gd name="T9" fmla="*/ T8 w 1181"/>
                                <a:gd name="T10" fmla="+- 0 1222 1222"/>
                                <a:gd name="T11" fmla="*/ 1222 h 376"/>
                                <a:gd name="T12" fmla="+- 0 1111 1111"/>
                                <a:gd name="T13" fmla="*/ T12 w 1181"/>
                                <a:gd name="T14" fmla="+- 0 1222 1222"/>
                                <a:gd name="T15" fmla="*/ 1222 h 376"/>
                                <a:gd name="T16" fmla="+- 0 1111 1111"/>
                                <a:gd name="T17" fmla="*/ T16 w 1181"/>
                                <a:gd name="T18" fmla="+- 0 1597 1222"/>
                                <a:gd name="T19" fmla="*/ 1597 h 376"/>
                              </a:gdLst>
                              <a:ahLst/>
                              <a:cxnLst>
                                <a:cxn ang="0">
                                  <a:pos x="T1" y="T3"/>
                                </a:cxn>
                                <a:cxn ang="0">
                                  <a:pos x="T5" y="T7"/>
                                </a:cxn>
                                <a:cxn ang="0">
                                  <a:pos x="T9" y="T11"/>
                                </a:cxn>
                                <a:cxn ang="0">
                                  <a:pos x="T13" y="T15"/>
                                </a:cxn>
                                <a:cxn ang="0">
                                  <a:pos x="T17" y="T19"/>
                                </a:cxn>
                              </a:cxnLst>
                              <a:rect l="0" t="0" r="r" b="b"/>
                              <a:pathLst>
                                <a:path w="1181" h="376">
                                  <a:moveTo>
                                    <a:pt x="0" y="375"/>
                                  </a:moveTo>
                                  <a:lnTo>
                                    <a:pt x="1181" y="375"/>
                                  </a:lnTo>
                                  <a:lnTo>
                                    <a:pt x="1181" y="0"/>
                                  </a:lnTo>
                                  <a:lnTo>
                                    <a:pt x="0" y="0"/>
                                  </a:lnTo>
                                  <a:lnTo>
                                    <a:pt x="0" y="3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6"/>
                        <wpg:cNvGrpSpPr>
                          <a:grpSpLocks/>
                        </wpg:cNvGrpSpPr>
                        <wpg:grpSpPr bwMode="auto">
                          <a:xfrm>
                            <a:off x="1296" y="1847"/>
                            <a:ext cx="876" cy="376"/>
                            <a:chOff x="1296" y="1847"/>
                            <a:chExt cx="876" cy="376"/>
                          </a:xfrm>
                        </wpg:grpSpPr>
                        <wps:wsp>
                          <wps:cNvPr id="45" name="Freeform 7"/>
                          <wps:cNvSpPr>
                            <a:spLocks/>
                          </wps:cNvSpPr>
                          <wps:spPr bwMode="auto">
                            <a:xfrm>
                              <a:off x="1296" y="1847"/>
                              <a:ext cx="876" cy="376"/>
                            </a:xfrm>
                            <a:custGeom>
                              <a:avLst/>
                              <a:gdLst>
                                <a:gd name="T0" fmla="+- 0 1296 1296"/>
                                <a:gd name="T1" fmla="*/ T0 w 876"/>
                                <a:gd name="T2" fmla="+- 0 2222 1847"/>
                                <a:gd name="T3" fmla="*/ 2222 h 376"/>
                                <a:gd name="T4" fmla="+- 0 2172 1296"/>
                                <a:gd name="T5" fmla="*/ T4 w 876"/>
                                <a:gd name="T6" fmla="+- 0 2222 1847"/>
                                <a:gd name="T7" fmla="*/ 2222 h 376"/>
                                <a:gd name="T8" fmla="+- 0 2172 1296"/>
                                <a:gd name="T9" fmla="*/ T8 w 876"/>
                                <a:gd name="T10" fmla="+- 0 1847 1847"/>
                                <a:gd name="T11" fmla="*/ 1847 h 376"/>
                                <a:gd name="T12" fmla="+- 0 1296 1296"/>
                                <a:gd name="T13" fmla="*/ T12 w 876"/>
                                <a:gd name="T14" fmla="+- 0 1847 1847"/>
                                <a:gd name="T15" fmla="*/ 1847 h 376"/>
                                <a:gd name="T16" fmla="+- 0 1296 1296"/>
                                <a:gd name="T17" fmla="*/ T16 w 876"/>
                                <a:gd name="T18" fmla="+- 0 2222 1847"/>
                                <a:gd name="T19" fmla="*/ 2222 h 376"/>
                              </a:gdLst>
                              <a:ahLst/>
                              <a:cxnLst>
                                <a:cxn ang="0">
                                  <a:pos x="T1" y="T3"/>
                                </a:cxn>
                                <a:cxn ang="0">
                                  <a:pos x="T5" y="T7"/>
                                </a:cxn>
                                <a:cxn ang="0">
                                  <a:pos x="T9" y="T11"/>
                                </a:cxn>
                                <a:cxn ang="0">
                                  <a:pos x="T13" y="T15"/>
                                </a:cxn>
                                <a:cxn ang="0">
                                  <a:pos x="T17" y="T19"/>
                                </a:cxn>
                              </a:cxnLst>
                              <a:rect l="0" t="0" r="r" b="b"/>
                              <a:pathLst>
                                <a:path w="876" h="376">
                                  <a:moveTo>
                                    <a:pt x="0" y="375"/>
                                  </a:moveTo>
                                  <a:lnTo>
                                    <a:pt x="876" y="375"/>
                                  </a:lnTo>
                                  <a:lnTo>
                                    <a:pt x="876" y="0"/>
                                  </a:lnTo>
                                  <a:lnTo>
                                    <a:pt x="0" y="0"/>
                                  </a:lnTo>
                                  <a:lnTo>
                                    <a:pt x="0" y="3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8"/>
                        <wpg:cNvGrpSpPr>
                          <a:grpSpLocks/>
                        </wpg:cNvGrpSpPr>
                        <wpg:grpSpPr bwMode="auto">
                          <a:xfrm>
                            <a:off x="1409" y="2473"/>
                            <a:ext cx="492" cy="321"/>
                            <a:chOff x="1409" y="2473"/>
                            <a:chExt cx="492" cy="321"/>
                          </a:xfrm>
                        </wpg:grpSpPr>
                        <wps:wsp>
                          <wps:cNvPr id="47" name="Freeform 9"/>
                          <wps:cNvSpPr>
                            <a:spLocks/>
                          </wps:cNvSpPr>
                          <wps:spPr bwMode="auto">
                            <a:xfrm>
                              <a:off x="1409" y="2473"/>
                              <a:ext cx="492" cy="321"/>
                            </a:xfrm>
                            <a:custGeom>
                              <a:avLst/>
                              <a:gdLst>
                                <a:gd name="T0" fmla="+- 0 1409 1409"/>
                                <a:gd name="T1" fmla="*/ T0 w 492"/>
                                <a:gd name="T2" fmla="+- 0 2794 2473"/>
                                <a:gd name="T3" fmla="*/ 2794 h 321"/>
                                <a:gd name="T4" fmla="+- 0 1901 1409"/>
                                <a:gd name="T5" fmla="*/ T4 w 492"/>
                                <a:gd name="T6" fmla="+- 0 2794 2473"/>
                                <a:gd name="T7" fmla="*/ 2794 h 321"/>
                                <a:gd name="T8" fmla="+- 0 1901 1409"/>
                                <a:gd name="T9" fmla="*/ T8 w 492"/>
                                <a:gd name="T10" fmla="+- 0 2473 2473"/>
                                <a:gd name="T11" fmla="*/ 2473 h 321"/>
                                <a:gd name="T12" fmla="+- 0 1409 1409"/>
                                <a:gd name="T13" fmla="*/ T12 w 492"/>
                                <a:gd name="T14" fmla="+- 0 2473 2473"/>
                                <a:gd name="T15" fmla="*/ 2473 h 321"/>
                                <a:gd name="T16" fmla="+- 0 1409 1409"/>
                                <a:gd name="T17" fmla="*/ T16 w 492"/>
                                <a:gd name="T18" fmla="+- 0 2794 2473"/>
                                <a:gd name="T19" fmla="*/ 2794 h 321"/>
                              </a:gdLst>
                              <a:ahLst/>
                              <a:cxnLst>
                                <a:cxn ang="0">
                                  <a:pos x="T1" y="T3"/>
                                </a:cxn>
                                <a:cxn ang="0">
                                  <a:pos x="T5" y="T7"/>
                                </a:cxn>
                                <a:cxn ang="0">
                                  <a:pos x="T9" y="T11"/>
                                </a:cxn>
                                <a:cxn ang="0">
                                  <a:pos x="T13" y="T15"/>
                                </a:cxn>
                                <a:cxn ang="0">
                                  <a:pos x="T17" y="T19"/>
                                </a:cxn>
                              </a:cxnLst>
                              <a:rect l="0" t="0" r="r" b="b"/>
                              <a:pathLst>
                                <a:path w="492" h="321">
                                  <a:moveTo>
                                    <a:pt x="0" y="321"/>
                                  </a:moveTo>
                                  <a:lnTo>
                                    <a:pt x="492" y="321"/>
                                  </a:lnTo>
                                  <a:lnTo>
                                    <a:pt x="492" y="0"/>
                                  </a:lnTo>
                                  <a:lnTo>
                                    <a:pt x="0" y="0"/>
                                  </a:lnTo>
                                  <a:lnTo>
                                    <a:pt x="0" y="3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Text Box 10"/>
                          <wps:cNvSpPr txBox="1">
                            <a:spLocks noChangeArrowheads="1"/>
                          </wps:cNvSpPr>
                          <wps:spPr bwMode="auto">
                            <a:xfrm>
                              <a:off x="1111" y="1222"/>
                              <a:ext cx="1181" cy="376"/>
                            </a:xfrm>
                            <a:prstGeom prst="rect">
                              <a:avLst/>
                            </a:prstGeom>
                            <a:solidFill>
                              <a:srgbClr val="FFFFFF"/>
                            </a:solidFill>
                            <a:ln w="8966">
                              <a:solidFill>
                                <a:srgbClr val="FFFFFF"/>
                              </a:solidFill>
                              <a:miter lim="800000"/>
                              <a:headEnd/>
                              <a:tailEnd/>
                            </a:ln>
                          </wps:spPr>
                          <wps:txbx>
                            <w:txbxContent>
                              <w:p w14:paraId="36805E9C" w14:textId="77777777" w:rsidR="006A01A7" w:rsidRDefault="006A01A7" w:rsidP="006A01A7">
                                <w:pPr>
                                  <w:spacing w:before="94"/>
                                  <w:ind w:left="136"/>
                                  <w:rPr>
                                    <w:rFonts w:ascii="Wingdings 2" w:eastAsia="Wingdings 2" w:hAnsi="Wingdings 2" w:cs="Wingdings 2"/>
                                    <w:sz w:val="19"/>
                                    <w:szCs w:val="19"/>
                                  </w:rPr>
                                </w:pPr>
                                <w:r>
                                  <w:rPr>
                                    <w:rFonts w:ascii="Wingdings 2" w:eastAsia="Wingdings 2" w:hAnsi="Wingdings 2" w:cs="Wingdings 2"/>
                                    <w:sz w:val="19"/>
                                    <w:szCs w:val="19"/>
                                  </w:rPr>
                                  <w:t></w:t>
                                </w:r>
                                <w:r>
                                  <w:rPr>
                                    <w:rFonts w:ascii="Wingdings 2" w:eastAsia="Wingdings 2" w:hAnsi="Wingdings 2" w:cs="Wingdings 2"/>
                                    <w:spacing w:val="-54"/>
                                    <w:sz w:val="19"/>
                                    <w:szCs w:val="19"/>
                                  </w:rPr>
                                  <w:t></w:t>
                                </w:r>
                                <w:r>
                                  <w:rPr>
                                    <w:rFonts w:ascii="Wingdings 2" w:eastAsia="Wingdings 2" w:hAnsi="Wingdings 2" w:cs="Wingdings 2"/>
                                    <w:sz w:val="19"/>
                                    <w:szCs w:val="19"/>
                                  </w:rPr>
                                  <w:t></w:t>
                                </w:r>
                                <w:r>
                                  <w:rPr>
                                    <w:rFonts w:ascii="Wingdings 2" w:eastAsia="Wingdings 2" w:hAnsi="Wingdings 2" w:cs="Wingdings 2"/>
                                    <w:spacing w:val="-54"/>
                                    <w:sz w:val="19"/>
                                    <w:szCs w:val="19"/>
                                  </w:rPr>
                                  <w:t></w:t>
                                </w:r>
                                <w:r>
                                  <w:rPr>
                                    <w:rFonts w:ascii="Wingdings 2" w:eastAsia="Wingdings 2" w:hAnsi="Wingdings 2" w:cs="Wingdings 2"/>
                                    <w:sz w:val="19"/>
                                    <w:szCs w:val="19"/>
                                  </w:rPr>
                                  <w:t></w:t>
                                </w:r>
                              </w:p>
                            </w:txbxContent>
                          </wps:txbx>
                          <wps:bodyPr rot="0" vert="horz" wrap="square" lIns="0" tIns="0" rIns="0" bIns="0" anchor="t" anchorCtr="0" upright="1">
                            <a:noAutofit/>
                          </wps:bodyPr>
                        </wps:wsp>
                        <wps:wsp>
                          <wps:cNvPr id="49" name="Text Box 11"/>
                          <wps:cNvSpPr txBox="1">
                            <a:spLocks noChangeArrowheads="1"/>
                          </wps:cNvSpPr>
                          <wps:spPr bwMode="auto">
                            <a:xfrm>
                              <a:off x="1296" y="1847"/>
                              <a:ext cx="878" cy="376"/>
                            </a:xfrm>
                            <a:prstGeom prst="rect">
                              <a:avLst/>
                            </a:prstGeom>
                            <a:solidFill>
                              <a:srgbClr val="FFFFFF"/>
                            </a:solidFill>
                            <a:ln w="8966">
                              <a:solidFill>
                                <a:srgbClr val="FFFFFF"/>
                              </a:solidFill>
                              <a:miter lim="800000"/>
                              <a:headEnd/>
                              <a:tailEnd/>
                            </a:ln>
                          </wps:spPr>
                          <wps:txbx>
                            <w:txbxContent>
                              <w:p w14:paraId="0B0108A9" w14:textId="77777777" w:rsidR="006A01A7" w:rsidRDefault="006A01A7" w:rsidP="006A01A7">
                                <w:pPr>
                                  <w:spacing w:before="95"/>
                                  <w:ind w:left="135"/>
                                  <w:rPr>
                                    <w:rFonts w:ascii="Wingdings 2" w:eastAsia="Wingdings 2" w:hAnsi="Wingdings 2" w:cs="Wingdings 2"/>
                                    <w:sz w:val="19"/>
                                    <w:szCs w:val="19"/>
                                  </w:rPr>
                                </w:pPr>
                                <w:r>
                                  <w:rPr>
                                    <w:rFonts w:ascii="Wingdings 2" w:eastAsia="Wingdings 2" w:hAnsi="Wingdings 2" w:cs="Wingdings 2"/>
                                    <w:sz w:val="19"/>
                                    <w:szCs w:val="19"/>
                                  </w:rPr>
                                  <w:t></w:t>
                                </w:r>
                                <w:r>
                                  <w:rPr>
                                    <w:rFonts w:ascii="Wingdings 2" w:eastAsia="Wingdings 2" w:hAnsi="Wingdings 2" w:cs="Wingdings 2"/>
                                    <w:spacing w:val="-54"/>
                                    <w:sz w:val="19"/>
                                    <w:szCs w:val="19"/>
                                  </w:rPr>
                                  <w:t></w:t>
                                </w:r>
                                <w:r>
                                  <w:rPr>
                                    <w:rFonts w:ascii="Wingdings 2" w:eastAsia="Wingdings 2" w:hAnsi="Wingdings 2" w:cs="Wingdings 2"/>
                                    <w:sz w:val="19"/>
                                    <w:szCs w:val="19"/>
                                  </w:rPr>
                                  <w:t></w:t>
                                </w:r>
                              </w:p>
                            </w:txbxContent>
                          </wps:txbx>
                          <wps:bodyPr rot="0" vert="horz" wrap="square" lIns="0" tIns="0" rIns="0" bIns="0" anchor="t" anchorCtr="0" upright="1">
                            <a:noAutofit/>
                          </wps:bodyPr>
                        </wps:wsp>
                        <wps:wsp>
                          <wps:cNvPr id="50" name="Text Box 12"/>
                          <wps:cNvSpPr txBox="1">
                            <a:spLocks noChangeArrowheads="1"/>
                          </wps:cNvSpPr>
                          <wps:spPr bwMode="auto">
                            <a:xfrm>
                              <a:off x="1409" y="2473"/>
                              <a:ext cx="491" cy="321"/>
                            </a:xfrm>
                            <a:prstGeom prst="rect">
                              <a:avLst/>
                            </a:prstGeom>
                            <a:solidFill>
                              <a:srgbClr val="FFFFFF"/>
                            </a:solidFill>
                            <a:ln w="8966">
                              <a:solidFill>
                                <a:srgbClr val="FFFFFF"/>
                              </a:solidFill>
                              <a:miter lim="800000"/>
                              <a:headEnd/>
                              <a:tailEnd/>
                            </a:ln>
                          </wps:spPr>
                          <wps:txbx>
                            <w:txbxContent>
                              <w:p w14:paraId="7CA226C8" w14:textId="77777777" w:rsidR="006A01A7" w:rsidRDefault="006A01A7" w:rsidP="006A01A7">
                                <w:pPr>
                                  <w:spacing w:before="95"/>
                                  <w:ind w:left="135"/>
                                  <w:rPr>
                                    <w:rFonts w:ascii="Wingdings 2" w:eastAsia="Wingdings 2" w:hAnsi="Wingdings 2" w:cs="Wingdings 2"/>
                                    <w:sz w:val="19"/>
                                    <w:szCs w:val="19"/>
                                  </w:rPr>
                                </w:pPr>
                                <w:r>
                                  <w:rPr>
                                    <w:rFonts w:ascii="Wingdings 2" w:eastAsia="Wingdings 2" w:hAnsi="Wingdings 2" w:cs="Wingdings 2"/>
                                    <w:sz w:val="19"/>
                                    <w:szCs w:val="19"/>
                                  </w:rPr>
                                  <w:t></w:t>
                                </w:r>
                              </w:p>
                            </w:txbxContent>
                          </wps:txbx>
                          <wps:bodyPr rot="0" vert="horz" wrap="square" lIns="0" tIns="0" rIns="0" bIns="0" anchor="t" anchorCtr="0" upright="1">
                            <a:noAutofit/>
                          </wps:bodyPr>
                        </wps:wsp>
                      </wpg:grpSp>
                    </wpg:wgp>
                  </a:graphicData>
                </a:graphic>
              </wp:inline>
            </w:drawing>
          </mc:Choice>
          <mc:Fallback>
            <w:pict>
              <v:group w14:anchorId="53D49006" id="Group 8" o:spid="_x0000_s1055" style="width:164.2pt;height:175.2pt;mso-position-horizontal-relative:char;mso-position-vertical-relative:line" coordsize="3284,3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">
                <v:shape id="Picture 3" o:spid="_x0000_s1056" type="#_x0000_t75" style="position:absolute;width:3284;height:35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kePnBAAAA2wAAAA8AAABkcnMvZG93bnJldi54bWxEj0FvwjAMhe+T9h8iT9plghQOgDoCAiY0&#10;rhR+gGm8pqJxoiaD8u/nwyRutt7ze5+X68F36kZ9agMbmIwLUMR1sC03Bs6n/WgBKmVki11gMvCg&#10;BOvV68sSSxvufKRblRslIZxKNOByjqXWqXbkMY1DJBbtJ/Qes6x9o22Pdwn3nZ4WxUx7bFkaHEba&#10;Oaqv1a83MKti+qi/LvYbMW4m17l7cN4a8/42bD5BZRry0/x/fbCCL/TyiwygV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3kePnBAAAA2wAAAA8AAAAAAAAAAAAAAAAAnwIA&#10;AGRycy9kb3ducmV2LnhtbFBLBQYAAAAABAAEAPcAAACNAwAAAAA=&#10;">
                  <v:imagedata r:id="rId20" o:title=""/>
                </v:shape>
                <v:group id="Group 4" o:spid="_x0000_s1057" style="position:absolute;left:1111;top:1222;width:1181;height:376" coordorigin="1111,1222" coordsize="1181,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 o:spid="_x0000_s1058" style="position:absolute;left:1111;top:1222;width:1181;height:376;visibility:visible;mso-wrap-style:square;v-text-anchor:top" coordsize="118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VtMUA&#10;AADbAAAADwAAAGRycy9kb3ducmV2LnhtbESPzW7CMBCE70h9B2srcUHgUFp+UgyqkEBw6IGfB1jF&#10;S5w2XqexCeHtcSUkjqOZ+UYzX7a2FA3VvnCsYDhIQBBnThecKzgd1/0pCB+QNZaOScGNPCwXL505&#10;ptpdeU/NIeQiQtinqMCEUKVS+syQRT9wFXH0zq62GKKsc6lrvEa4LeVbkoylxYLjgsGKVoay38PF&#10;KkjyzV9lG3Oe/cx6w4/xd+F2k5tS3df26xNEoDY8w4/2Vit4H8H/l/g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JxW0xQAAANsAAAAPAAAAAAAAAAAAAAAAAJgCAABkcnMv&#10;ZG93bnJldi54bWxQSwUGAAAAAAQABAD1AAAAigMAAAAA&#10;" path="m,375r1181,l1181,,,,,375xe" stroked="f">
                    <v:path arrowok="t" o:connecttype="custom" o:connectlocs="0,1597;1181,1597;1181,1222;0,1222;0,1597" o:connectangles="0,0,0,0,0"/>
                  </v:shape>
                </v:group>
                <v:group id="Group 6" o:spid="_x0000_s1059" style="position:absolute;left:1296;top:1847;width:876;height:376" coordorigin="1296,1847" coordsize="876,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7" o:spid="_x0000_s1060" style="position:absolute;left:1296;top:1847;width:876;height:376;visibility:visible;mso-wrap-style:square;v-text-anchor:top" coordsize="87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WR+cMA&#10;AADbAAAADwAAAGRycy9kb3ducmV2LnhtbESPT2vCQBTE74LfYXkFb7qpWCmpq9RYsVdtCe3tkX0m&#10;wezbsLvNn2/fLQg9DjPzG2azG0wjOnK+tqzgcZGAIC6srrlU8PlxnD+D8AFZY2OZFIzkYbedTjaY&#10;atvzmbpLKEWEsE9RQRVCm0rpi4oM+oVtiaN3tc5giNKVUjvsI9w0cpkka2mw5rhQYUtZRcXt8mMU&#10;5Dp/+741ucOTHbP9YZDrr/yq1OxheH0BEWgI/+F7+10rWD3B3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WR+cMAAADbAAAADwAAAAAAAAAAAAAAAACYAgAAZHJzL2Rv&#10;d25yZXYueG1sUEsFBgAAAAAEAAQA9QAAAIgDAAAAAA==&#10;" path="m,375r876,l876,,,,,375xe" stroked="f">
                    <v:path arrowok="t" o:connecttype="custom" o:connectlocs="0,2222;876,2222;876,1847;0,1847;0,2222" o:connectangles="0,0,0,0,0"/>
                  </v:shape>
                </v:group>
                <v:group id="_x0000_s1061" style="position:absolute;left:1409;top:2473;width:492;height:321" coordorigin="1409,2473" coordsize="492,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9" o:spid="_x0000_s1062" style="position:absolute;left:1409;top:2473;width:492;height:321;visibility:visible;mso-wrap-style:square;v-text-anchor:top" coordsize="492,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s+QMIA&#10;AADbAAAADwAAAGRycy9kb3ducmV2LnhtbESPT4vCMBTE74LfITzBmybqotI1iggrPS347/5onm3Z&#10;5qUkWe366TeC4HGYmd8wq01nG3EjH2rHGiZjBYK4cKbmUsP59DVagggR2WDjmDT8UYDNut9bYWbc&#10;nQ90O8ZSJAiHDDVUMbaZlKGoyGIYu5Y4eVfnLcYkfSmNx3uC20ZOlZpLizWnhQpb2lVU/Bx/rYZy&#10;f7nsp7vZ/FGoR51LlX83Ptd6OOi2nyAidfEdfrVzo+FjAc8v6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Kz5AwgAAANsAAAAPAAAAAAAAAAAAAAAAAJgCAABkcnMvZG93&#10;bnJldi54bWxQSwUGAAAAAAQABAD1AAAAhwMAAAAA&#10;" path="m,321r492,l492,,,,,321xe" stroked="f">
                    <v:path arrowok="t" o:connecttype="custom" o:connectlocs="0,2794;492,2794;492,2473;0,2473;0,2794" o:connectangles="0,0,0,0,0"/>
                  </v:shape>
                  <v:shape id="Text Box 10" o:spid="_x0000_s1063" type="#_x0000_t202" style="position:absolute;left:1111;top:1222;width:1181;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eSxbsA&#10;AADbAAAADwAAAGRycy9kb3ducmV2LnhtbERPyQrCMBC9C/5DGMGLaKq4UY0iguDVBc9jM7bFZlKa&#10;dPHvzUHw+Hj7dt+ZQjRUudyygukkAkGcWJ1zquB+O43XIJxH1lhYJgUfcrDf9XtbjLVt+ULN1aci&#10;hLCLUUHmfRlL6ZKMDLqJLYkD97KVQR9glUpdYRvCTSFnUbSUBnMODRmWdMwoeV9ro8COzotn+16t&#10;H0V0bOq0XOVcP5UaDrrDBoSnzv/FP/dZK5iHseFL+AFy9w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XksW7AAAA2wAAAA8AAAAAAAAAAAAAAAAAmAIAAGRycy9kb3ducmV2Lnht&#10;bFBLBQYAAAAABAAEAPUAAACAAwAAAAA=&#10;" strokecolor="white" strokeweight=".24906mm">
                    <v:textbox inset="0,0,0,0">
                      <w:txbxContent>
                        <w:p w14:paraId="36805E9C" w14:textId="77777777" w:rsidR="006A01A7" w:rsidRDefault="006A01A7" w:rsidP="006A01A7">
                          <w:pPr>
                            <w:spacing w:before="94"/>
                            <w:ind w:left="136"/>
                            <w:rPr>
                              <w:rFonts w:ascii="Wingdings 2" w:eastAsia="Wingdings 2" w:hAnsi="Wingdings 2" w:cs="Wingdings 2"/>
                              <w:sz w:val="19"/>
                              <w:szCs w:val="19"/>
                            </w:rPr>
                          </w:pPr>
                          <w:r>
                            <w:rPr>
                              <w:rFonts w:ascii="Wingdings 2" w:eastAsia="Wingdings 2" w:hAnsi="Wingdings 2" w:cs="Wingdings 2"/>
                              <w:sz w:val="19"/>
                              <w:szCs w:val="19"/>
                            </w:rPr>
                            <w:t></w:t>
                          </w:r>
                          <w:r>
                            <w:rPr>
                              <w:rFonts w:ascii="Wingdings 2" w:eastAsia="Wingdings 2" w:hAnsi="Wingdings 2" w:cs="Wingdings 2"/>
                              <w:spacing w:val="-54"/>
                              <w:sz w:val="19"/>
                              <w:szCs w:val="19"/>
                            </w:rPr>
                            <w:t></w:t>
                          </w:r>
                          <w:r>
                            <w:rPr>
                              <w:rFonts w:ascii="Wingdings 2" w:eastAsia="Wingdings 2" w:hAnsi="Wingdings 2" w:cs="Wingdings 2"/>
                              <w:sz w:val="19"/>
                              <w:szCs w:val="19"/>
                            </w:rPr>
                            <w:t></w:t>
                          </w:r>
                          <w:r>
                            <w:rPr>
                              <w:rFonts w:ascii="Wingdings 2" w:eastAsia="Wingdings 2" w:hAnsi="Wingdings 2" w:cs="Wingdings 2"/>
                              <w:spacing w:val="-54"/>
                              <w:sz w:val="19"/>
                              <w:szCs w:val="19"/>
                            </w:rPr>
                            <w:t></w:t>
                          </w:r>
                          <w:r>
                            <w:rPr>
                              <w:rFonts w:ascii="Wingdings 2" w:eastAsia="Wingdings 2" w:hAnsi="Wingdings 2" w:cs="Wingdings 2"/>
                              <w:sz w:val="19"/>
                              <w:szCs w:val="19"/>
                            </w:rPr>
                            <w:t></w:t>
                          </w:r>
                        </w:p>
                      </w:txbxContent>
                    </v:textbox>
                  </v:shape>
                  <v:shape id="Text Box 11" o:spid="_x0000_s1064" type="#_x0000_t202" style="position:absolute;left:1296;top:1847;width:87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3XsMA&#10;AADbAAAADwAAAGRycy9kb3ducmV2LnhtbESPzWrDMBCE74G+g9hCLqGWW5rYdaOEYij42iT0vLa2&#10;tom1Mpb8k7evCoUch5n5htkfF9OJiQbXWlbwHMUgiCurW64VXM6fTykI55E1dpZJwY0cHA8Pqz1m&#10;2s78RdPJ1yJA2GWooPG+z6R0VUMGXWR74uD92MGgD3KopR5wDnDTyZc43kmDLYeFBnvKG6qup9Eo&#10;sJtiW87XJP3u4nwa6z5peSyVWj8uH+8gPC3+Hv5vF1rB6xv8fQk/QB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s3XsMAAADbAAAADwAAAAAAAAAAAAAAAACYAgAAZHJzL2Rv&#10;d25yZXYueG1sUEsFBgAAAAAEAAQA9QAAAIgDAAAAAA==&#10;" strokecolor="white" strokeweight=".24906mm">
                    <v:textbox inset="0,0,0,0">
                      <w:txbxContent>
                        <w:p w14:paraId="0B0108A9" w14:textId="77777777" w:rsidR="006A01A7" w:rsidRDefault="006A01A7" w:rsidP="006A01A7">
                          <w:pPr>
                            <w:spacing w:before="95"/>
                            <w:ind w:left="135"/>
                            <w:rPr>
                              <w:rFonts w:ascii="Wingdings 2" w:eastAsia="Wingdings 2" w:hAnsi="Wingdings 2" w:cs="Wingdings 2"/>
                              <w:sz w:val="19"/>
                              <w:szCs w:val="19"/>
                            </w:rPr>
                          </w:pPr>
                          <w:r>
                            <w:rPr>
                              <w:rFonts w:ascii="Wingdings 2" w:eastAsia="Wingdings 2" w:hAnsi="Wingdings 2" w:cs="Wingdings 2"/>
                              <w:sz w:val="19"/>
                              <w:szCs w:val="19"/>
                            </w:rPr>
                            <w:t></w:t>
                          </w:r>
                          <w:r>
                            <w:rPr>
                              <w:rFonts w:ascii="Wingdings 2" w:eastAsia="Wingdings 2" w:hAnsi="Wingdings 2" w:cs="Wingdings 2"/>
                              <w:spacing w:val="-54"/>
                              <w:sz w:val="19"/>
                              <w:szCs w:val="19"/>
                            </w:rPr>
                            <w:t></w:t>
                          </w:r>
                          <w:r>
                            <w:rPr>
                              <w:rFonts w:ascii="Wingdings 2" w:eastAsia="Wingdings 2" w:hAnsi="Wingdings 2" w:cs="Wingdings 2"/>
                              <w:sz w:val="19"/>
                              <w:szCs w:val="19"/>
                            </w:rPr>
                            <w:t></w:t>
                          </w:r>
                        </w:p>
                      </w:txbxContent>
                    </v:textbox>
                  </v:shape>
                  <v:shape id="Text Box 12" o:spid="_x0000_s1065" type="#_x0000_t202" style="position:absolute;left:1409;top:2473;width:491;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gIHrsA&#10;AADbAAAADwAAAGRycy9kb3ducmV2LnhtbERPyQrCMBC9C/5DGMGLaKqglWoUEQSvLngem7EtNpPS&#10;pIt/bw6Cx8fbt/velKKl2hWWFcxnEQji1OqCMwX322m6BuE8ssbSMin4kIP9bjjYYqJtxxdqrz4T&#10;IYRdggpy76tESpfmZNDNbEUcuJetDfoA60zqGrsQbkq5iKKVNFhwaMixomNO6fvaGAV2cl4+u3e8&#10;fpTRsW2yKi64eSo1HvWHDQhPvf+Lf+6zVrAM68OX8APk7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q4CB67AAAA2wAAAA8AAAAAAAAAAAAAAAAAmAIAAGRycy9kb3ducmV2Lnht&#10;bFBLBQYAAAAABAAEAPUAAACAAwAAAAA=&#10;" strokecolor="white" strokeweight=".24906mm">
                    <v:textbox inset="0,0,0,0">
                      <w:txbxContent>
                        <w:p w14:paraId="7CA226C8" w14:textId="77777777" w:rsidR="006A01A7" w:rsidRDefault="006A01A7" w:rsidP="006A01A7">
                          <w:pPr>
                            <w:spacing w:before="95"/>
                            <w:ind w:left="135"/>
                            <w:rPr>
                              <w:rFonts w:ascii="Wingdings 2" w:eastAsia="Wingdings 2" w:hAnsi="Wingdings 2" w:cs="Wingdings 2"/>
                              <w:sz w:val="19"/>
                              <w:szCs w:val="19"/>
                            </w:rPr>
                          </w:pPr>
                          <w:r>
                            <w:rPr>
                              <w:rFonts w:ascii="Wingdings 2" w:eastAsia="Wingdings 2" w:hAnsi="Wingdings 2" w:cs="Wingdings 2"/>
                              <w:sz w:val="19"/>
                              <w:szCs w:val="19"/>
                            </w:rPr>
                            <w:t></w:t>
                          </w:r>
                        </w:p>
                      </w:txbxContent>
                    </v:textbox>
                  </v:shape>
                </v:group>
                <w10:anchorlock/>
              </v:group>
            </w:pict>
          </mc:Fallback>
        </mc:AlternateContent>
      </w:r>
    </w:p>
    <w:p w14:paraId="69A76B89" w14:textId="77777777" w:rsidR="006A01A7" w:rsidRDefault="006A01A7" w:rsidP="006A01A7">
      <w:pPr>
        <w:pStyle w:val="TextBody"/>
        <w:tabs>
          <w:tab w:val="left" w:pos="1985"/>
        </w:tabs>
        <w:jc w:val="center"/>
        <w:rPr>
          <w:lang w:val="bg-BG"/>
        </w:rPr>
      </w:pPr>
      <w:r>
        <w:rPr>
          <w:lang w:val="bg-BG"/>
        </w:rPr>
        <w:t>Етикет за клас/категория</w:t>
      </w:r>
    </w:p>
    <w:p w14:paraId="56D555F6" w14:textId="77777777" w:rsidR="006A01A7" w:rsidRDefault="006A01A7" w:rsidP="006A01A7">
      <w:pPr>
        <w:pStyle w:val="TextBody"/>
        <w:tabs>
          <w:tab w:val="left" w:pos="1985"/>
        </w:tabs>
        <w:rPr>
          <w:lang w:val="bg-BG"/>
        </w:rPr>
      </w:pPr>
    </w:p>
    <w:p w14:paraId="514FAD7C" w14:textId="77777777" w:rsidR="006A01A7" w:rsidRPr="006A207F" w:rsidRDefault="006A01A7" w:rsidP="006A01A7">
      <w:pPr>
        <w:pStyle w:val="TextBody"/>
        <w:tabs>
          <w:tab w:val="left" w:pos="1985"/>
        </w:tabs>
        <w:jc w:val="both"/>
        <w:rPr>
          <w:lang w:val="bg-BG"/>
        </w:rPr>
      </w:pPr>
      <w:r w:rsidRPr="006A207F">
        <w:rPr>
          <w:lang w:val="bg-BG"/>
        </w:rPr>
        <w:t>*</w:t>
      </w:r>
      <w:r w:rsidRPr="006A207F">
        <w:rPr>
          <w:lang w:val="bg-BG"/>
        </w:rPr>
        <w:tab/>
      </w:r>
      <w:r>
        <w:rPr>
          <w:lang w:val="bg-BG"/>
        </w:rPr>
        <w:t xml:space="preserve">В долния ъгъл трябва да бъде показан  класа  или за класовете </w:t>
      </w:r>
      <w:r w:rsidRPr="006A207F">
        <w:rPr>
          <w:lang w:val="bg-BG"/>
        </w:rPr>
        <w:t xml:space="preserve">4.1, 4.2 </w:t>
      </w:r>
      <w:r>
        <w:rPr>
          <w:lang w:val="bg-BG"/>
        </w:rPr>
        <w:t>и</w:t>
      </w:r>
      <w:r w:rsidRPr="006A207F">
        <w:rPr>
          <w:lang w:val="bg-BG"/>
        </w:rPr>
        <w:t xml:space="preserve"> 4.3, </w:t>
      </w:r>
      <w:r>
        <w:rPr>
          <w:lang w:val="bg-BG"/>
        </w:rPr>
        <w:t>цифрата</w:t>
      </w:r>
      <w:r w:rsidRPr="006A207F">
        <w:rPr>
          <w:lang w:val="bg-BG"/>
        </w:rPr>
        <w:t xml:space="preserve"> </w:t>
      </w:r>
      <w:r>
        <w:rPr>
          <w:lang w:val="bg-BG"/>
        </w:rPr>
        <w:t>“4”, а за класове</w:t>
      </w:r>
      <w:r w:rsidRPr="006A207F">
        <w:rPr>
          <w:lang w:val="bg-BG"/>
        </w:rPr>
        <w:t xml:space="preserve"> 6.1 </w:t>
      </w:r>
      <w:r>
        <w:rPr>
          <w:lang w:val="bg-BG"/>
        </w:rPr>
        <w:t>и</w:t>
      </w:r>
      <w:r w:rsidRPr="006A207F">
        <w:rPr>
          <w:lang w:val="bg-BG"/>
        </w:rPr>
        <w:t xml:space="preserve"> 6.2, </w:t>
      </w:r>
      <w:r>
        <w:rPr>
          <w:lang w:val="bg-BG"/>
        </w:rPr>
        <w:t>цифрата</w:t>
      </w:r>
      <w:r w:rsidRPr="006A207F">
        <w:rPr>
          <w:lang w:val="bg-BG"/>
        </w:rPr>
        <w:t xml:space="preserve"> “6”</w:t>
      </w:r>
      <w:r>
        <w:rPr>
          <w:lang w:val="bg-BG"/>
        </w:rPr>
        <w:t xml:space="preserve"> </w:t>
      </w:r>
      <w:r w:rsidRPr="006A207F">
        <w:rPr>
          <w:lang w:val="bg-BG"/>
        </w:rPr>
        <w:t>, .</w:t>
      </w:r>
    </w:p>
    <w:p w14:paraId="78BF5632" w14:textId="77777777" w:rsidR="006A01A7" w:rsidRPr="006A207F" w:rsidRDefault="006A01A7" w:rsidP="006A01A7">
      <w:pPr>
        <w:pStyle w:val="TextBody"/>
        <w:tabs>
          <w:tab w:val="left" w:pos="1985"/>
        </w:tabs>
        <w:jc w:val="both"/>
        <w:rPr>
          <w:lang w:val="bg-BG"/>
        </w:rPr>
      </w:pPr>
      <w:r w:rsidRPr="006A207F">
        <w:rPr>
          <w:lang w:val="bg-BG"/>
        </w:rPr>
        <w:t>**</w:t>
      </w:r>
      <w:r w:rsidRPr="006A207F">
        <w:rPr>
          <w:lang w:val="bg-BG"/>
        </w:rPr>
        <w:tab/>
      </w:r>
      <w:r>
        <w:rPr>
          <w:lang w:val="bg-BG"/>
        </w:rPr>
        <w:t>Допълнителни текст/числа/букви трябва (ако е задължително) или могат да бъдат (ако не е  задължително) показани в тази долна половина</w:t>
      </w:r>
      <w:r w:rsidRPr="006A207F">
        <w:rPr>
          <w:lang w:val="bg-BG"/>
        </w:rPr>
        <w:t>.</w:t>
      </w:r>
    </w:p>
    <w:p w14:paraId="5F5AA86F" w14:textId="77777777" w:rsidR="006A01A7" w:rsidRPr="006A207F" w:rsidRDefault="006A01A7" w:rsidP="006A01A7">
      <w:pPr>
        <w:pStyle w:val="TextBody"/>
        <w:tabs>
          <w:tab w:val="left" w:pos="1985"/>
        </w:tabs>
        <w:jc w:val="both"/>
        <w:rPr>
          <w:lang w:val="bg-BG"/>
        </w:rPr>
      </w:pPr>
      <w:r w:rsidRPr="006A207F">
        <w:rPr>
          <w:lang w:val="bg-BG"/>
        </w:rPr>
        <w:t>***</w:t>
      </w:r>
      <w:r w:rsidRPr="006A207F">
        <w:rPr>
          <w:lang w:val="bg-BG"/>
        </w:rPr>
        <w:tab/>
      </w:r>
      <w:r>
        <w:rPr>
          <w:lang w:val="bg-BG"/>
        </w:rPr>
        <w:t xml:space="preserve"> В горната половина трябва да бъде показана думата „ДЕЛЯЩ СЕ“ за модел </w:t>
      </w:r>
      <w:r w:rsidRPr="003E5E24">
        <w:rPr>
          <w:lang w:val="bg-BG"/>
        </w:rPr>
        <w:t>№</w:t>
      </w:r>
      <w:r>
        <w:rPr>
          <w:lang w:val="bg-BG"/>
        </w:rPr>
        <w:t xml:space="preserve"> </w:t>
      </w:r>
      <w:r w:rsidRPr="006A207F">
        <w:rPr>
          <w:lang w:val="bg-BG"/>
        </w:rPr>
        <w:t>7</w:t>
      </w:r>
      <w:r w:rsidRPr="003E5E24">
        <w:rPr>
          <w:lang w:val="en-US"/>
        </w:rPr>
        <w:t>E</w:t>
      </w:r>
      <w:r>
        <w:rPr>
          <w:lang w:val="bg-BG"/>
        </w:rPr>
        <w:t>” и цифрата за класа или за подкласове</w:t>
      </w:r>
      <w:r w:rsidRPr="006A207F">
        <w:rPr>
          <w:lang w:val="bg-BG"/>
        </w:rPr>
        <w:t xml:space="preserve"> 1.4, 1.5 </w:t>
      </w:r>
      <w:r>
        <w:rPr>
          <w:lang w:val="bg-BG"/>
        </w:rPr>
        <w:t>и</w:t>
      </w:r>
      <w:r w:rsidRPr="006A207F">
        <w:rPr>
          <w:lang w:val="bg-BG"/>
        </w:rPr>
        <w:t xml:space="preserve"> 1.6</w:t>
      </w:r>
      <w:r>
        <w:rPr>
          <w:lang w:val="bg-BG"/>
        </w:rPr>
        <w:t>.</w:t>
      </w:r>
    </w:p>
    <w:p w14:paraId="33FC964C" w14:textId="77777777" w:rsidR="006A01A7" w:rsidRPr="00EA06B0" w:rsidRDefault="006A01A7" w:rsidP="006A01A7">
      <w:pPr>
        <w:pStyle w:val="TextBody"/>
        <w:tabs>
          <w:tab w:val="left" w:pos="1985"/>
        </w:tabs>
        <w:jc w:val="both"/>
        <w:rPr>
          <w:lang w:val="bg-BG"/>
        </w:rPr>
      </w:pPr>
      <w:r w:rsidRPr="006A207F">
        <w:rPr>
          <w:lang w:val="bg-BG"/>
        </w:rPr>
        <w:t>5.2.2.2.1.1.1</w:t>
      </w:r>
      <w:r w:rsidRPr="006A207F">
        <w:rPr>
          <w:lang w:val="bg-BG"/>
        </w:rPr>
        <w:tab/>
      </w:r>
      <w:r>
        <w:rPr>
          <w:lang w:val="bg-BG"/>
        </w:rPr>
        <w:t xml:space="preserve"> Етикетите трябва да бъдат показани върху фон с контрастен цвят или да имат или прекъснат или непрекъснат външен граничен контур.</w:t>
      </w:r>
    </w:p>
    <w:p w14:paraId="7C1EB1A1" w14:textId="77777777" w:rsidR="006A01A7" w:rsidRPr="00EA06B0" w:rsidRDefault="006A01A7" w:rsidP="006A01A7">
      <w:pPr>
        <w:pStyle w:val="TextBody"/>
        <w:tabs>
          <w:tab w:val="left" w:pos="1985"/>
        </w:tabs>
        <w:jc w:val="both"/>
        <w:rPr>
          <w:lang w:val="bg-BG"/>
        </w:rPr>
      </w:pPr>
      <w:r w:rsidRPr="006A207F">
        <w:rPr>
          <w:lang w:val="bg-BG"/>
        </w:rPr>
        <w:t>5.2.2.2.1.1.2</w:t>
      </w:r>
      <w:r>
        <w:rPr>
          <w:lang w:val="bg-BG"/>
        </w:rPr>
        <w:t xml:space="preserve"> </w:t>
      </w:r>
      <w:r w:rsidRPr="006A207F">
        <w:rPr>
          <w:lang w:val="bg-BG"/>
        </w:rPr>
        <w:tab/>
      </w:r>
      <w:r w:rsidRPr="007C4186">
        <w:rPr>
          <w:lang w:val="bg-BG"/>
        </w:rPr>
        <w:t xml:space="preserve">Етикетът трябва да има формата на квадрат, поставен на ъгъл 45° (във формата на </w:t>
      </w:r>
      <w:r>
        <w:rPr>
          <w:lang w:val="bg-BG"/>
        </w:rPr>
        <w:t xml:space="preserve"> ромб</w:t>
      </w:r>
      <w:r w:rsidRPr="007C4186">
        <w:rPr>
          <w:lang w:val="bg-BG"/>
        </w:rPr>
        <w:t xml:space="preserve">). Минималните размери трябва да са 100 mm x 100 mm и минималната ширина на линията, която оформя </w:t>
      </w:r>
      <w:r>
        <w:rPr>
          <w:lang w:val="bg-BG"/>
        </w:rPr>
        <w:t xml:space="preserve"> ромба</w:t>
      </w:r>
      <w:r w:rsidRPr="007C4186">
        <w:rPr>
          <w:lang w:val="bg-BG"/>
        </w:rPr>
        <w:t xml:space="preserve">, трябва да е 2 mm. Линията </w:t>
      </w:r>
      <w:r>
        <w:rPr>
          <w:lang w:val="bg-BG"/>
        </w:rPr>
        <w:t>на</w:t>
      </w:r>
      <w:r w:rsidRPr="007C4186">
        <w:rPr>
          <w:lang w:val="bg-BG"/>
        </w:rPr>
        <w:t>вътре от ръба трябва да бъде успоредна и на 5 mm от външната страна на тази линия</w:t>
      </w:r>
      <w:r>
        <w:rPr>
          <w:lang w:val="bg-BG"/>
        </w:rPr>
        <w:t xml:space="preserve"> до ръба на етикета. Линията навътре от ръба в горната половина на етикета трябва да е в същия цвят като символа, а линията навътре от ръба в долната половина на етикета трябва да е в същия цвят като номера на класа или подкласа в долния ъгъл. </w:t>
      </w:r>
      <w:r w:rsidRPr="00EA06B0">
        <w:rPr>
          <w:lang w:val="bg-BG"/>
        </w:rPr>
        <w:t xml:space="preserve">Когато </w:t>
      </w:r>
      <w:r w:rsidRPr="00EA06B0">
        <w:rPr>
          <w:lang w:val="bg-BG"/>
        </w:rPr>
        <w:lastRenderedPageBreak/>
        <w:t>размерите не са дефинирани, всички подробности трябва да са приблизително пропорционални на показаните</w:t>
      </w:r>
      <w:r>
        <w:rPr>
          <w:lang w:val="bg-BG"/>
        </w:rPr>
        <w:t>.</w:t>
      </w:r>
    </w:p>
    <w:p w14:paraId="40916D64" w14:textId="77777777" w:rsidR="006A01A7" w:rsidRDefault="006A01A7" w:rsidP="006A01A7">
      <w:pPr>
        <w:pStyle w:val="TextBody"/>
        <w:tabs>
          <w:tab w:val="left" w:pos="1985"/>
        </w:tabs>
        <w:jc w:val="both"/>
        <w:rPr>
          <w:lang w:val="bg-BG"/>
        </w:rPr>
      </w:pPr>
      <w:r w:rsidRPr="009565B7">
        <w:rPr>
          <w:lang w:val="bg-BG"/>
        </w:rPr>
        <w:t>5.2.2.2.1.1.3</w:t>
      </w:r>
      <w:r>
        <w:rPr>
          <w:lang w:val="bg-BG"/>
        </w:rPr>
        <w:t xml:space="preserve"> Ако размерът на пакета го изисква, размерите могат да бъдат намалени, при условие, че символите и другите елементи от етикета остават ясно видими.</w:t>
      </w:r>
      <w:r w:rsidRPr="007F7D43">
        <w:rPr>
          <w:lang w:val="bg-BG"/>
        </w:rPr>
        <w:t xml:space="preserve"> </w:t>
      </w:r>
      <w:r>
        <w:rPr>
          <w:lang w:val="bg-BG"/>
        </w:rPr>
        <w:t xml:space="preserve">Линията от вътрешната страна на ръба трябва да остане на </w:t>
      </w:r>
      <w:r w:rsidRPr="009565B7">
        <w:rPr>
          <w:lang w:val="bg-BG"/>
        </w:rPr>
        <w:t>5 mm</w:t>
      </w:r>
      <w:r>
        <w:rPr>
          <w:lang w:val="bg-BG"/>
        </w:rPr>
        <w:t xml:space="preserve"> от ръба на етикета. Минималната ширина на линията навътре от ръба трябва да остане </w:t>
      </w:r>
      <w:r w:rsidRPr="009565B7">
        <w:rPr>
          <w:lang w:val="bg-BG"/>
        </w:rPr>
        <w:t>2 mm.</w:t>
      </w:r>
      <w:r>
        <w:rPr>
          <w:lang w:val="bg-BG"/>
        </w:rPr>
        <w:t xml:space="preserve"> Размерите за цилиндри трябва да съответстват на </w:t>
      </w:r>
      <w:r w:rsidRPr="009565B7">
        <w:rPr>
          <w:lang w:val="bg-BG"/>
        </w:rPr>
        <w:t>5.2.2.2.1.2.”.</w:t>
      </w:r>
    </w:p>
    <w:p w14:paraId="261E7191" w14:textId="77777777" w:rsidR="006A01A7" w:rsidRPr="00EB23FA" w:rsidRDefault="006A01A7" w:rsidP="006A01A7">
      <w:pPr>
        <w:pStyle w:val="TextBody"/>
        <w:jc w:val="both"/>
        <w:rPr>
          <w:lang w:val="bg-BG"/>
        </w:rPr>
      </w:pPr>
    </w:p>
    <w:p w14:paraId="78F79227" w14:textId="77777777" w:rsidR="006A01A7" w:rsidRPr="00EB23FA" w:rsidRDefault="006A01A7" w:rsidP="006A01A7">
      <w:pPr>
        <w:pStyle w:val="TextBody"/>
        <w:rPr>
          <w:b/>
          <w:lang w:val="bg-BG"/>
        </w:rPr>
      </w:pPr>
      <w:r w:rsidRPr="00EB23FA">
        <w:rPr>
          <w:b/>
          <w:lang w:val="bg-BG"/>
        </w:rPr>
        <w:t xml:space="preserve">Глава </w:t>
      </w:r>
      <w:r>
        <w:rPr>
          <w:b/>
          <w:lang w:val="bg-BG"/>
        </w:rPr>
        <w:t>5.3</w:t>
      </w:r>
    </w:p>
    <w:p w14:paraId="4CAED123" w14:textId="77777777" w:rsidR="006A01A7" w:rsidRPr="00EB23FA" w:rsidRDefault="006A01A7" w:rsidP="006A01A7">
      <w:pPr>
        <w:pStyle w:val="TextBody"/>
        <w:rPr>
          <w:lang w:val="bg-BG"/>
        </w:rPr>
      </w:pPr>
    </w:p>
    <w:p w14:paraId="699A0600" w14:textId="77777777" w:rsidR="006A01A7" w:rsidRDefault="006A01A7" w:rsidP="006A01A7">
      <w:pPr>
        <w:pStyle w:val="TextBody"/>
        <w:tabs>
          <w:tab w:val="left" w:pos="1985"/>
        </w:tabs>
        <w:jc w:val="both"/>
        <w:rPr>
          <w:lang w:val="bg-BG"/>
        </w:rPr>
      </w:pPr>
      <w:r w:rsidRPr="007C4186">
        <w:rPr>
          <w:lang w:val="bg-BG"/>
        </w:rPr>
        <w:t xml:space="preserve">5.3.1.1.3 </w:t>
      </w:r>
      <w:r>
        <w:rPr>
          <w:lang w:val="bg-BG"/>
        </w:rPr>
        <w:tab/>
        <w:t>В последното изречение заместете „</w:t>
      </w:r>
      <w:r w:rsidRPr="007C4186">
        <w:rPr>
          <w:lang w:val="bg-BG"/>
        </w:rPr>
        <w:t>изисквания етикет</w:t>
      </w:r>
      <w:r>
        <w:rPr>
          <w:lang w:val="bg-BG"/>
        </w:rPr>
        <w:t>“ с „</w:t>
      </w:r>
      <w:r w:rsidRPr="007C4186">
        <w:rPr>
          <w:lang w:val="bg-BG"/>
        </w:rPr>
        <w:t>изисквания етикет</w:t>
      </w:r>
      <w:r>
        <w:rPr>
          <w:lang w:val="bg-BG"/>
        </w:rPr>
        <w:t xml:space="preserve"> за модел </w:t>
      </w:r>
      <w:r w:rsidRPr="003E5E24">
        <w:rPr>
          <w:lang w:val="bg-BG"/>
        </w:rPr>
        <w:t>№</w:t>
      </w:r>
      <w:r>
        <w:rPr>
          <w:lang w:val="bg-BG"/>
        </w:rPr>
        <w:t xml:space="preserve"> </w:t>
      </w:r>
      <w:r w:rsidRPr="007C4186">
        <w:rPr>
          <w:lang w:val="bg-BG"/>
        </w:rPr>
        <w:t xml:space="preserve">7A, 7B </w:t>
      </w:r>
      <w:r>
        <w:rPr>
          <w:lang w:val="bg-BG"/>
        </w:rPr>
        <w:t>или</w:t>
      </w:r>
      <w:r w:rsidRPr="007C4186">
        <w:rPr>
          <w:lang w:val="bg-BG"/>
        </w:rPr>
        <w:t xml:space="preserve"> 7C”.</w:t>
      </w:r>
      <w:r>
        <w:rPr>
          <w:lang w:val="bg-BG"/>
        </w:rPr>
        <w:t xml:space="preserve"> Добавете следното изречение в края на последния параграф: „В този случай размерите не трябва да са по-малки от </w:t>
      </w:r>
      <w:r w:rsidRPr="007C4186">
        <w:rPr>
          <w:lang w:val="bg-BG"/>
        </w:rPr>
        <w:t xml:space="preserve">250 mm </w:t>
      </w:r>
      <w:r>
        <w:rPr>
          <w:lang w:val="bg-BG"/>
        </w:rPr>
        <w:t>на</w:t>
      </w:r>
      <w:r w:rsidRPr="007C4186">
        <w:rPr>
          <w:lang w:val="bg-BG"/>
        </w:rPr>
        <w:t xml:space="preserve"> 250 mm.”.</w:t>
      </w:r>
    </w:p>
    <w:p w14:paraId="54E5297B" w14:textId="77777777" w:rsidR="006A01A7" w:rsidRPr="007C4186" w:rsidRDefault="006A01A7" w:rsidP="006A01A7">
      <w:pPr>
        <w:pStyle w:val="TextBody"/>
        <w:tabs>
          <w:tab w:val="left" w:pos="1985"/>
        </w:tabs>
        <w:jc w:val="both"/>
        <w:rPr>
          <w:lang w:val="bg-BG"/>
        </w:rPr>
      </w:pPr>
      <w:r w:rsidRPr="007C4186">
        <w:rPr>
          <w:lang w:val="bg-BG"/>
        </w:rPr>
        <w:t xml:space="preserve">5.3.1.7.1 </w:t>
      </w:r>
      <w:r>
        <w:rPr>
          <w:lang w:val="bg-BG"/>
        </w:rPr>
        <w:tab/>
        <w:t>Изменението да се чете, както следва</w:t>
      </w:r>
      <w:r w:rsidRPr="007C4186">
        <w:rPr>
          <w:lang w:val="bg-BG"/>
        </w:rPr>
        <w:t>:</w:t>
      </w:r>
    </w:p>
    <w:p w14:paraId="76753AB5" w14:textId="77777777" w:rsidR="006A01A7" w:rsidRPr="00EA06B0" w:rsidRDefault="006A01A7" w:rsidP="006A01A7">
      <w:pPr>
        <w:pStyle w:val="TextBody"/>
        <w:tabs>
          <w:tab w:val="left" w:pos="1985"/>
        </w:tabs>
        <w:jc w:val="both"/>
        <w:rPr>
          <w:lang w:val="bg-BG"/>
        </w:rPr>
      </w:pPr>
      <w:r w:rsidRPr="007C4186">
        <w:rPr>
          <w:lang w:val="bg-BG"/>
        </w:rPr>
        <w:t xml:space="preserve">“5.3.1.7.1 </w:t>
      </w:r>
      <w:r>
        <w:rPr>
          <w:lang w:val="bg-BG"/>
        </w:rPr>
        <w:tab/>
        <w:t xml:space="preserve">С изключение на случаите посочени в </w:t>
      </w:r>
      <w:r w:rsidRPr="007C4186">
        <w:rPr>
          <w:lang w:val="bg-BG"/>
        </w:rPr>
        <w:t xml:space="preserve">5.3.1.7.2 </w:t>
      </w:r>
      <w:r>
        <w:rPr>
          <w:lang w:val="bg-BG"/>
        </w:rPr>
        <w:t>за табели за Клас</w:t>
      </w:r>
      <w:r w:rsidRPr="007C4186">
        <w:rPr>
          <w:lang w:val="bg-BG"/>
        </w:rPr>
        <w:t xml:space="preserve"> 7 </w:t>
      </w:r>
      <w:r>
        <w:rPr>
          <w:lang w:val="bg-BG"/>
        </w:rPr>
        <w:t>и в</w:t>
      </w:r>
      <w:r w:rsidRPr="007C4186">
        <w:rPr>
          <w:lang w:val="bg-BG"/>
        </w:rPr>
        <w:t xml:space="preserve"> 5.3.6.2</w:t>
      </w:r>
      <w:r>
        <w:rPr>
          <w:lang w:val="bg-BG"/>
        </w:rPr>
        <w:t xml:space="preserve"> за знаци за вещества, опасни за околната среда, конфигурацията на табелата трябва да е както е показано на Фигура</w:t>
      </w:r>
      <w:r w:rsidRPr="007C4186">
        <w:rPr>
          <w:lang w:val="bg-BG"/>
        </w:rPr>
        <w:t xml:space="preserve"> 5.3.1.7.1.</w:t>
      </w:r>
    </w:p>
    <w:p w14:paraId="0A5A2898" w14:textId="77777777" w:rsidR="006A01A7" w:rsidRPr="007C4186" w:rsidRDefault="006A01A7" w:rsidP="006A01A7">
      <w:pPr>
        <w:pStyle w:val="TextBody"/>
        <w:tabs>
          <w:tab w:val="left" w:pos="1985"/>
        </w:tabs>
        <w:jc w:val="center"/>
        <w:rPr>
          <w:b/>
          <w:lang w:val="bg-BG"/>
        </w:rPr>
      </w:pPr>
      <w:r w:rsidRPr="007C4186">
        <w:rPr>
          <w:b/>
          <w:lang w:val="bg-BG"/>
        </w:rPr>
        <w:t>Фигура 5.3.1.7.1</w:t>
      </w:r>
    </w:p>
    <w:p w14:paraId="3FD405FE" w14:textId="77777777" w:rsidR="006A01A7" w:rsidRDefault="006A01A7" w:rsidP="006A01A7">
      <w:pPr>
        <w:pStyle w:val="TextBody"/>
        <w:tabs>
          <w:tab w:val="left" w:pos="1985"/>
        </w:tabs>
        <w:jc w:val="center"/>
        <w:rPr>
          <w:lang w:val="bg-BG"/>
        </w:rPr>
      </w:pPr>
      <w:r>
        <w:rPr>
          <w:rFonts w:eastAsia="Times New Roman" w:cs="Times New Roman"/>
          <w:noProof/>
          <w:sz w:val="20"/>
          <w:szCs w:val="20"/>
          <w:lang w:bidi="ar-SA"/>
        </w:rPr>
        <w:drawing>
          <wp:inline distT="0" distB="0" distL="0" distR="0" wp14:anchorId="293767B3" wp14:editId="4D91F70C">
            <wp:extent cx="2087898" cy="2212848"/>
            <wp:effectExtent l="0" t="0" r="0" b="0"/>
            <wp:docPr id="5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21" cstate="print"/>
                    <a:stretch>
                      <a:fillRect/>
                    </a:stretch>
                  </pic:blipFill>
                  <pic:spPr>
                    <a:xfrm>
                      <a:off x="0" y="0"/>
                      <a:ext cx="2087898" cy="2212848"/>
                    </a:xfrm>
                    <a:prstGeom prst="rect">
                      <a:avLst/>
                    </a:prstGeom>
                  </pic:spPr>
                </pic:pic>
              </a:graphicData>
            </a:graphic>
          </wp:inline>
        </w:drawing>
      </w:r>
    </w:p>
    <w:p w14:paraId="43F6B2A5" w14:textId="77777777" w:rsidR="006A01A7" w:rsidRDefault="006A01A7" w:rsidP="006A01A7">
      <w:pPr>
        <w:pStyle w:val="TextBody"/>
        <w:tabs>
          <w:tab w:val="left" w:pos="1985"/>
        </w:tabs>
        <w:jc w:val="center"/>
        <w:rPr>
          <w:lang w:val="bg-BG"/>
        </w:rPr>
      </w:pPr>
      <w:r>
        <w:rPr>
          <w:lang w:val="bg-BG"/>
        </w:rPr>
        <w:t>Табела (с изключение на Клас 7)</w:t>
      </w:r>
    </w:p>
    <w:p w14:paraId="6A3047D2" w14:textId="77777777" w:rsidR="006A01A7" w:rsidRDefault="006A01A7" w:rsidP="006A01A7">
      <w:pPr>
        <w:pStyle w:val="TextBody"/>
        <w:tabs>
          <w:tab w:val="left" w:pos="1985"/>
        </w:tabs>
        <w:rPr>
          <w:lang w:val="bg-BG"/>
        </w:rPr>
      </w:pPr>
    </w:p>
    <w:p w14:paraId="594021FF" w14:textId="77777777" w:rsidR="006A01A7" w:rsidRPr="00EA06B0" w:rsidRDefault="006A01A7" w:rsidP="006A01A7">
      <w:pPr>
        <w:pStyle w:val="TextBody"/>
        <w:tabs>
          <w:tab w:val="left" w:pos="1985"/>
        </w:tabs>
        <w:jc w:val="both"/>
        <w:rPr>
          <w:lang w:val="bg-BG"/>
        </w:rPr>
      </w:pPr>
      <w:r>
        <w:rPr>
          <w:lang w:val="bg-BG"/>
        </w:rPr>
        <w:t>Табелата</w:t>
      </w:r>
      <w:r w:rsidRPr="007C4186">
        <w:rPr>
          <w:lang w:val="bg-BG"/>
        </w:rPr>
        <w:t xml:space="preserve"> трябва да има формата на квадрат, поставен на ъгъл 45° (във формата на </w:t>
      </w:r>
      <w:r>
        <w:rPr>
          <w:lang w:val="bg-BG"/>
        </w:rPr>
        <w:t xml:space="preserve"> ромб</w:t>
      </w:r>
      <w:r w:rsidRPr="007C4186">
        <w:rPr>
          <w:lang w:val="bg-BG"/>
        </w:rPr>
        <w:t xml:space="preserve">). Минималните размери трябва да са 250 </w:t>
      </w:r>
      <w:r w:rsidRPr="007C4186">
        <w:rPr>
          <w:lang w:val="en-US"/>
        </w:rPr>
        <w:t>mm</w:t>
      </w:r>
      <w:r w:rsidRPr="007C4186">
        <w:rPr>
          <w:lang w:val="bg-BG"/>
        </w:rPr>
        <w:t xml:space="preserve"> </w:t>
      </w:r>
      <w:r w:rsidRPr="007C4186">
        <w:rPr>
          <w:lang w:val="en-US"/>
        </w:rPr>
        <w:t>x</w:t>
      </w:r>
      <w:r w:rsidRPr="007C4186">
        <w:rPr>
          <w:lang w:val="bg-BG"/>
        </w:rPr>
        <w:t xml:space="preserve"> 250 </w:t>
      </w:r>
      <w:r w:rsidRPr="007C4186">
        <w:rPr>
          <w:lang w:val="en-US"/>
        </w:rPr>
        <w:t>mm</w:t>
      </w:r>
      <w:r w:rsidRPr="007C4186">
        <w:rPr>
          <w:lang w:val="bg-BG"/>
        </w:rPr>
        <w:t xml:space="preserve"> </w:t>
      </w:r>
      <w:r>
        <w:rPr>
          <w:lang w:val="bg-BG"/>
        </w:rPr>
        <w:t xml:space="preserve">(до ръба на табелата). </w:t>
      </w:r>
      <w:r w:rsidRPr="007C4186">
        <w:rPr>
          <w:lang w:val="bg-BG"/>
        </w:rPr>
        <w:t xml:space="preserve">Линията </w:t>
      </w:r>
      <w:r>
        <w:rPr>
          <w:lang w:val="bg-BG"/>
        </w:rPr>
        <w:t>на</w:t>
      </w:r>
      <w:r w:rsidRPr="007C4186">
        <w:rPr>
          <w:lang w:val="bg-BG"/>
        </w:rPr>
        <w:t xml:space="preserve">вътре от ръба трябва да бъде успоредна и на </w:t>
      </w:r>
      <w:r>
        <w:rPr>
          <w:lang w:val="bg-BG"/>
        </w:rPr>
        <w:t>12.</w:t>
      </w:r>
      <w:r w:rsidRPr="007C4186">
        <w:rPr>
          <w:lang w:val="bg-BG"/>
        </w:rPr>
        <w:t>5 mm от външната страна на тази линия</w:t>
      </w:r>
      <w:r>
        <w:rPr>
          <w:lang w:val="bg-BG"/>
        </w:rPr>
        <w:t xml:space="preserve"> до ръба на табелата. Символът и линията навътре от ръба в горната половина на етикета трябва да съответства на цвета на етикета за клас или подклас на опасните  товари, за които става дума. Табелата трябва да показва номера на класа или подкласа (и за товари от Клас 1, буквата за група на съвместимост) на опасните  товари, за които става въпрос, по начина предписан в </w:t>
      </w:r>
      <w:r w:rsidRPr="00FF1906">
        <w:rPr>
          <w:lang w:val="bg-BG"/>
        </w:rPr>
        <w:t>5.2.2.2</w:t>
      </w:r>
      <w:r>
        <w:rPr>
          <w:lang w:val="bg-BG"/>
        </w:rPr>
        <w:t xml:space="preserve"> за съответния етикет, с цифри с височина не по-малка от </w:t>
      </w:r>
      <w:r w:rsidRPr="00FF1906">
        <w:rPr>
          <w:lang w:val="bg-BG"/>
        </w:rPr>
        <w:t xml:space="preserve">25 </w:t>
      </w:r>
      <w:r w:rsidRPr="007C4186">
        <w:rPr>
          <w:lang w:val="en-US"/>
        </w:rPr>
        <w:t>mm</w:t>
      </w:r>
      <w:r>
        <w:rPr>
          <w:lang w:val="bg-BG"/>
        </w:rPr>
        <w:t xml:space="preserve">. </w:t>
      </w:r>
      <w:r w:rsidRPr="00EA06B0">
        <w:rPr>
          <w:lang w:val="bg-BG"/>
        </w:rPr>
        <w:t>Когато размерите не са дефинирани, всички подробности трябва да са приблизително пропорционални на показаните</w:t>
      </w:r>
      <w:r>
        <w:rPr>
          <w:lang w:val="bg-BG"/>
        </w:rPr>
        <w:t>.</w:t>
      </w:r>
    </w:p>
    <w:p w14:paraId="0C652442" w14:textId="77777777" w:rsidR="006A01A7" w:rsidRPr="006A207F" w:rsidRDefault="006A01A7" w:rsidP="006A01A7">
      <w:pPr>
        <w:pStyle w:val="TextBody"/>
        <w:tabs>
          <w:tab w:val="left" w:pos="1985"/>
        </w:tabs>
        <w:jc w:val="both"/>
        <w:rPr>
          <w:lang w:val="bg-BG"/>
        </w:rPr>
      </w:pPr>
      <w:r w:rsidRPr="006A207F">
        <w:rPr>
          <w:lang w:val="bg-BG"/>
        </w:rPr>
        <w:t>5.3.2.1.1</w:t>
      </w:r>
      <w:r w:rsidRPr="006A207F">
        <w:rPr>
          <w:lang w:val="bg-BG"/>
        </w:rPr>
        <w:tab/>
      </w:r>
      <w:r>
        <w:rPr>
          <w:lang w:val="bg-BG"/>
        </w:rPr>
        <w:t>В края на втория параграф добавете следното ново изречение:</w:t>
      </w:r>
    </w:p>
    <w:p w14:paraId="1F2CABAE" w14:textId="77777777" w:rsidR="006A01A7" w:rsidRPr="006A207F" w:rsidRDefault="006A01A7" w:rsidP="006A01A7">
      <w:pPr>
        <w:pStyle w:val="TextBody"/>
        <w:tabs>
          <w:tab w:val="left" w:pos="1985"/>
        </w:tabs>
        <w:jc w:val="both"/>
        <w:rPr>
          <w:lang w:val="bg-BG"/>
        </w:rPr>
      </w:pPr>
      <w:r w:rsidRPr="006A207F">
        <w:rPr>
          <w:lang w:val="bg-BG"/>
        </w:rPr>
        <w:t>“</w:t>
      </w:r>
      <w:r>
        <w:rPr>
          <w:lang w:val="bg-BG"/>
        </w:rPr>
        <w:t xml:space="preserve">Когато цистерните са сигнализирани в съответствие с </w:t>
      </w:r>
      <w:r w:rsidRPr="006A207F">
        <w:rPr>
          <w:lang w:val="bg-BG"/>
        </w:rPr>
        <w:t xml:space="preserve">5.3.2.1.3, </w:t>
      </w:r>
      <w:r>
        <w:rPr>
          <w:lang w:val="bg-BG"/>
        </w:rPr>
        <w:t>тази табела трябва да отговаря на най-опасното вещество, което се превозва в цистерната</w:t>
      </w:r>
      <w:r w:rsidRPr="006A207F">
        <w:rPr>
          <w:lang w:val="bg-BG"/>
        </w:rPr>
        <w:t>.”.</w:t>
      </w:r>
    </w:p>
    <w:p w14:paraId="0FC2F26E" w14:textId="77777777" w:rsidR="006A01A7" w:rsidRPr="00042462" w:rsidRDefault="006A01A7" w:rsidP="006A01A7">
      <w:pPr>
        <w:pStyle w:val="TextBody"/>
        <w:tabs>
          <w:tab w:val="left" w:pos="1985"/>
        </w:tabs>
        <w:jc w:val="both"/>
        <w:rPr>
          <w:lang w:val="bg-BG"/>
        </w:rPr>
      </w:pPr>
      <w:r w:rsidRPr="00042462">
        <w:rPr>
          <w:lang w:val="bg-BG"/>
        </w:rPr>
        <w:t>5.3.2.2.1</w:t>
      </w:r>
      <w:r w:rsidRPr="00042462">
        <w:rPr>
          <w:lang w:val="bg-BG"/>
        </w:rPr>
        <w:tab/>
      </w:r>
      <w:r>
        <w:rPr>
          <w:lang w:val="bg-BG"/>
        </w:rPr>
        <w:t>Втория параграф да се чете така, както следва</w:t>
      </w:r>
      <w:r w:rsidRPr="00042462">
        <w:rPr>
          <w:lang w:val="bg-BG"/>
        </w:rPr>
        <w:t>:</w:t>
      </w:r>
    </w:p>
    <w:p w14:paraId="44DB0CA0" w14:textId="77777777" w:rsidR="006A01A7" w:rsidRDefault="006A01A7" w:rsidP="006A01A7">
      <w:pPr>
        <w:pStyle w:val="TextBody"/>
        <w:tabs>
          <w:tab w:val="left" w:pos="1985"/>
        </w:tabs>
        <w:jc w:val="both"/>
        <w:rPr>
          <w:lang w:val="bg-BG"/>
        </w:rPr>
      </w:pPr>
      <w:r w:rsidRPr="00042462">
        <w:rPr>
          <w:lang w:val="bg-BG"/>
        </w:rPr>
        <w:t>“</w:t>
      </w:r>
      <w:r>
        <w:rPr>
          <w:lang w:val="bg-BG"/>
        </w:rPr>
        <w:t xml:space="preserve">Ако размерът и конструкцията на превозното средство са такива, че наличната повърхност е недостатъчна за прикрепяне на тези оранжеви табели, техните размери могат да се намалят до минимум </w:t>
      </w:r>
      <w:r w:rsidRPr="00042462">
        <w:rPr>
          <w:lang w:val="bg-BG"/>
        </w:rPr>
        <w:t xml:space="preserve">300 </w:t>
      </w:r>
      <w:r w:rsidRPr="008F0CCA">
        <w:rPr>
          <w:lang w:val="en-US"/>
        </w:rPr>
        <w:t>mm</w:t>
      </w:r>
      <w:r w:rsidRPr="00042462">
        <w:rPr>
          <w:lang w:val="bg-BG"/>
        </w:rPr>
        <w:t xml:space="preserve"> </w:t>
      </w:r>
      <w:r>
        <w:rPr>
          <w:lang w:val="bg-BG"/>
        </w:rPr>
        <w:t>за основата</w:t>
      </w:r>
      <w:r w:rsidRPr="00042462">
        <w:rPr>
          <w:lang w:val="bg-BG"/>
        </w:rPr>
        <w:t xml:space="preserve">, 120 </w:t>
      </w:r>
      <w:r w:rsidRPr="008F0CCA">
        <w:rPr>
          <w:lang w:val="en-US"/>
        </w:rPr>
        <w:t>mm</w:t>
      </w:r>
      <w:r w:rsidRPr="00042462">
        <w:rPr>
          <w:lang w:val="bg-BG"/>
        </w:rPr>
        <w:t xml:space="preserve"> </w:t>
      </w:r>
      <w:r>
        <w:rPr>
          <w:lang w:val="bg-BG"/>
        </w:rPr>
        <w:t>за височината и</w:t>
      </w:r>
      <w:r w:rsidRPr="00042462">
        <w:rPr>
          <w:lang w:val="bg-BG"/>
        </w:rPr>
        <w:t xml:space="preserve"> 10 </w:t>
      </w:r>
      <w:r w:rsidRPr="008F0CCA">
        <w:rPr>
          <w:lang w:val="en-US"/>
        </w:rPr>
        <w:t>mm</w:t>
      </w:r>
      <w:r>
        <w:rPr>
          <w:lang w:val="bg-BG"/>
        </w:rPr>
        <w:t xml:space="preserve"> </w:t>
      </w:r>
      <w:r>
        <w:rPr>
          <w:lang w:val="bg-BG"/>
        </w:rPr>
        <w:lastRenderedPageBreak/>
        <w:t xml:space="preserve">за черния контур. В такъв случай, за двете оранжеви табели, определени в </w:t>
      </w:r>
      <w:r w:rsidRPr="00042462">
        <w:rPr>
          <w:lang w:val="bg-BG"/>
        </w:rPr>
        <w:t>5.3.2.1.1</w:t>
      </w:r>
      <w:r>
        <w:rPr>
          <w:lang w:val="bg-BG"/>
        </w:rPr>
        <w:t>, могат да се използват различни размери в рамките на позволения обхват.</w:t>
      </w:r>
    </w:p>
    <w:p w14:paraId="2280257A" w14:textId="77777777" w:rsidR="006A01A7" w:rsidRPr="00391B0B" w:rsidRDefault="006A01A7" w:rsidP="006A01A7">
      <w:pPr>
        <w:pStyle w:val="TextBody"/>
        <w:tabs>
          <w:tab w:val="left" w:pos="1985"/>
        </w:tabs>
        <w:jc w:val="both"/>
        <w:rPr>
          <w:lang w:val="bg-BG"/>
        </w:rPr>
      </w:pPr>
      <w:r>
        <w:rPr>
          <w:lang w:val="bg-BG"/>
        </w:rPr>
        <w:t>Когато се използват намалени размери за оранжевите табели</w:t>
      </w:r>
      <w:r w:rsidRPr="00391B0B">
        <w:rPr>
          <w:lang w:val="bg-BG"/>
        </w:rPr>
        <w:t xml:space="preserve"> </w:t>
      </w:r>
      <w:r>
        <w:rPr>
          <w:lang w:val="bg-BG"/>
        </w:rPr>
        <w:t xml:space="preserve">за опаковане на радиоактивни материали, превозвани за изключителна употреба, се изисква само </w:t>
      </w:r>
      <w:r w:rsidRPr="008F0CCA">
        <w:rPr>
          <w:lang w:val="en-US"/>
        </w:rPr>
        <w:t>UN</w:t>
      </w:r>
      <w:r>
        <w:rPr>
          <w:lang w:val="bg-BG"/>
        </w:rPr>
        <w:t xml:space="preserve"> номер и размерът на цифрите определен в </w:t>
      </w:r>
      <w:r w:rsidRPr="00391B0B">
        <w:rPr>
          <w:lang w:val="bg-BG"/>
        </w:rPr>
        <w:t>5.3.2.2.2</w:t>
      </w:r>
      <w:r>
        <w:rPr>
          <w:lang w:val="bg-BG"/>
        </w:rPr>
        <w:t xml:space="preserve"> може да се намали до </w:t>
      </w:r>
      <w:r w:rsidRPr="00391B0B">
        <w:rPr>
          <w:lang w:val="bg-BG"/>
        </w:rPr>
        <w:t xml:space="preserve">65 </w:t>
      </w:r>
      <w:r w:rsidRPr="008F0CCA">
        <w:rPr>
          <w:lang w:val="en-US"/>
        </w:rPr>
        <w:t>mm</w:t>
      </w:r>
      <w:r>
        <w:rPr>
          <w:lang w:val="bg-BG"/>
        </w:rPr>
        <w:t xml:space="preserve"> по височина и </w:t>
      </w:r>
      <w:r w:rsidRPr="00391B0B">
        <w:rPr>
          <w:lang w:val="bg-BG"/>
        </w:rPr>
        <w:t xml:space="preserve">10 </w:t>
      </w:r>
      <w:r w:rsidRPr="008F0CCA">
        <w:rPr>
          <w:lang w:val="en-US"/>
        </w:rPr>
        <w:t>mm</w:t>
      </w:r>
      <w:r>
        <w:rPr>
          <w:lang w:val="bg-BG"/>
        </w:rPr>
        <w:t xml:space="preserve"> дебелина на линиите.</w:t>
      </w:r>
      <w:r w:rsidRPr="00391B0B">
        <w:rPr>
          <w:lang w:val="bg-BG"/>
        </w:rPr>
        <w:t>”.</w:t>
      </w:r>
    </w:p>
    <w:p w14:paraId="292A7A82" w14:textId="77777777" w:rsidR="006A01A7" w:rsidRPr="00391B0B" w:rsidRDefault="006A01A7" w:rsidP="006A01A7">
      <w:pPr>
        <w:pStyle w:val="TextBody"/>
        <w:tabs>
          <w:tab w:val="left" w:pos="1985"/>
        </w:tabs>
        <w:jc w:val="both"/>
        <w:rPr>
          <w:lang w:val="bg-BG"/>
        </w:rPr>
      </w:pPr>
      <w:r w:rsidRPr="00391B0B">
        <w:rPr>
          <w:lang w:val="bg-BG"/>
        </w:rPr>
        <w:t xml:space="preserve">5.3.3   </w:t>
      </w:r>
      <w:r w:rsidRPr="00391B0B">
        <w:rPr>
          <w:lang w:val="bg-BG"/>
        </w:rPr>
        <w:tab/>
      </w:r>
      <w:r>
        <w:rPr>
          <w:lang w:val="bg-BG"/>
        </w:rPr>
        <w:t xml:space="preserve"> Изменението да се чете, както следва</w:t>
      </w:r>
      <w:r w:rsidRPr="00391B0B">
        <w:rPr>
          <w:lang w:val="bg-BG"/>
        </w:rPr>
        <w:t>:</w:t>
      </w:r>
    </w:p>
    <w:p w14:paraId="5DAAA81D" w14:textId="77777777" w:rsidR="006A01A7" w:rsidRPr="00391B0B" w:rsidRDefault="006A01A7" w:rsidP="006A01A7">
      <w:pPr>
        <w:pStyle w:val="TextBody"/>
        <w:tabs>
          <w:tab w:val="left" w:pos="1985"/>
        </w:tabs>
        <w:jc w:val="both"/>
        <w:rPr>
          <w:b/>
          <w:lang w:val="bg-BG"/>
        </w:rPr>
      </w:pPr>
      <w:r w:rsidRPr="00391B0B">
        <w:rPr>
          <w:b/>
          <w:lang w:val="bg-BG"/>
        </w:rPr>
        <w:t>“5.3.3</w:t>
      </w:r>
      <w:r w:rsidRPr="00391B0B">
        <w:rPr>
          <w:b/>
          <w:lang w:val="bg-BG"/>
        </w:rPr>
        <w:tab/>
        <w:t>Знак за вещество с повишена температура</w:t>
      </w:r>
    </w:p>
    <w:p w14:paraId="77004709" w14:textId="77777777" w:rsidR="006A01A7" w:rsidRPr="00391B0B" w:rsidRDefault="006A01A7" w:rsidP="006A01A7">
      <w:pPr>
        <w:pStyle w:val="TextBody"/>
        <w:tabs>
          <w:tab w:val="left" w:pos="1985"/>
        </w:tabs>
        <w:jc w:val="both"/>
        <w:rPr>
          <w:lang w:val="bg-BG"/>
        </w:rPr>
      </w:pPr>
      <w:r>
        <w:rPr>
          <w:lang w:val="bg-BG"/>
        </w:rPr>
        <w:t xml:space="preserve">Автоцистерни, </w:t>
      </w:r>
      <w:r w:rsidRPr="00391B0B">
        <w:rPr>
          <w:lang w:val="bg-BG"/>
        </w:rPr>
        <w:t>контейнер-цистерни</w:t>
      </w:r>
      <w:r>
        <w:rPr>
          <w:lang w:val="bg-BG"/>
        </w:rPr>
        <w:t>,</w:t>
      </w:r>
      <w:r w:rsidRPr="00391B0B">
        <w:rPr>
          <w:lang w:val="bg-BG"/>
        </w:rPr>
        <w:t xml:space="preserve"> преносим</w:t>
      </w:r>
      <w:r>
        <w:rPr>
          <w:lang w:val="bg-BG"/>
        </w:rPr>
        <w:t>и</w:t>
      </w:r>
      <w:r w:rsidRPr="00391B0B">
        <w:rPr>
          <w:lang w:val="bg-BG"/>
        </w:rPr>
        <w:t xml:space="preserve"> цистерн</w:t>
      </w:r>
      <w:r>
        <w:rPr>
          <w:lang w:val="bg-BG"/>
        </w:rPr>
        <w:t xml:space="preserve">и, специални превозни средства или контейнери или специално оборудвани превозни средства или контейнери, съдържащи вещество, което се превозва или предава за превоз в течно състояние при или над </w:t>
      </w:r>
      <w:r w:rsidRPr="00391B0B">
        <w:rPr>
          <w:lang w:val="bg-BG"/>
        </w:rPr>
        <w:t>100 °</w:t>
      </w:r>
      <w:r w:rsidRPr="008F0CCA">
        <w:rPr>
          <w:lang w:val="en-US"/>
        </w:rPr>
        <w:t>C</w:t>
      </w:r>
      <w:r>
        <w:rPr>
          <w:lang w:val="bg-BG"/>
        </w:rPr>
        <w:t xml:space="preserve"> или в твърдо състояние при или над </w:t>
      </w:r>
      <w:r w:rsidRPr="00391B0B">
        <w:rPr>
          <w:lang w:val="bg-BG"/>
        </w:rPr>
        <w:t>240 °</w:t>
      </w:r>
      <w:r w:rsidRPr="008F0CCA">
        <w:rPr>
          <w:lang w:val="en-US"/>
        </w:rPr>
        <w:t>C</w:t>
      </w:r>
      <w:r>
        <w:rPr>
          <w:lang w:val="bg-BG"/>
        </w:rPr>
        <w:t xml:space="preserve">, трябва да имат знака показан на Фигура </w:t>
      </w:r>
      <w:r w:rsidRPr="00391B0B">
        <w:rPr>
          <w:lang w:val="bg-BG"/>
        </w:rPr>
        <w:t>5.3.3</w:t>
      </w:r>
      <w:r>
        <w:rPr>
          <w:lang w:val="bg-BG"/>
        </w:rPr>
        <w:t xml:space="preserve">, поставен и от двете страни и отзад на превозните средства, и от двете страни и на всеки край за контейнери, </w:t>
      </w:r>
      <w:r w:rsidRPr="00391B0B">
        <w:rPr>
          <w:lang w:val="bg-BG"/>
        </w:rPr>
        <w:t xml:space="preserve">контейнер-цистерни </w:t>
      </w:r>
      <w:r>
        <w:rPr>
          <w:lang w:val="bg-BG"/>
        </w:rPr>
        <w:t xml:space="preserve">и </w:t>
      </w:r>
      <w:r w:rsidRPr="00391B0B">
        <w:rPr>
          <w:lang w:val="bg-BG"/>
        </w:rPr>
        <w:t>преносим</w:t>
      </w:r>
      <w:r>
        <w:rPr>
          <w:lang w:val="bg-BG"/>
        </w:rPr>
        <w:t>и</w:t>
      </w:r>
      <w:r w:rsidRPr="00391B0B">
        <w:rPr>
          <w:lang w:val="bg-BG"/>
        </w:rPr>
        <w:t xml:space="preserve"> цистерн</w:t>
      </w:r>
      <w:r>
        <w:rPr>
          <w:lang w:val="bg-BG"/>
        </w:rPr>
        <w:t>и.</w:t>
      </w:r>
    </w:p>
    <w:p w14:paraId="60B210B0" w14:textId="77777777" w:rsidR="006A01A7" w:rsidRPr="00391B0B" w:rsidRDefault="006A01A7" w:rsidP="006A01A7">
      <w:pPr>
        <w:pStyle w:val="TextBody"/>
        <w:tabs>
          <w:tab w:val="left" w:pos="1985"/>
        </w:tabs>
        <w:jc w:val="center"/>
        <w:rPr>
          <w:b/>
          <w:lang w:val="en-US"/>
        </w:rPr>
      </w:pPr>
      <w:r w:rsidRPr="00391B0B">
        <w:rPr>
          <w:b/>
          <w:lang w:val="bg-BG"/>
        </w:rPr>
        <w:t>Фигура 5.3.3</w:t>
      </w:r>
    </w:p>
    <w:p w14:paraId="2A3729D9" w14:textId="77777777" w:rsidR="006A01A7" w:rsidRPr="008F0CCA" w:rsidRDefault="006A01A7" w:rsidP="006A01A7">
      <w:pPr>
        <w:pStyle w:val="TextBody"/>
        <w:tabs>
          <w:tab w:val="left" w:pos="1985"/>
        </w:tabs>
        <w:jc w:val="center"/>
        <w:rPr>
          <w:lang w:val="en-US"/>
        </w:rPr>
      </w:pPr>
      <w:r>
        <w:rPr>
          <w:rFonts w:eastAsia="Times New Roman" w:cs="Times New Roman"/>
          <w:noProof/>
          <w:sz w:val="20"/>
          <w:szCs w:val="20"/>
          <w:lang w:bidi="ar-SA"/>
        </w:rPr>
        <w:drawing>
          <wp:inline distT="0" distB="0" distL="0" distR="0" wp14:anchorId="73BF69F6" wp14:editId="11510412">
            <wp:extent cx="2315341" cy="2060448"/>
            <wp:effectExtent l="0" t="0" r="0" b="0"/>
            <wp:docPr id="52"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png"/>
                    <pic:cNvPicPr/>
                  </pic:nvPicPr>
                  <pic:blipFill>
                    <a:blip r:embed="rId22" cstate="print"/>
                    <a:stretch>
                      <a:fillRect/>
                    </a:stretch>
                  </pic:blipFill>
                  <pic:spPr>
                    <a:xfrm>
                      <a:off x="0" y="0"/>
                      <a:ext cx="2315341" cy="2060448"/>
                    </a:xfrm>
                    <a:prstGeom prst="rect">
                      <a:avLst/>
                    </a:prstGeom>
                  </pic:spPr>
                </pic:pic>
              </a:graphicData>
            </a:graphic>
          </wp:inline>
        </w:drawing>
      </w:r>
    </w:p>
    <w:p w14:paraId="214D319E" w14:textId="77777777" w:rsidR="006A01A7" w:rsidRPr="00CC46B5" w:rsidRDefault="006A01A7" w:rsidP="006A01A7">
      <w:pPr>
        <w:pStyle w:val="TextBody"/>
        <w:tabs>
          <w:tab w:val="left" w:pos="1985"/>
        </w:tabs>
        <w:jc w:val="center"/>
        <w:rPr>
          <w:b/>
          <w:lang w:val="bg-BG"/>
        </w:rPr>
      </w:pPr>
      <w:r w:rsidRPr="00CC46B5">
        <w:rPr>
          <w:b/>
          <w:lang w:val="bg-BG"/>
        </w:rPr>
        <w:t>Знак за превоз на вещество с повишена температура</w:t>
      </w:r>
    </w:p>
    <w:p w14:paraId="29752E53" w14:textId="77777777" w:rsidR="006A01A7" w:rsidRPr="00391B0B" w:rsidRDefault="006A01A7" w:rsidP="006A01A7">
      <w:pPr>
        <w:pStyle w:val="TextBody"/>
        <w:tabs>
          <w:tab w:val="left" w:pos="1985"/>
        </w:tabs>
        <w:jc w:val="both"/>
        <w:rPr>
          <w:lang w:val="bg-BG"/>
        </w:rPr>
      </w:pPr>
      <w:r>
        <w:rPr>
          <w:lang w:val="bg-BG"/>
        </w:rPr>
        <w:t xml:space="preserve">Знакът трябва да бъде равностранен триъгълник. Цветът на знака трябва да е червен. Минималните размери на страните трябва да са </w:t>
      </w:r>
      <w:r w:rsidRPr="00391B0B">
        <w:rPr>
          <w:spacing w:val="-1"/>
          <w:lang w:val="bg-BG"/>
        </w:rPr>
        <w:t>250</w:t>
      </w:r>
      <w:r w:rsidRPr="00391B0B">
        <w:rPr>
          <w:spacing w:val="2"/>
          <w:lang w:val="bg-BG"/>
        </w:rPr>
        <w:t xml:space="preserve"> </w:t>
      </w:r>
      <w:r>
        <w:rPr>
          <w:spacing w:val="-1"/>
        </w:rPr>
        <w:t>mm</w:t>
      </w:r>
      <w:r>
        <w:rPr>
          <w:spacing w:val="-1"/>
          <w:lang w:val="bg-BG"/>
        </w:rPr>
        <w:t xml:space="preserve">. </w:t>
      </w:r>
      <w:r w:rsidRPr="00EA06B0">
        <w:rPr>
          <w:lang w:val="bg-BG"/>
        </w:rPr>
        <w:t>Когато размерите не са дефинирани, всички подробности трябва да са приблизително пропорционални на показаните</w:t>
      </w:r>
      <w:r>
        <w:rPr>
          <w:lang w:val="bg-BG"/>
        </w:rPr>
        <w:t>.</w:t>
      </w:r>
    </w:p>
    <w:p w14:paraId="0F7EFB46" w14:textId="77777777" w:rsidR="006A01A7" w:rsidRPr="00307648" w:rsidRDefault="006A01A7" w:rsidP="006A01A7">
      <w:pPr>
        <w:pStyle w:val="TextBody"/>
        <w:tabs>
          <w:tab w:val="left" w:pos="1985"/>
        </w:tabs>
        <w:jc w:val="both"/>
        <w:rPr>
          <w:lang w:val="bg-BG"/>
        </w:rPr>
      </w:pPr>
      <w:r w:rsidRPr="00307648">
        <w:rPr>
          <w:lang w:val="bg-BG"/>
        </w:rPr>
        <w:t>5.3.6</w:t>
      </w:r>
      <w:r w:rsidRPr="00307648">
        <w:rPr>
          <w:lang w:val="bg-BG"/>
        </w:rPr>
        <w:tab/>
      </w:r>
      <w:r>
        <w:rPr>
          <w:lang w:val="bg-BG"/>
        </w:rPr>
        <w:t xml:space="preserve">Преномерирайте първия параграф </w:t>
      </w:r>
      <w:r w:rsidRPr="00307648">
        <w:rPr>
          <w:lang w:val="bg-BG"/>
        </w:rPr>
        <w:t xml:space="preserve">5.3.6.1. </w:t>
      </w:r>
      <w:r>
        <w:rPr>
          <w:lang w:val="bg-BG"/>
        </w:rPr>
        <w:t>Изтрийте</w:t>
      </w:r>
      <w:r w:rsidRPr="00307648">
        <w:rPr>
          <w:lang w:val="bg-BG"/>
        </w:rPr>
        <w:t xml:space="preserve"> “</w:t>
      </w:r>
      <w:r>
        <w:rPr>
          <w:lang w:val="bg-BG"/>
        </w:rPr>
        <w:t xml:space="preserve">Разпоредбите на раздел 5.3.1, отнасящи се за табели, трябва да се прилагат за знака </w:t>
      </w:r>
      <w:r w:rsidRPr="00307648">
        <w:rPr>
          <w:lang w:val="bg-BG"/>
        </w:rPr>
        <w:t xml:space="preserve">с </w:t>
      </w:r>
      <w:r>
        <w:rPr>
          <w:lang w:val="bg-BG"/>
        </w:rPr>
        <w:t xml:space="preserve">отчитане на </w:t>
      </w:r>
      <w:r w:rsidRPr="00307648">
        <w:rPr>
          <w:lang w:val="bg-BG"/>
        </w:rPr>
        <w:t>необходимите промени.”.</w:t>
      </w:r>
    </w:p>
    <w:p w14:paraId="157A6D19" w14:textId="77777777" w:rsidR="006A01A7" w:rsidRPr="00770FD5" w:rsidRDefault="006A01A7" w:rsidP="006A01A7">
      <w:pPr>
        <w:pStyle w:val="TextBody"/>
        <w:tabs>
          <w:tab w:val="left" w:pos="1985"/>
        </w:tabs>
        <w:jc w:val="both"/>
        <w:rPr>
          <w:lang w:val="bg-BG"/>
        </w:rPr>
      </w:pPr>
      <w:r>
        <w:rPr>
          <w:lang w:val="bg-BG"/>
        </w:rPr>
        <w:t xml:space="preserve">Добавете нов параграф </w:t>
      </w:r>
      <w:r w:rsidRPr="00770FD5">
        <w:rPr>
          <w:lang w:val="bg-BG"/>
        </w:rPr>
        <w:t>5.3.6.2</w:t>
      </w:r>
      <w:r>
        <w:rPr>
          <w:lang w:val="bg-BG"/>
        </w:rPr>
        <w:t>, както следва</w:t>
      </w:r>
      <w:r w:rsidRPr="00770FD5">
        <w:rPr>
          <w:lang w:val="bg-BG"/>
        </w:rPr>
        <w:t>:</w:t>
      </w:r>
    </w:p>
    <w:p w14:paraId="14B80232" w14:textId="77777777" w:rsidR="006A01A7" w:rsidRDefault="006A01A7" w:rsidP="006A01A7">
      <w:pPr>
        <w:pStyle w:val="TextBody"/>
        <w:tabs>
          <w:tab w:val="left" w:pos="1985"/>
        </w:tabs>
        <w:jc w:val="both"/>
        <w:rPr>
          <w:lang w:val="bg-BG"/>
        </w:rPr>
      </w:pPr>
      <w:r w:rsidRPr="00770FD5">
        <w:rPr>
          <w:lang w:val="bg-BG"/>
        </w:rPr>
        <w:t xml:space="preserve">“5.3.6.2 </w:t>
      </w:r>
      <w:r>
        <w:rPr>
          <w:lang w:val="bg-BG"/>
        </w:rPr>
        <w:tab/>
        <w:t xml:space="preserve">Знакът за вещества, опасни за околната среда за контейнери, </w:t>
      </w:r>
      <w:r w:rsidRPr="00E54529">
        <w:rPr>
          <w:lang w:val="bg-BG"/>
        </w:rPr>
        <w:t>мн</w:t>
      </w:r>
      <w:r>
        <w:rPr>
          <w:lang w:val="bg-BG"/>
        </w:rPr>
        <w:t xml:space="preserve">огоелементни газови контейнери тип MEGC, </w:t>
      </w:r>
      <w:r w:rsidRPr="00391B0B">
        <w:rPr>
          <w:lang w:val="bg-BG"/>
        </w:rPr>
        <w:t>контейнер-цистерни</w:t>
      </w:r>
      <w:r>
        <w:rPr>
          <w:lang w:val="bg-BG"/>
        </w:rPr>
        <w:t xml:space="preserve">, </w:t>
      </w:r>
      <w:r w:rsidRPr="00391B0B">
        <w:rPr>
          <w:lang w:val="bg-BG"/>
        </w:rPr>
        <w:t>преносим</w:t>
      </w:r>
      <w:r>
        <w:rPr>
          <w:lang w:val="bg-BG"/>
        </w:rPr>
        <w:t>и</w:t>
      </w:r>
      <w:r w:rsidRPr="00391B0B">
        <w:rPr>
          <w:lang w:val="bg-BG"/>
        </w:rPr>
        <w:t xml:space="preserve"> цистерн</w:t>
      </w:r>
      <w:r>
        <w:rPr>
          <w:lang w:val="bg-BG"/>
        </w:rPr>
        <w:t xml:space="preserve">и и превозни средства трябва да бъде описан в </w:t>
      </w:r>
      <w:r w:rsidRPr="00770FD5">
        <w:rPr>
          <w:lang w:val="bg-BG"/>
        </w:rPr>
        <w:t xml:space="preserve">5.2.1.8.3 </w:t>
      </w:r>
      <w:r>
        <w:rPr>
          <w:lang w:val="bg-BG"/>
        </w:rPr>
        <w:t>и Фигура</w:t>
      </w:r>
      <w:r w:rsidRPr="00770FD5">
        <w:rPr>
          <w:lang w:val="bg-BG"/>
        </w:rPr>
        <w:t xml:space="preserve"> 5.2.1.8.3</w:t>
      </w:r>
      <w:r>
        <w:rPr>
          <w:lang w:val="bg-BG"/>
        </w:rPr>
        <w:t xml:space="preserve">, с изключение, че минималните размери трябва да са </w:t>
      </w:r>
      <w:r w:rsidRPr="00770FD5">
        <w:rPr>
          <w:lang w:val="bg-BG"/>
        </w:rPr>
        <w:t>250 mm x 250 mm.</w:t>
      </w:r>
      <w:r>
        <w:rPr>
          <w:lang w:val="bg-BG"/>
        </w:rPr>
        <w:t xml:space="preserve"> Другите разпоредби на раздел 5.3.1, отнасящи се за табели, трябва да се прилагат за знака </w:t>
      </w:r>
      <w:r w:rsidRPr="00307648">
        <w:rPr>
          <w:lang w:val="bg-BG"/>
        </w:rPr>
        <w:t xml:space="preserve">с </w:t>
      </w:r>
      <w:r>
        <w:rPr>
          <w:lang w:val="bg-BG"/>
        </w:rPr>
        <w:t xml:space="preserve">отчитане на </w:t>
      </w:r>
      <w:r w:rsidRPr="00307648">
        <w:rPr>
          <w:lang w:val="bg-BG"/>
        </w:rPr>
        <w:t>необходимите промени.</w:t>
      </w:r>
      <w:r w:rsidRPr="00770FD5">
        <w:rPr>
          <w:lang w:val="bg-BG"/>
        </w:rPr>
        <w:t>”.</w:t>
      </w:r>
    </w:p>
    <w:p w14:paraId="7238EEC9" w14:textId="77777777" w:rsidR="006A01A7" w:rsidRPr="00EB23FA" w:rsidRDefault="006A01A7" w:rsidP="006A01A7">
      <w:pPr>
        <w:pStyle w:val="TextBody"/>
        <w:rPr>
          <w:lang w:val="bg-BG"/>
        </w:rPr>
      </w:pPr>
    </w:p>
    <w:p w14:paraId="0D2D7ED2" w14:textId="77777777" w:rsidR="006A01A7" w:rsidRPr="00EB23FA" w:rsidRDefault="006A01A7" w:rsidP="006A01A7">
      <w:pPr>
        <w:pStyle w:val="TextBody"/>
        <w:rPr>
          <w:b/>
          <w:lang w:val="bg-BG"/>
        </w:rPr>
      </w:pPr>
      <w:r w:rsidRPr="00EB23FA">
        <w:rPr>
          <w:b/>
          <w:lang w:val="bg-BG"/>
        </w:rPr>
        <w:t xml:space="preserve">Глава </w:t>
      </w:r>
      <w:r>
        <w:rPr>
          <w:b/>
          <w:lang w:val="bg-BG"/>
        </w:rPr>
        <w:t>5.4</w:t>
      </w:r>
    </w:p>
    <w:p w14:paraId="2567040D" w14:textId="77777777" w:rsidR="006A01A7" w:rsidRPr="00EB23FA" w:rsidRDefault="006A01A7" w:rsidP="006A01A7">
      <w:pPr>
        <w:pStyle w:val="TextBody"/>
        <w:rPr>
          <w:lang w:val="bg-BG"/>
        </w:rPr>
      </w:pPr>
    </w:p>
    <w:p w14:paraId="7C131E51" w14:textId="77777777" w:rsidR="006A01A7" w:rsidRPr="005C290C" w:rsidRDefault="006A01A7" w:rsidP="006A01A7">
      <w:pPr>
        <w:pStyle w:val="TextBody"/>
        <w:tabs>
          <w:tab w:val="left" w:pos="1985"/>
        </w:tabs>
        <w:jc w:val="both"/>
        <w:rPr>
          <w:lang w:val="bg-BG"/>
        </w:rPr>
      </w:pPr>
      <w:r w:rsidRPr="005C290C">
        <w:rPr>
          <w:lang w:val="bg-BG"/>
        </w:rPr>
        <w:t>5.4.1.1.1 (</w:t>
      </w:r>
      <w:r w:rsidRPr="00EB2034">
        <w:rPr>
          <w:lang w:val="en-US"/>
        </w:rPr>
        <w:t>d</w:t>
      </w:r>
      <w:r w:rsidRPr="005C290C">
        <w:rPr>
          <w:lang w:val="bg-BG"/>
        </w:rPr>
        <w:t xml:space="preserve">) </w:t>
      </w:r>
      <w:r w:rsidRPr="005C290C">
        <w:rPr>
          <w:lang w:val="bg-BG"/>
        </w:rPr>
        <w:tab/>
      </w:r>
      <w:r>
        <w:rPr>
          <w:lang w:val="bg-BG"/>
        </w:rPr>
        <w:t>В Забележката след</w:t>
      </w:r>
      <w:r w:rsidRPr="005C290C">
        <w:rPr>
          <w:lang w:val="bg-BG"/>
        </w:rPr>
        <w:t xml:space="preserve"> (</w:t>
      </w:r>
      <w:r w:rsidRPr="00EB2034">
        <w:rPr>
          <w:lang w:val="en-US"/>
        </w:rPr>
        <w:t>d</w:t>
      </w:r>
      <w:r w:rsidRPr="005C290C">
        <w:rPr>
          <w:lang w:val="bg-BG"/>
        </w:rPr>
        <w:t xml:space="preserve">) </w:t>
      </w:r>
      <w:r>
        <w:rPr>
          <w:lang w:val="bg-BG"/>
        </w:rPr>
        <w:t>заместете</w:t>
      </w:r>
      <w:r w:rsidRPr="005C290C">
        <w:rPr>
          <w:lang w:val="bg-BG"/>
        </w:rPr>
        <w:t xml:space="preserve"> “172 (</w:t>
      </w:r>
      <w:r w:rsidRPr="00EB2034">
        <w:rPr>
          <w:lang w:val="en-US"/>
        </w:rPr>
        <w:t>b</w:t>
      </w:r>
      <w:r w:rsidRPr="005C290C">
        <w:rPr>
          <w:lang w:val="bg-BG"/>
        </w:rPr>
        <w:t xml:space="preserve">)” </w:t>
      </w:r>
      <w:r>
        <w:rPr>
          <w:lang w:val="bg-BG"/>
        </w:rPr>
        <w:t>с</w:t>
      </w:r>
      <w:r w:rsidRPr="005C290C">
        <w:rPr>
          <w:lang w:val="bg-BG"/>
        </w:rPr>
        <w:t xml:space="preserve"> “172 (</w:t>
      </w:r>
      <w:r w:rsidRPr="00EB2034">
        <w:rPr>
          <w:lang w:val="en-US"/>
        </w:rPr>
        <w:t>d</w:t>
      </w:r>
      <w:r w:rsidRPr="005C290C">
        <w:rPr>
          <w:lang w:val="bg-BG"/>
        </w:rPr>
        <w:t>)”.</w:t>
      </w:r>
    </w:p>
    <w:p w14:paraId="047F0117" w14:textId="77777777" w:rsidR="006A01A7" w:rsidRPr="005C290C" w:rsidRDefault="006A01A7" w:rsidP="006A01A7">
      <w:pPr>
        <w:pStyle w:val="TextBody"/>
        <w:tabs>
          <w:tab w:val="left" w:pos="1985"/>
        </w:tabs>
        <w:jc w:val="both"/>
        <w:rPr>
          <w:lang w:val="bg-BG"/>
        </w:rPr>
      </w:pPr>
      <w:r w:rsidRPr="005C290C">
        <w:rPr>
          <w:lang w:val="bg-BG"/>
        </w:rPr>
        <w:t>5.4.1.1.3</w:t>
      </w:r>
      <w:r w:rsidRPr="005C290C">
        <w:rPr>
          <w:lang w:val="bg-BG"/>
        </w:rPr>
        <w:tab/>
      </w:r>
      <w:r>
        <w:rPr>
          <w:lang w:val="bg-BG"/>
        </w:rPr>
        <w:t>Изменението на третия параграф да се чете, както следва</w:t>
      </w:r>
      <w:r w:rsidRPr="005C290C">
        <w:rPr>
          <w:lang w:val="bg-BG"/>
        </w:rPr>
        <w:t>:</w:t>
      </w:r>
    </w:p>
    <w:p w14:paraId="175985FB" w14:textId="77777777" w:rsidR="006A01A7" w:rsidRPr="005C290C" w:rsidRDefault="006A01A7" w:rsidP="006A01A7">
      <w:pPr>
        <w:pStyle w:val="TextBody"/>
        <w:tabs>
          <w:tab w:val="left" w:pos="1985"/>
        </w:tabs>
        <w:jc w:val="both"/>
        <w:rPr>
          <w:lang w:val="bg-BG"/>
        </w:rPr>
      </w:pPr>
      <w:r w:rsidRPr="005C290C">
        <w:rPr>
          <w:lang w:val="bg-BG"/>
        </w:rPr>
        <w:t>“</w:t>
      </w:r>
      <w:r>
        <w:rPr>
          <w:lang w:val="bg-BG"/>
        </w:rPr>
        <w:t xml:space="preserve">Ако разпоредбите за отпадъци са приложени, както са заложени в </w:t>
      </w:r>
      <w:r w:rsidRPr="005C290C">
        <w:rPr>
          <w:lang w:val="bg-BG"/>
        </w:rPr>
        <w:t xml:space="preserve">2.1.3.5.5, </w:t>
      </w:r>
      <w:r>
        <w:rPr>
          <w:lang w:val="bg-BG"/>
        </w:rPr>
        <w:t xml:space="preserve">към изискваното в </w:t>
      </w:r>
      <w:r w:rsidRPr="005C290C">
        <w:rPr>
          <w:lang w:val="bg-BG"/>
        </w:rPr>
        <w:t>5.4.1.1.1 (</w:t>
      </w:r>
      <w:r w:rsidRPr="00EB2034">
        <w:rPr>
          <w:lang w:val="en-US"/>
        </w:rPr>
        <w:t>a</w:t>
      </w:r>
      <w:r w:rsidRPr="005C290C">
        <w:rPr>
          <w:lang w:val="bg-BG"/>
        </w:rPr>
        <w:t xml:space="preserve">) </w:t>
      </w:r>
      <w:r>
        <w:rPr>
          <w:lang w:val="bg-BG"/>
        </w:rPr>
        <w:t>до</w:t>
      </w:r>
      <w:r w:rsidRPr="005C290C">
        <w:rPr>
          <w:lang w:val="bg-BG"/>
        </w:rPr>
        <w:t xml:space="preserve"> (</w:t>
      </w:r>
      <w:r w:rsidRPr="00EB2034">
        <w:rPr>
          <w:lang w:val="en-US"/>
        </w:rPr>
        <w:t>d</w:t>
      </w:r>
      <w:r w:rsidRPr="005C290C">
        <w:rPr>
          <w:lang w:val="bg-BG"/>
        </w:rPr>
        <w:t xml:space="preserve">) </w:t>
      </w:r>
      <w:r>
        <w:rPr>
          <w:lang w:val="bg-BG"/>
        </w:rPr>
        <w:t>и</w:t>
      </w:r>
      <w:r w:rsidRPr="005C290C">
        <w:rPr>
          <w:lang w:val="bg-BG"/>
        </w:rPr>
        <w:t xml:space="preserve"> (</w:t>
      </w:r>
      <w:r w:rsidRPr="00EB2034">
        <w:rPr>
          <w:lang w:val="en-US"/>
        </w:rPr>
        <w:t>k</w:t>
      </w:r>
      <w:r w:rsidRPr="005C290C">
        <w:rPr>
          <w:lang w:val="bg-BG"/>
        </w:rPr>
        <w:t>)</w:t>
      </w:r>
      <w:r>
        <w:rPr>
          <w:lang w:val="bg-BG"/>
        </w:rPr>
        <w:t xml:space="preserve"> описание на опасните товари трябва да се </w:t>
      </w:r>
      <w:r>
        <w:rPr>
          <w:lang w:val="bg-BG"/>
        </w:rPr>
        <w:lastRenderedPageBreak/>
        <w:t>добавили следното:</w:t>
      </w:r>
      <w:r w:rsidRPr="005C290C">
        <w:rPr>
          <w:lang w:val="bg-BG"/>
        </w:rPr>
        <w:t>”.</w:t>
      </w:r>
    </w:p>
    <w:p w14:paraId="6075B19E" w14:textId="77777777" w:rsidR="006A01A7" w:rsidRPr="005C290C" w:rsidRDefault="006A01A7" w:rsidP="006A01A7">
      <w:pPr>
        <w:pStyle w:val="TextBody"/>
        <w:tabs>
          <w:tab w:val="left" w:pos="1985"/>
        </w:tabs>
        <w:jc w:val="both"/>
        <w:rPr>
          <w:lang w:val="bg-BG"/>
        </w:rPr>
      </w:pPr>
      <w:r>
        <w:rPr>
          <w:lang w:val="bg-BG"/>
        </w:rPr>
        <w:t>Примерът след този параграф остава непроменен</w:t>
      </w:r>
      <w:r w:rsidRPr="005C290C">
        <w:rPr>
          <w:lang w:val="bg-BG"/>
        </w:rPr>
        <w:t>.</w:t>
      </w:r>
    </w:p>
    <w:p w14:paraId="1E2BE686" w14:textId="77777777" w:rsidR="006A01A7" w:rsidRPr="005C290C" w:rsidRDefault="006A01A7" w:rsidP="006A01A7">
      <w:pPr>
        <w:pStyle w:val="TextBody"/>
        <w:tabs>
          <w:tab w:val="left" w:pos="1985"/>
        </w:tabs>
        <w:jc w:val="both"/>
        <w:rPr>
          <w:lang w:val="bg-BG"/>
        </w:rPr>
      </w:pPr>
      <w:r w:rsidRPr="005C290C">
        <w:rPr>
          <w:lang w:val="bg-BG"/>
        </w:rPr>
        <w:t>5.4.1.1.17</w:t>
      </w:r>
      <w:r w:rsidRPr="005C290C">
        <w:rPr>
          <w:lang w:val="bg-BG"/>
        </w:rPr>
        <w:tab/>
      </w:r>
      <w:r>
        <w:rPr>
          <w:lang w:val="bg-BG"/>
        </w:rPr>
        <w:t xml:space="preserve">След </w:t>
      </w:r>
      <w:r w:rsidRPr="005C290C">
        <w:rPr>
          <w:lang w:val="bg-BG"/>
        </w:rPr>
        <w:t>“(</w:t>
      </w:r>
      <w:r w:rsidRPr="00EB2034">
        <w:rPr>
          <w:lang w:val="en-US"/>
        </w:rPr>
        <w:t>x</w:t>
      </w:r>
      <w:r w:rsidRPr="005C290C">
        <w:rPr>
          <w:lang w:val="bg-BG"/>
        </w:rPr>
        <w:t xml:space="preserve">)”, </w:t>
      </w:r>
      <w:r>
        <w:rPr>
          <w:lang w:val="bg-BG"/>
        </w:rPr>
        <w:t xml:space="preserve">добавете препратка към бележка под линия </w:t>
      </w:r>
      <w:r w:rsidRPr="005C290C">
        <w:rPr>
          <w:lang w:val="bg-BG"/>
        </w:rPr>
        <w:t>№</w:t>
      </w:r>
      <w:r>
        <w:rPr>
          <w:lang w:val="bg-BG"/>
        </w:rPr>
        <w:t xml:space="preserve"> 1, която да гласи както следва</w:t>
      </w:r>
      <w:r w:rsidRPr="005C290C">
        <w:rPr>
          <w:lang w:val="bg-BG"/>
        </w:rPr>
        <w:t>: “1 (</w:t>
      </w:r>
      <w:r w:rsidRPr="00EB2034">
        <w:rPr>
          <w:lang w:val="en-US"/>
        </w:rPr>
        <w:t>x</w:t>
      </w:r>
      <w:r w:rsidRPr="005C290C">
        <w:rPr>
          <w:lang w:val="bg-BG"/>
        </w:rPr>
        <w:t xml:space="preserve">) </w:t>
      </w:r>
      <w:r>
        <w:rPr>
          <w:lang w:val="bg-BG"/>
        </w:rPr>
        <w:t>трябва да се замести с</w:t>
      </w:r>
      <w:r w:rsidRPr="005C290C">
        <w:rPr>
          <w:lang w:val="bg-BG"/>
        </w:rPr>
        <w:t xml:space="preserve"> “1” </w:t>
      </w:r>
      <w:r>
        <w:rPr>
          <w:lang w:val="bg-BG"/>
        </w:rPr>
        <w:t>или</w:t>
      </w:r>
      <w:r w:rsidRPr="005C290C">
        <w:rPr>
          <w:lang w:val="bg-BG"/>
        </w:rPr>
        <w:t xml:space="preserve"> “2” </w:t>
      </w:r>
      <w:r>
        <w:rPr>
          <w:lang w:val="bg-BG"/>
        </w:rPr>
        <w:t>според, което е подходящо</w:t>
      </w:r>
      <w:r w:rsidRPr="005C290C">
        <w:rPr>
          <w:lang w:val="bg-BG"/>
        </w:rPr>
        <w:t>.”.</w:t>
      </w:r>
    </w:p>
    <w:p w14:paraId="15375A48" w14:textId="77777777" w:rsidR="006A01A7" w:rsidRPr="005C290C" w:rsidRDefault="006A01A7" w:rsidP="006A01A7">
      <w:pPr>
        <w:pStyle w:val="TextBody"/>
        <w:tabs>
          <w:tab w:val="left" w:pos="1985"/>
        </w:tabs>
        <w:jc w:val="both"/>
        <w:rPr>
          <w:lang w:val="bg-BG"/>
        </w:rPr>
      </w:pPr>
      <w:r>
        <w:rPr>
          <w:lang w:val="bg-BG"/>
        </w:rPr>
        <w:t>Съответно преномерирайте съществуващите бележки под линия</w:t>
      </w:r>
      <w:r w:rsidRPr="005C290C">
        <w:rPr>
          <w:lang w:val="bg-BG"/>
        </w:rPr>
        <w:t>.</w:t>
      </w:r>
    </w:p>
    <w:p w14:paraId="078F2718" w14:textId="77777777" w:rsidR="006A01A7" w:rsidRPr="005C290C" w:rsidRDefault="006A01A7" w:rsidP="006A01A7">
      <w:pPr>
        <w:pStyle w:val="TextBody"/>
        <w:tabs>
          <w:tab w:val="left" w:pos="1985"/>
        </w:tabs>
        <w:jc w:val="both"/>
        <w:rPr>
          <w:lang w:val="bg-BG"/>
        </w:rPr>
      </w:pPr>
      <w:r w:rsidRPr="005C290C">
        <w:rPr>
          <w:lang w:val="bg-BG"/>
        </w:rPr>
        <w:t>5.4.1.1.19</w:t>
      </w:r>
      <w:r w:rsidRPr="005C290C">
        <w:rPr>
          <w:lang w:val="bg-BG"/>
        </w:rPr>
        <w:tab/>
      </w:r>
      <w:r>
        <w:rPr>
          <w:lang w:val="bg-BG"/>
        </w:rPr>
        <w:t>Добавете нов параграф, който да се чете, както следва</w:t>
      </w:r>
      <w:r w:rsidRPr="005C290C">
        <w:rPr>
          <w:lang w:val="bg-BG"/>
        </w:rPr>
        <w:t>:</w:t>
      </w:r>
    </w:p>
    <w:p w14:paraId="19DB7A45" w14:textId="77777777" w:rsidR="006A01A7" w:rsidRPr="005C290C" w:rsidRDefault="006A01A7" w:rsidP="006A01A7">
      <w:pPr>
        <w:pStyle w:val="TextBody"/>
        <w:tabs>
          <w:tab w:val="left" w:pos="1985"/>
        </w:tabs>
        <w:jc w:val="both"/>
        <w:rPr>
          <w:lang w:val="bg-BG"/>
        </w:rPr>
      </w:pPr>
      <w:r w:rsidRPr="005C290C">
        <w:rPr>
          <w:lang w:val="bg-BG"/>
        </w:rPr>
        <w:t>“</w:t>
      </w:r>
      <w:r w:rsidRPr="005C290C">
        <w:rPr>
          <w:i/>
          <w:lang w:val="bg-BG"/>
        </w:rPr>
        <w:t xml:space="preserve">5.4.1.1.19 </w:t>
      </w:r>
      <w:r w:rsidRPr="005C290C">
        <w:rPr>
          <w:i/>
          <w:lang w:val="bg-BG"/>
        </w:rPr>
        <w:tab/>
        <w:t>Специална разпоредба за превоз на опаковки, изхвърлени, празни, непочистени (</w:t>
      </w:r>
      <w:r w:rsidRPr="005C290C">
        <w:rPr>
          <w:i/>
          <w:lang w:val="en-US"/>
        </w:rPr>
        <w:t>UN</w:t>
      </w:r>
      <w:r w:rsidRPr="005C290C">
        <w:rPr>
          <w:i/>
          <w:lang w:val="bg-BG"/>
        </w:rPr>
        <w:t xml:space="preserve"> № 3509)</w:t>
      </w:r>
    </w:p>
    <w:p w14:paraId="13EE6589" w14:textId="77777777" w:rsidR="006A01A7" w:rsidRPr="005C290C" w:rsidRDefault="006A01A7" w:rsidP="006A01A7">
      <w:pPr>
        <w:pStyle w:val="TextBody"/>
        <w:tabs>
          <w:tab w:val="left" w:pos="1985"/>
        </w:tabs>
        <w:jc w:val="both"/>
        <w:rPr>
          <w:lang w:val="bg-BG"/>
        </w:rPr>
      </w:pPr>
      <w:r>
        <w:rPr>
          <w:lang w:val="bg-BG"/>
        </w:rPr>
        <w:t xml:space="preserve">За </w:t>
      </w:r>
      <w:r w:rsidRPr="005C290C">
        <w:rPr>
          <w:lang w:val="bg-BG"/>
        </w:rPr>
        <w:t>опаковки, изхвърлени, празни, непочистени</w:t>
      </w:r>
      <w:r>
        <w:rPr>
          <w:lang w:val="bg-BG"/>
        </w:rPr>
        <w:t xml:space="preserve">, точното име на пратката, определено в </w:t>
      </w:r>
      <w:r w:rsidRPr="005C290C">
        <w:rPr>
          <w:lang w:val="bg-BG"/>
        </w:rPr>
        <w:t>5.4.1.1.1 (</w:t>
      </w:r>
      <w:r w:rsidRPr="00EB2034">
        <w:rPr>
          <w:lang w:val="en-US"/>
        </w:rPr>
        <w:t>b</w:t>
      </w:r>
      <w:r w:rsidRPr="005C290C">
        <w:rPr>
          <w:lang w:val="bg-BG"/>
        </w:rPr>
        <w:t>)</w:t>
      </w:r>
      <w:r>
        <w:rPr>
          <w:lang w:val="bg-BG"/>
        </w:rPr>
        <w:t xml:space="preserve">, трябва да бъде допълнено с думите „(С ОСТАТЪЦИ ОТ </w:t>
      </w:r>
      <w:r w:rsidRPr="005C290C">
        <w:rPr>
          <w:lang w:val="bg-BG"/>
        </w:rPr>
        <w:t>[…])</w:t>
      </w:r>
      <w:r>
        <w:rPr>
          <w:lang w:val="bg-BG"/>
        </w:rPr>
        <w:t xml:space="preserve">“ и последвано от класа(овете) и допълнителната(ите)  опасности) ), съответстващи на тези остатъци в реда на номериране на класовете. Освен това, </w:t>
      </w:r>
      <w:r w:rsidRPr="005C290C">
        <w:rPr>
          <w:lang w:val="bg-BG"/>
        </w:rPr>
        <w:t>5.4.1.1.1 (</w:t>
      </w:r>
      <w:r w:rsidRPr="00EB2034">
        <w:rPr>
          <w:lang w:val="en-US"/>
        </w:rPr>
        <w:t>f</w:t>
      </w:r>
      <w:r w:rsidRPr="005C290C">
        <w:rPr>
          <w:lang w:val="bg-BG"/>
        </w:rPr>
        <w:t>)</w:t>
      </w:r>
      <w:r>
        <w:rPr>
          <w:lang w:val="bg-BG"/>
        </w:rPr>
        <w:t xml:space="preserve"> не е приложимо.</w:t>
      </w:r>
    </w:p>
    <w:p w14:paraId="3BBA02A6" w14:textId="77777777" w:rsidR="006A01A7" w:rsidRPr="005C290C" w:rsidRDefault="006A01A7" w:rsidP="006A01A7">
      <w:pPr>
        <w:pStyle w:val="TextBody"/>
        <w:tabs>
          <w:tab w:val="left" w:pos="1985"/>
        </w:tabs>
        <w:jc w:val="both"/>
        <w:rPr>
          <w:lang w:val="bg-BG"/>
        </w:rPr>
      </w:pPr>
      <w:r>
        <w:rPr>
          <w:lang w:val="bg-BG"/>
        </w:rPr>
        <w:t xml:space="preserve">Пример: Опаковки, </w:t>
      </w:r>
      <w:r w:rsidRPr="005C290C">
        <w:rPr>
          <w:lang w:val="bg-BG"/>
        </w:rPr>
        <w:t>изхвърлени, празни, непочистени</w:t>
      </w:r>
      <w:r>
        <w:rPr>
          <w:lang w:val="bg-BG"/>
        </w:rPr>
        <w:t xml:space="preserve">, които са съдържали товари от Клас 4.1 опаковани заедно с опаковки, </w:t>
      </w:r>
      <w:r w:rsidRPr="005C290C">
        <w:rPr>
          <w:lang w:val="bg-BG"/>
        </w:rPr>
        <w:t>изхвърлени, празни, непочистени</w:t>
      </w:r>
      <w:r>
        <w:rPr>
          <w:lang w:val="bg-BG"/>
        </w:rPr>
        <w:t>, които са съдържали товари от Клас 3 с допълнителен риск от Клас 6.1, трябва да се записва в транспорния документ като „</w:t>
      </w:r>
      <w:r w:rsidRPr="00EB2034">
        <w:rPr>
          <w:lang w:val="en-US"/>
        </w:rPr>
        <w:t>UN</w:t>
      </w:r>
      <w:r w:rsidRPr="005C290C">
        <w:rPr>
          <w:lang w:val="bg-BG"/>
        </w:rPr>
        <w:t xml:space="preserve"> №</w:t>
      </w:r>
      <w:r>
        <w:rPr>
          <w:lang w:val="bg-BG"/>
        </w:rPr>
        <w:t xml:space="preserve"> </w:t>
      </w:r>
      <w:r w:rsidRPr="005C290C">
        <w:rPr>
          <w:lang w:val="bg-BG"/>
        </w:rPr>
        <w:t>3509</w:t>
      </w:r>
      <w:r>
        <w:rPr>
          <w:lang w:val="bg-BG"/>
        </w:rPr>
        <w:t xml:space="preserve"> </w:t>
      </w:r>
      <w:r w:rsidRPr="005C290C">
        <w:rPr>
          <w:lang w:val="bg-BG"/>
        </w:rPr>
        <w:t>ОПАКОВКИ, ИЗХВЪРЛЕНИ, ПРАЗНИ, НЕПОЧИСТЕНИ</w:t>
      </w:r>
      <w:r>
        <w:rPr>
          <w:lang w:val="bg-BG"/>
        </w:rPr>
        <w:t xml:space="preserve"> (С ОСТАТЪЦИ ОТ </w:t>
      </w:r>
      <w:r w:rsidRPr="005C290C">
        <w:rPr>
          <w:lang w:val="bg-BG"/>
        </w:rPr>
        <w:t>3, 4.1, 6.1), 9”.”.</w:t>
      </w:r>
    </w:p>
    <w:p w14:paraId="6A0477E3" w14:textId="77777777" w:rsidR="006A01A7" w:rsidRPr="005C290C" w:rsidRDefault="006A01A7" w:rsidP="006A01A7">
      <w:pPr>
        <w:pStyle w:val="TextBody"/>
        <w:tabs>
          <w:tab w:val="left" w:pos="1985"/>
        </w:tabs>
        <w:jc w:val="both"/>
        <w:rPr>
          <w:lang w:val="bg-BG"/>
        </w:rPr>
      </w:pPr>
      <w:r w:rsidRPr="005C290C">
        <w:rPr>
          <w:lang w:val="bg-BG"/>
        </w:rPr>
        <w:t>5.4.1.2.5.1 (</w:t>
      </w:r>
      <w:r w:rsidRPr="00EB2034">
        <w:rPr>
          <w:lang w:val="en-US"/>
        </w:rPr>
        <w:t>b</w:t>
      </w:r>
      <w:r w:rsidRPr="005C290C">
        <w:rPr>
          <w:lang w:val="bg-BG"/>
        </w:rPr>
        <w:t>)</w:t>
      </w:r>
      <w:r w:rsidRPr="005C290C">
        <w:rPr>
          <w:lang w:val="bg-BG"/>
        </w:rPr>
        <w:tab/>
      </w:r>
      <w:r>
        <w:rPr>
          <w:lang w:val="bg-BG"/>
        </w:rPr>
        <w:t>Заместете</w:t>
      </w:r>
      <w:r w:rsidRPr="005C290C">
        <w:rPr>
          <w:lang w:val="bg-BG"/>
        </w:rPr>
        <w:t xml:space="preserve"> “</w:t>
      </w:r>
      <w:r>
        <w:rPr>
          <w:lang w:val="bg-BG"/>
        </w:rPr>
        <w:t xml:space="preserve">виж последното изречение на специална разпоредба </w:t>
      </w:r>
      <w:r w:rsidRPr="005C290C">
        <w:rPr>
          <w:lang w:val="bg-BG"/>
        </w:rPr>
        <w:t xml:space="preserve">172 </w:t>
      </w:r>
      <w:r>
        <w:rPr>
          <w:lang w:val="bg-BG"/>
        </w:rPr>
        <w:t>от Глава</w:t>
      </w:r>
      <w:r w:rsidRPr="005C290C">
        <w:rPr>
          <w:lang w:val="bg-BG"/>
        </w:rPr>
        <w:t xml:space="preserve"> 3.3” </w:t>
      </w:r>
      <w:r>
        <w:rPr>
          <w:lang w:val="bg-BG"/>
        </w:rPr>
        <w:t>с</w:t>
      </w:r>
      <w:r w:rsidRPr="005C290C">
        <w:rPr>
          <w:lang w:val="bg-BG"/>
        </w:rPr>
        <w:t xml:space="preserve"> “</w:t>
      </w:r>
      <w:r>
        <w:rPr>
          <w:lang w:val="bg-BG"/>
        </w:rPr>
        <w:t>виж подпараграф</w:t>
      </w:r>
      <w:r w:rsidRPr="005C290C">
        <w:rPr>
          <w:lang w:val="bg-BG"/>
        </w:rPr>
        <w:t xml:space="preserve"> (</w:t>
      </w:r>
      <w:r w:rsidRPr="00EB2034">
        <w:rPr>
          <w:lang w:val="en-US"/>
        </w:rPr>
        <w:t>c</w:t>
      </w:r>
      <w:r w:rsidRPr="005C290C">
        <w:rPr>
          <w:lang w:val="bg-BG"/>
        </w:rPr>
        <w:t xml:space="preserve">) </w:t>
      </w:r>
      <w:r>
        <w:rPr>
          <w:lang w:val="bg-BG"/>
        </w:rPr>
        <w:t xml:space="preserve">на специална разпоредба </w:t>
      </w:r>
      <w:r w:rsidRPr="005C290C">
        <w:rPr>
          <w:lang w:val="bg-BG"/>
        </w:rPr>
        <w:t xml:space="preserve">172 </w:t>
      </w:r>
      <w:r>
        <w:rPr>
          <w:lang w:val="bg-BG"/>
        </w:rPr>
        <w:t xml:space="preserve">от Глава </w:t>
      </w:r>
      <w:r w:rsidRPr="005C290C">
        <w:rPr>
          <w:lang w:val="bg-BG"/>
        </w:rPr>
        <w:t>3.3”.</w:t>
      </w:r>
    </w:p>
    <w:p w14:paraId="48783AA6" w14:textId="77777777" w:rsidR="006A01A7" w:rsidRPr="005C290C" w:rsidRDefault="006A01A7" w:rsidP="006A01A7">
      <w:pPr>
        <w:pStyle w:val="TextBody"/>
        <w:tabs>
          <w:tab w:val="left" w:pos="1985"/>
        </w:tabs>
        <w:jc w:val="both"/>
        <w:rPr>
          <w:lang w:val="bg-BG"/>
        </w:rPr>
      </w:pPr>
      <w:r w:rsidRPr="005C290C">
        <w:rPr>
          <w:lang w:val="bg-BG"/>
        </w:rPr>
        <w:t>5.4.1.2.5.1</w:t>
      </w:r>
      <w:r w:rsidRPr="005C290C">
        <w:rPr>
          <w:lang w:val="bg-BG"/>
        </w:rPr>
        <w:tab/>
      </w:r>
      <w:r>
        <w:rPr>
          <w:lang w:val="bg-BG"/>
        </w:rPr>
        <w:t>Изменението на</w:t>
      </w:r>
      <w:r w:rsidRPr="005C290C">
        <w:rPr>
          <w:lang w:val="bg-BG"/>
        </w:rPr>
        <w:t xml:space="preserve"> (</w:t>
      </w:r>
      <w:r w:rsidRPr="00EB2034">
        <w:rPr>
          <w:lang w:val="en-US"/>
        </w:rPr>
        <w:t>f</w:t>
      </w:r>
      <w:r w:rsidRPr="005C290C">
        <w:rPr>
          <w:lang w:val="bg-BG"/>
        </w:rPr>
        <w:t xml:space="preserve">) </w:t>
      </w:r>
      <w:r>
        <w:rPr>
          <w:lang w:val="bg-BG"/>
        </w:rPr>
        <w:t>да  се чете, както следва</w:t>
      </w:r>
      <w:r w:rsidRPr="005C290C">
        <w:rPr>
          <w:lang w:val="bg-BG"/>
        </w:rPr>
        <w:t>:</w:t>
      </w:r>
    </w:p>
    <w:p w14:paraId="476EBD75" w14:textId="77777777" w:rsidR="006A01A7" w:rsidRPr="005C290C" w:rsidRDefault="006A01A7" w:rsidP="006A01A7">
      <w:pPr>
        <w:pStyle w:val="TextBody"/>
        <w:tabs>
          <w:tab w:val="left" w:pos="1985"/>
        </w:tabs>
        <w:jc w:val="both"/>
        <w:rPr>
          <w:lang w:val="bg-BG"/>
        </w:rPr>
      </w:pPr>
      <w:r w:rsidRPr="005C290C">
        <w:rPr>
          <w:lang w:val="bg-BG"/>
        </w:rPr>
        <w:t>“(</w:t>
      </w:r>
      <w:r w:rsidRPr="00EB2034">
        <w:rPr>
          <w:lang w:val="en-US"/>
        </w:rPr>
        <w:t>f</w:t>
      </w:r>
      <w:r w:rsidRPr="005C290C">
        <w:rPr>
          <w:lang w:val="bg-BG"/>
        </w:rPr>
        <w:t>)</w:t>
      </w:r>
      <w:r w:rsidRPr="005C290C">
        <w:rPr>
          <w:lang w:val="bg-BG"/>
        </w:rPr>
        <w:tab/>
      </w:r>
      <w:r>
        <w:rPr>
          <w:lang w:val="bg-BG"/>
        </w:rPr>
        <w:t>За делящ се ядрен материал</w:t>
      </w:r>
      <w:r w:rsidRPr="005C290C">
        <w:rPr>
          <w:lang w:val="bg-BG"/>
        </w:rPr>
        <w:t>:</w:t>
      </w:r>
    </w:p>
    <w:p w14:paraId="7E671275" w14:textId="77777777" w:rsidR="006A01A7" w:rsidRPr="00463ACD" w:rsidRDefault="006A01A7" w:rsidP="006A01A7">
      <w:pPr>
        <w:pStyle w:val="TextBody"/>
        <w:tabs>
          <w:tab w:val="left" w:pos="1985"/>
        </w:tabs>
        <w:ind w:left="1985" w:hanging="1134"/>
        <w:jc w:val="both"/>
        <w:rPr>
          <w:lang w:val="bg-BG"/>
        </w:rPr>
      </w:pPr>
      <w:r>
        <w:rPr>
          <w:lang w:val="bg-BG"/>
        </w:rPr>
        <w:tab/>
      </w:r>
      <w:r w:rsidRPr="00463ACD">
        <w:rPr>
          <w:lang w:val="bg-BG"/>
        </w:rPr>
        <w:t>(</w:t>
      </w:r>
      <w:r w:rsidRPr="00EB2034">
        <w:rPr>
          <w:lang w:val="en-US"/>
        </w:rPr>
        <w:t>i</w:t>
      </w:r>
      <w:r w:rsidRPr="00463ACD">
        <w:rPr>
          <w:lang w:val="bg-BG"/>
        </w:rPr>
        <w:t>)</w:t>
      </w:r>
      <w:r w:rsidRPr="00463ACD">
        <w:rPr>
          <w:lang w:val="bg-BG"/>
        </w:rPr>
        <w:tab/>
      </w:r>
      <w:r>
        <w:rPr>
          <w:lang w:val="bg-BG"/>
        </w:rPr>
        <w:t>Транспортира се по едно изключение на</w:t>
      </w:r>
      <w:r w:rsidRPr="00463ACD">
        <w:rPr>
          <w:lang w:val="bg-BG"/>
        </w:rPr>
        <w:t xml:space="preserve"> 2.2.7.2.3.5 (</w:t>
      </w:r>
      <w:r w:rsidRPr="001E3BE8">
        <w:rPr>
          <w:lang w:val="bg-BG"/>
        </w:rPr>
        <w:t>a</w:t>
      </w:r>
      <w:r w:rsidRPr="00463ACD">
        <w:rPr>
          <w:lang w:val="bg-BG"/>
        </w:rPr>
        <w:t xml:space="preserve">) </w:t>
      </w:r>
      <w:r>
        <w:rPr>
          <w:lang w:val="bg-BG"/>
        </w:rPr>
        <w:t>до</w:t>
      </w:r>
      <w:r w:rsidRPr="00463ACD">
        <w:rPr>
          <w:lang w:val="bg-BG"/>
        </w:rPr>
        <w:t xml:space="preserve"> (</w:t>
      </w:r>
      <w:r w:rsidRPr="001E3BE8">
        <w:rPr>
          <w:lang w:val="bg-BG"/>
        </w:rPr>
        <w:t>f</w:t>
      </w:r>
      <w:r w:rsidRPr="00463ACD">
        <w:rPr>
          <w:lang w:val="bg-BG"/>
        </w:rPr>
        <w:t xml:space="preserve">), </w:t>
      </w:r>
      <w:r>
        <w:rPr>
          <w:lang w:val="bg-BG"/>
        </w:rPr>
        <w:t>препратка към този параграф</w:t>
      </w:r>
      <w:r w:rsidRPr="00463ACD">
        <w:rPr>
          <w:lang w:val="bg-BG"/>
        </w:rPr>
        <w:t>;</w:t>
      </w:r>
    </w:p>
    <w:p w14:paraId="533C145B" w14:textId="77777777" w:rsidR="006A01A7" w:rsidRPr="00463ACD" w:rsidRDefault="006A01A7" w:rsidP="006A01A7">
      <w:pPr>
        <w:pStyle w:val="TextBody"/>
        <w:tabs>
          <w:tab w:val="left" w:pos="1985"/>
        </w:tabs>
        <w:ind w:left="1985" w:hanging="1134"/>
        <w:jc w:val="both"/>
        <w:rPr>
          <w:lang w:val="bg-BG"/>
        </w:rPr>
      </w:pPr>
      <w:r>
        <w:rPr>
          <w:lang w:val="bg-BG"/>
        </w:rPr>
        <w:tab/>
      </w:r>
      <w:r w:rsidRPr="00463ACD">
        <w:rPr>
          <w:lang w:val="bg-BG"/>
        </w:rPr>
        <w:t>(</w:t>
      </w:r>
      <w:r w:rsidRPr="001E3BE8">
        <w:rPr>
          <w:lang w:val="bg-BG"/>
        </w:rPr>
        <w:t>ii</w:t>
      </w:r>
      <w:r w:rsidRPr="00463ACD">
        <w:rPr>
          <w:lang w:val="bg-BG"/>
        </w:rPr>
        <w:t>)</w:t>
      </w:r>
      <w:r w:rsidRPr="00463ACD">
        <w:rPr>
          <w:lang w:val="bg-BG"/>
        </w:rPr>
        <w:tab/>
      </w:r>
      <w:r>
        <w:rPr>
          <w:lang w:val="bg-BG"/>
        </w:rPr>
        <w:t>Транспортира се по</w:t>
      </w:r>
      <w:r w:rsidRPr="00463ACD">
        <w:rPr>
          <w:lang w:val="bg-BG"/>
        </w:rPr>
        <w:t xml:space="preserve"> 2.2.7.2.3.5 (</w:t>
      </w:r>
      <w:r w:rsidRPr="001E3BE8">
        <w:rPr>
          <w:lang w:val="bg-BG"/>
        </w:rPr>
        <w:t>c</w:t>
      </w:r>
      <w:r w:rsidRPr="00463ACD">
        <w:rPr>
          <w:lang w:val="bg-BG"/>
        </w:rPr>
        <w:t xml:space="preserve">) </w:t>
      </w:r>
      <w:r>
        <w:rPr>
          <w:lang w:val="bg-BG"/>
        </w:rPr>
        <w:t>до</w:t>
      </w:r>
      <w:r w:rsidRPr="00463ACD">
        <w:rPr>
          <w:lang w:val="bg-BG"/>
        </w:rPr>
        <w:t xml:space="preserve"> (</w:t>
      </w:r>
      <w:r w:rsidRPr="001E3BE8">
        <w:rPr>
          <w:lang w:val="bg-BG"/>
        </w:rPr>
        <w:t>e</w:t>
      </w:r>
      <w:r w:rsidRPr="00463ACD">
        <w:rPr>
          <w:lang w:val="bg-BG"/>
        </w:rPr>
        <w:t xml:space="preserve">), </w:t>
      </w:r>
      <w:r>
        <w:rPr>
          <w:lang w:val="bg-BG"/>
        </w:rPr>
        <w:t>общата маса на делящите се нуклиди</w:t>
      </w:r>
      <w:r w:rsidRPr="00463ACD">
        <w:rPr>
          <w:lang w:val="bg-BG"/>
        </w:rPr>
        <w:t>;</w:t>
      </w:r>
    </w:p>
    <w:p w14:paraId="42E5B8A8" w14:textId="77777777" w:rsidR="006A01A7" w:rsidRPr="00463ACD" w:rsidRDefault="006A01A7" w:rsidP="006A01A7">
      <w:pPr>
        <w:pStyle w:val="TextBody"/>
        <w:tabs>
          <w:tab w:val="left" w:pos="1985"/>
        </w:tabs>
        <w:ind w:left="1985" w:hanging="1134"/>
        <w:jc w:val="both"/>
        <w:rPr>
          <w:lang w:val="bg-BG"/>
        </w:rPr>
      </w:pPr>
      <w:r>
        <w:rPr>
          <w:lang w:val="bg-BG"/>
        </w:rPr>
        <w:tab/>
      </w:r>
      <w:r w:rsidRPr="00463ACD">
        <w:rPr>
          <w:lang w:val="bg-BG"/>
        </w:rPr>
        <w:t>(</w:t>
      </w:r>
      <w:r w:rsidRPr="001E3BE8">
        <w:rPr>
          <w:lang w:val="bg-BG"/>
        </w:rPr>
        <w:t>iii</w:t>
      </w:r>
      <w:r w:rsidRPr="00463ACD">
        <w:rPr>
          <w:lang w:val="bg-BG"/>
        </w:rPr>
        <w:t>)</w:t>
      </w:r>
      <w:r w:rsidRPr="00463ACD">
        <w:rPr>
          <w:lang w:val="bg-BG"/>
        </w:rPr>
        <w:tab/>
      </w:r>
      <w:r>
        <w:rPr>
          <w:lang w:val="bg-BG"/>
        </w:rPr>
        <w:t xml:space="preserve">Съдържащ се в пакет, за който е приложимо </w:t>
      </w:r>
      <w:r w:rsidRPr="00463ACD">
        <w:rPr>
          <w:lang w:val="bg-BG"/>
        </w:rPr>
        <w:t>едно от 6.4.11.2 (</w:t>
      </w:r>
      <w:r w:rsidRPr="001E3BE8">
        <w:rPr>
          <w:lang w:val="bg-BG"/>
        </w:rPr>
        <w:t>a</w:t>
      </w:r>
      <w:r w:rsidRPr="00463ACD">
        <w:rPr>
          <w:lang w:val="bg-BG"/>
        </w:rPr>
        <w:t xml:space="preserve">) </w:t>
      </w:r>
      <w:r>
        <w:rPr>
          <w:lang w:val="bg-BG"/>
        </w:rPr>
        <w:t>до</w:t>
      </w:r>
      <w:r w:rsidRPr="00463ACD">
        <w:rPr>
          <w:lang w:val="bg-BG"/>
        </w:rPr>
        <w:t xml:space="preserve"> (</w:t>
      </w:r>
      <w:r w:rsidRPr="001E3BE8">
        <w:rPr>
          <w:lang w:val="bg-BG"/>
        </w:rPr>
        <w:t>c</w:t>
      </w:r>
      <w:r w:rsidRPr="00463ACD">
        <w:rPr>
          <w:lang w:val="bg-BG"/>
        </w:rPr>
        <w:t xml:space="preserve">) </w:t>
      </w:r>
      <w:r>
        <w:rPr>
          <w:lang w:val="bg-BG"/>
        </w:rPr>
        <w:t>или 6.4.11.3, препратка към този параграф</w:t>
      </w:r>
      <w:r w:rsidRPr="00463ACD">
        <w:rPr>
          <w:lang w:val="bg-BG"/>
        </w:rPr>
        <w:t>;</w:t>
      </w:r>
    </w:p>
    <w:p w14:paraId="01E9D775" w14:textId="77777777" w:rsidR="006A01A7" w:rsidRPr="00E31F25" w:rsidRDefault="006A01A7" w:rsidP="006A01A7">
      <w:pPr>
        <w:pStyle w:val="TextBody"/>
        <w:tabs>
          <w:tab w:val="left" w:pos="1985"/>
        </w:tabs>
        <w:ind w:left="1985" w:hanging="1134"/>
        <w:jc w:val="both"/>
        <w:rPr>
          <w:lang w:val="bg-BG"/>
        </w:rPr>
      </w:pPr>
      <w:r>
        <w:rPr>
          <w:lang w:val="bg-BG"/>
        </w:rPr>
        <w:tab/>
      </w:r>
      <w:r w:rsidRPr="00E31F25">
        <w:rPr>
          <w:lang w:val="bg-BG"/>
        </w:rPr>
        <w:t>(</w:t>
      </w:r>
      <w:r w:rsidRPr="001E3BE8">
        <w:rPr>
          <w:lang w:val="bg-BG"/>
        </w:rPr>
        <w:t>iv</w:t>
      </w:r>
      <w:r w:rsidRPr="00E31F25">
        <w:rPr>
          <w:lang w:val="bg-BG"/>
        </w:rPr>
        <w:t>)</w:t>
      </w:r>
      <w:r w:rsidRPr="00E31F25">
        <w:rPr>
          <w:lang w:val="bg-BG"/>
        </w:rPr>
        <w:tab/>
        <w:t>Индекс</w:t>
      </w:r>
      <w:r>
        <w:rPr>
          <w:lang w:val="bg-BG"/>
        </w:rPr>
        <w:t>ът</w:t>
      </w:r>
      <w:r w:rsidRPr="00E31F25">
        <w:rPr>
          <w:lang w:val="bg-BG"/>
        </w:rPr>
        <w:t xml:space="preserve"> на ядрена безопасност по критичност (</w:t>
      </w:r>
      <w:r w:rsidRPr="00E31F25">
        <w:rPr>
          <w:lang w:val="en-US"/>
        </w:rPr>
        <w:t>CSI</w:t>
      </w:r>
      <w:r w:rsidRPr="00E31F25">
        <w:rPr>
          <w:lang w:val="bg-BG"/>
        </w:rPr>
        <w:t>)</w:t>
      </w:r>
      <w:r>
        <w:rPr>
          <w:lang w:val="bg-BG"/>
        </w:rPr>
        <w:t>, където е приложим</w:t>
      </w:r>
      <w:r w:rsidRPr="00E31F25">
        <w:rPr>
          <w:lang w:val="bg-BG"/>
        </w:rPr>
        <w:t>;”.</w:t>
      </w:r>
    </w:p>
    <w:p w14:paraId="02FB4F7E" w14:textId="77777777" w:rsidR="006A01A7" w:rsidRDefault="006A01A7" w:rsidP="006A01A7">
      <w:pPr>
        <w:pStyle w:val="TextBody"/>
        <w:tabs>
          <w:tab w:val="left" w:pos="1985"/>
        </w:tabs>
        <w:jc w:val="both"/>
        <w:rPr>
          <w:lang w:val="bg-BG"/>
        </w:rPr>
      </w:pPr>
      <w:r w:rsidRPr="00F0034A">
        <w:rPr>
          <w:lang w:val="bg-BG"/>
        </w:rPr>
        <w:t xml:space="preserve">5.4.1.2.5.1 </w:t>
      </w:r>
      <w:r w:rsidRPr="00F0034A">
        <w:rPr>
          <w:lang w:val="bg-BG"/>
        </w:rPr>
        <w:tab/>
      </w:r>
      <w:r>
        <w:rPr>
          <w:lang w:val="bg-BG"/>
        </w:rPr>
        <w:t>В</w:t>
      </w:r>
      <w:r w:rsidRPr="00F0034A">
        <w:rPr>
          <w:lang w:val="bg-BG"/>
        </w:rPr>
        <w:t xml:space="preserve"> (</w:t>
      </w:r>
      <w:r w:rsidRPr="00EB2034">
        <w:rPr>
          <w:lang w:val="en-US"/>
        </w:rPr>
        <w:t>g</w:t>
      </w:r>
      <w:r w:rsidRPr="00F0034A">
        <w:rPr>
          <w:lang w:val="bg-BG"/>
        </w:rPr>
        <w:t xml:space="preserve">), </w:t>
      </w:r>
      <w:r>
        <w:rPr>
          <w:lang w:val="bg-BG"/>
        </w:rPr>
        <w:t>заместете</w:t>
      </w:r>
      <w:r w:rsidRPr="00F0034A">
        <w:rPr>
          <w:lang w:val="bg-BG"/>
        </w:rPr>
        <w:t xml:space="preserve"> </w:t>
      </w:r>
      <w:r w:rsidRPr="006A207F">
        <w:rPr>
          <w:lang w:val="bg-BG"/>
        </w:rPr>
        <w:t>“</w:t>
      </w:r>
      <w:r>
        <w:rPr>
          <w:lang w:val="bg-BG"/>
        </w:rPr>
        <w:t xml:space="preserve">сертификат за </w:t>
      </w:r>
      <w:r w:rsidRPr="006A207F">
        <w:rPr>
          <w:lang w:val="bg-BG"/>
        </w:rPr>
        <w:t xml:space="preserve">одобрение от компетентен орган” </w:t>
      </w:r>
      <w:r>
        <w:rPr>
          <w:lang w:val="bg-BG"/>
        </w:rPr>
        <w:t>със</w:t>
      </w:r>
      <w:r w:rsidRPr="006A207F">
        <w:rPr>
          <w:lang w:val="bg-BG"/>
        </w:rPr>
        <w:t xml:space="preserve"> “</w:t>
      </w:r>
      <w:r w:rsidRPr="00F0034A">
        <w:rPr>
          <w:lang w:val="bg-BG"/>
        </w:rPr>
        <w:t xml:space="preserve"> </w:t>
      </w:r>
      <w:r>
        <w:rPr>
          <w:lang w:val="bg-BG"/>
        </w:rPr>
        <w:t xml:space="preserve">сертификат за </w:t>
      </w:r>
      <w:r w:rsidRPr="006A207F">
        <w:rPr>
          <w:lang w:val="bg-BG"/>
        </w:rPr>
        <w:t>одобрение от компетентен орган”.</w:t>
      </w:r>
      <w:r>
        <w:rPr>
          <w:lang w:val="bg-BG"/>
        </w:rPr>
        <w:t xml:space="preserve"> /</w:t>
      </w:r>
      <w:r w:rsidRPr="008755A6">
        <w:rPr>
          <w:color w:val="FF0000"/>
          <w:lang w:val="bg-BG"/>
        </w:rPr>
        <w:t>промяната не е приложима към българския текст</w:t>
      </w:r>
      <w:r>
        <w:rPr>
          <w:lang w:val="bg-BG"/>
        </w:rPr>
        <w:t>/</w:t>
      </w:r>
      <w:r w:rsidRPr="00F0034A">
        <w:rPr>
          <w:lang w:val="bg-BG"/>
        </w:rPr>
        <w:t xml:space="preserve"> </w:t>
      </w:r>
      <w:r>
        <w:rPr>
          <w:lang w:val="bg-BG"/>
        </w:rPr>
        <w:t xml:space="preserve">и вмъкнете „делящ се радиоактивен материал изключен по </w:t>
      </w:r>
      <w:r w:rsidRPr="00F0034A">
        <w:rPr>
          <w:lang w:val="bg-BG"/>
        </w:rPr>
        <w:t>2.2.7.2.3.5 (</w:t>
      </w:r>
      <w:r w:rsidRPr="00EB2034">
        <w:rPr>
          <w:lang w:val="en-US"/>
        </w:rPr>
        <w:t>f</w:t>
      </w:r>
      <w:r w:rsidRPr="00F0034A">
        <w:rPr>
          <w:lang w:val="bg-BG"/>
        </w:rPr>
        <w:t>),”</w:t>
      </w:r>
      <w:r>
        <w:rPr>
          <w:lang w:val="bg-BG"/>
        </w:rPr>
        <w:t xml:space="preserve"> преди „специален режим“.</w:t>
      </w:r>
    </w:p>
    <w:p w14:paraId="7E2539C9" w14:textId="77777777" w:rsidR="006A01A7" w:rsidRPr="00206E07" w:rsidRDefault="006A01A7" w:rsidP="006A01A7">
      <w:pPr>
        <w:pStyle w:val="TextBody"/>
        <w:tabs>
          <w:tab w:val="left" w:pos="1985"/>
        </w:tabs>
        <w:jc w:val="both"/>
        <w:rPr>
          <w:lang w:val="bg-BG"/>
        </w:rPr>
      </w:pPr>
      <w:r w:rsidRPr="00622178">
        <w:rPr>
          <w:lang w:val="bg-BG"/>
        </w:rPr>
        <w:t>5.4.1.2.5.3</w:t>
      </w:r>
      <w:r w:rsidRPr="00622178">
        <w:rPr>
          <w:lang w:val="bg-BG"/>
        </w:rPr>
        <w:tab/>
      </w:r>
      <w:r>
        <w:rPr>
          <w:lang w:val="bg-BG"/>
        </w:rPr>
        <w:t xml:space="preserve">Заместете </w:t>
      </w:r>
      <w:r w:rsidRPr="000171E3">
        <w:rPr>
          <w:lang w:val="bg-BG"/>
        </w:rPr>
        <w:t>“</w:t>
      </w:r>
      <w:r>
        <w:rPr>
          <w:lang w:val="bg-BG"/>
        </w:rPr>
        <w:t>одобрение на спецификация или пратка от компетентни органи</w:t>
      </w:r>
      <w:r w:rsidRPr="000171E3">
        <w:rPr>
          <w:lang w:val="bg-BG"/>
        </w:rPr>
        <w:t xml:space="preserve">” </w:t>
      </w:r>
      <w:r>
        <w:rPr>
          <w:lang w:val="bg-BG"/>
        </w:rPr>
        <w:t>с</w:t>
      </w:r>
      <w:r w:rsidRPr="000171E3">
        <w:rPr>
          <w:lang w:val="bg-BG"/>
        </w:rPr>
        <w:t xml:space="preserve"> “</w:t>
      </w:r>
      <w:r>
        <w:rPr>
          <w:lang w:val="bg-BG"/>
        </w:rPr>
        <w:t>одобрение на спецификация или пратка</w:t>
      </w:r>
      <w:r w:rsidRPr="001E3BE8">
        <w:rPr>
          <w:lang w:val="bg-BG"/>
        </w:rPr>
        <w:t xml:space="preserve"> </w:t>
      </w:r>
      <w:r>
        <w:rPr>
          <w:lang w:val="bg-BG"/>
        </w:rPr>
        <w:t>от компетентни органи</w:t>
      </w:r>
      <w:r w:rsidRPr="000171E3">
        <w:rPr>
          <w:lang w:val="bg-BG"/>
        </w:rPr>
        <w:t>”.</w:t>
      </w:r>
      <w:r>
        <w:rPr>
          <w:lang w:val="bg-BG"/>
        </w:rPr>
        <w:t xml:space="preserve"> /</w:t>
      </w:r>
      <w:r w:rsidRPr="008755A6">
        <w:rPr>
          <w:color w:val="FF0000"/>
          <w:lang w:val="bg-BG"/>
        </w:rPr>
        <w:t>промяната не е приложима към българския текст</w:t>
      </w:r>
      <w:r>
        <w:rPr>
          <w:lang w:val="bg-BG"/>
        </w:rPr>
        <w:t>/</w:t>
      </w:r>
    </w:p>
    <w:p w14:paraId="7526E0E1" w14:textId="77777777" w:rsidR="006A01A7" w:rsidRPr="00622178" w:rsidRDefault="006A01A7" w:rsidP="006A01A7">
      <w:pPr>
        <w:pStyle w:val="TextBody"/>
        <w:tabs>
          <w:tab w:val="left" w:pos="1985"/>
        </w:tabs>
        <w:jc w:val="both"/>
        <w:rPr>
          <w:lang w:val="bg-BG"/>
        </w:rPr>
      </w:pPr>
      <w:r w:rsidRPr="00622178">
        <w:rPr>
          <w:lang w:val="bg-BG"/>
        </w:rPr>
        <w:t xml:space="preserve">5.4.2, </w:t>
      </w:r>
      <w:r>
        <w:rPr>
          <w:lang w:val="bg-BG"/>
        </w:rPr>
        <w:t xml:space="preserve">бележка под линия </w:t>
      </w:r>
      <w:r w:rsidRPr="001E3BE8">
        <w:rPr>
          <w:lang w:val="bg-BG"/>
        </w:rPr>
        <w:t>№</w:t>
      </w:r>
      <w:r w:rsidRPr="00622178">
        <w:rPr>
          <w:lang w:val="bg-BG"/>
        </w:rPr>
        <w:t xml:space="preserve"> 5, </w:t>
      </w:r>
      <w:r>
        <w:rPr>
          <w:lang w:val="bg-BG"/>
        </w:rPr>
        <w:t>параграф</w:t>
      </w:r>
      <w:r w:rsidRPr="00622178">
        <w:rPr>
          <w:lang w:val="bg-BG"/>
        </w:rPr>
        <w:t xml:space="preserve"> .8 </w:t>
      </w:r>
      <w:r>
        <w:rPr>
          <w:lang w:val="bg-BG"/>
        </w:rPr>
        <w:t>на</w:t>
      </w:r>
      <w:r w:rsidRPr="00622178">
        <w:rPr>
          <w:lang w:val="bg-BG"/>
        </w:rPr>
        <w:t xml:space="preserve"> 5.4.2.1 </w:t>
      </w:r>
      <w:r w:rsidRPr="001E3BE8">
        <w:rPr>
          <w:lang w:val="bg-BG"/>
        </w:rPr>
        <w:t>от кодекс</w:t>
      </w:r>
      <w:r>
        <w:rPr>
          <w:lang w:val="bg-BG"/>
        </w:rPr>
        <w:t>а</w:t>
      </w:r>
      <w:r w:rsidRPr="001E3BE8">
        <w:rPr>
          <w:lang w:val="bg-BG"/>
        </w:rPr>
        <w:t xml:space="preserve"> IMDG (Международен кодекс за опасни товари по море)</w:t>
      </w:r>
      <w:r w:rsidRPr="001E3BE8">
        <w:rPr>
          <w:lang w:val="bg-BG"/>
        </w:rPr>
        <w:tab/>
      </w:r>
      <w:r>
        <w:rPr>
          <w:lang w:val="bg-BG"/>
        </w:rPr>
        <w:t>Изменението</w:t>
      </w:r>
      <w:r w:rsidRPr="001E3BE8">
        <w:rPr>
          <w:lang w:val="bg-BG"/>
        </w:rPr>
        <w:t xml:space="preserve"> да </w:t>
      </w:r>
      <w:r>
        <w:rPr>
          <w:lang w:val="bg-BG"/>
        </w:rPr>
        <w:t xml:space="preserve"> се чете</w:t>
      </w:r>
      <w:r w:rsidRPr="001E3BE8">
        <w:rPr>
          <w:lang w:val="bg-BG"/>
        </w:rPr>
        <w:t>, както следва</w:t>
      </w:r>
      <w:r w:rsidRPr="00622178">
        <w:rPr>
          <w:lang w:val="bg-BG"/>
        </w:rPr>
        <w:t>:</w:t>
      </w:r>
    </w:p>
    <w:p w14:paraId="6F8DFCAA" w14:textId="77777777" w:rsidR="006A01A7" w:rsidRPr="00622178" w:rsidRDefault="006A01A7" w:rsidP="006A01A7">
      <w:pPr>
        <w:pStyle w:val="TextBody"/>
        <w:tabs>
          <w:tab w:val="left" w:pos="1985"/>
        </w:tabs>
        <w:jc w:val="both"/>
        <w:rPr>
          <w:lang w:val="bg-BG"/>
        </w:rPr>
      </w:pPr>
      <w:r w:rsidRPr="00622178">
        <w:rPr>
          <w:lang w:val="bg-BG"/>
        </w:rPr>
        <w:t xml:space="preserve">“.8 </w:t>
      </w:r>
      <w:r>
        <w:rPr>
          <w:lang w:val="bg-BG"/>
        </w:rPr>
        <w:t xml:space="preserve">Когато за охлаждане или климатизиране се използват вещества, представляващи риск от задушаване (например сух лед </w:t>
      </w:r>
      <w:r w:rsidRPr="00622178">
        <w:rPr>
          <w:lang w:val="bg-BG"/>
        </w:rPr>
        <w:t>(</w:t>
      </w:r>
      <w:r w:rsidRPr="001E3BE8">
        <w:rPr>
          <w:lang w:val="en-US"/>
        </w:rPr>
        <w:t>UN</w:t>
      </w:r>
      <w:r w:rsidRPr="00622178">
        <w:rPr>
          <w:lang w:val="bg-BG"/>
        </w:rPr>
        <w:t xml:space="preserve"> 1845)</w:t>
      </w:r>
      <w:r>
        <w:rPr>
          <w:lang w:val="bg-BG"/>
        </w:rPr>
        <w:t xml:space="preserve"> или азот, охладена течност </w:t>
      </w:r>
      <w:r w:rsidRPr="00622178">
        <w:rPr>
          <w:lang w:val="bg-BG"/>
        </w:rPr>
        <w:t>(</w:t>
      </w:r>
      <w:r w:rsidRPr="001E3BE8">
        <w:rPr>
          <w:lang w:val="en-US"/>
        </w:rPr>
        <w:t>UN</w:t>
      </w:r>
      <w:r w:rsidRPr="00622178">
        <w:rPr>
          <w:lang w:val="bg-BG"/>
        </w:rPr>
        <w:t xml:space="preserve"> 1977)</w:t>
      </w:r>
      <w:r>
        <w:rPr>
          <w:lang w:val="bg-BG"/>
        </w:rPr>
        <w:t xml:space="preserve"> или аргон, охладена течност </w:t>
      </w:r>
      <w:r w:rsidRPr="00622178">
        <w:rPr>
          <w:lang w:val="bg-BG"/>
        </w:rPr>
        <w:t>(</w:t>
      </w:r>
      <w:r w:rsidRPr="001E3BE8">
        <w:rPr>
          <w:lang w:val="en-US"/>
        </w:rPr>
        <w:t>UN</w:t>
      </w:r>
      <w:r w:rsidRPr="00622178">
        <w:rPr>
          <w:lang w:val="bg-BG"/>
        </w:rPr>
        <w:t xml:space="preserve"> 1951)),</w:t>
      </w:r>
      <w:r>
        <w:rPr>
          <w:lang w:val="bg-BG"/>
        </w:rPr>
        <w:t xml:space="preserve"> контейнера/превозното средство, се маркира отвън в съответствие с </w:t>
      </w:r>
      <w:r w:rsidRPr="00622178">
        <w:rPr>
          <w:lang w:val="bg-BG"/>
        </w:rPr>
        <w:t>5.5.3.6</w:t>
      </w:r>
      <w:r>
        <w:rPr>
          <w:lang w:val="bg-BG"/>
        </w:rPr>
        <w:t xml:space="preserve"> (от </w:t>
      </w:r>
      <w:r w:rsidRPr="001E3BE8">
        <w:rPr>
          <w:lang w:val="bg-BG"/>
        </w:rPr>
        <w:t>кодекс</w:t>
      </w:r>
      <w:r>
        <w:rPr>
          <w:lang w:val="bg-BG"/>
        </w:rPr>
        <w:t>а</w:t>
      </w:r>
      <w:r w:rsidRPr="001E3BE8">
        <w:rPr>
          <w:lang w:val="bg-BG"/>
        </w:rPr>
        <w:t xml:space="preserve"> IMDG</w:t>
      </w:r>
      <w:r>
        <w:rPr>
          <w:lang w:val="bg-BG"/>
        </w:rPr>
        <w:t>); и</w:t>
      </w:r>
      <w:r w:rsidRPr="00622178">
        <w:rPr>
          <w:lang w:val="bg-BG"/>
        </w:rPr>
        <w:t>”.</w:t>
      </w:r>
    </w:p>
    <w:p w14:paraId="3522F960" w14:textId="77777777" w:rsidR="006A01A7" w:rsidRPr="00622178" w:rsidRDefault="006A01A7" w:rsidP="006A01A7">
      <w:pPr>
        <w:pStyle w:val="TextBody"/>
        <w:tabs>
          <w:tab w:val="left" w:pos="1985"/>
        </w:tabs>
        <w:jc w:val="both"/>
        <w:rPr>
          <w:lang w:val="bg-BG"/>
        </w:rPr>
      </w:pPr>
      <w:r w:rsidRPr="00622178">
        <w:rPr>
          <w:lang w:val="bg-BG"/>
        </w:rPr>
        <w:t>5.4.3.4</w:t>
      </w:r>
      <w:r w:rsidRPr="00622178">
        <w:rPr>
          <w:lang w:val="bg-BG"/>
        </w:rPr>
        <w:tab/>
      </w:r>
      <w:r>
        <w:rPr>
          <w:lang w:val="bg-BG"/>
        </w:rPr>
        <w:t xml:space="preserve">В последната страница от </w:t>
      </w:r>
      <w:r w:rsidRPr="00622178">
        <w:rPr>
          <w:lang w:val="bg-BG"/>
        </w:rPr>
        <w:t>“</w:t>
      </w:r>
      <w:r>
        <w:rPr>
          <w:lang w:val="bg-BG"/>
        </w:rPr>
        <w:t>Писмени инструкции към ADR“</w:t>
      </w:r>
      <w:r w:rsidRPr="00622178">
        <w:rPr>
          <w:lang w:val="bg-BG"/>
        </w:rPr>
        <w:t xml:space="preserve">, </w:t>
      </w:r>
      <w:r>
        <w:rPr>
          <w:lang w:val="bg-BG"/>
        </w:rPr>
        <w:t>направете следните промени:</w:t>
      </w:r>
    </w:p>
    <w:p w14:paraId="19C595D8" w14:textId="77777777" w:rsidR="006A01A7" w:rsidRPr="00D526AE" w:rsidRDefault="006A01A7" w:rsidP="006A01A7">
      <w:pPr>
        <w:pStyle w:val="TextBody"/>
        <w:tabs>
          <w:tab w:val="left" w:pos="1985"/>
        </w:tabs>
        <w:jc w:val="both"/>
        <w:rPr>
          <w:lang w:val="bg-BG"/>
        </w:rPr>
      </w:pPr>
      <w:r>
        <w:rPr>
          <w:lang w:val="bg-BG"/>
        </w:rPr>
        <w:t>Под</w:t>
      </w:r>
      <w:r w:rsidRPr="00622178">
        <w:rPr>
          <w:lang w:val="bg-BG"/>
        </w:rPr>
        <w:t xml:space="preserve"> “за всеки член на екипажа”, </w:t>
      </w:r>
      <w:r>
        <w:rPr>
          <w:lang w:val="bg-BG"/>
        </w:rPr>
        <w:t xml:space="preserve">в първото тире изтрийте „(напр. както е описано в стандарта </w:t>
      </w:r>
      <w:r w:rsidRPr="001E3BE8">
        <w:rPr>
          <w:lang w:val="en-US"/>
        </w:rPr>
        <w:t>EN</w:t>
      </w:r>
      <w:r w:rsidRPr="00622178">
        <w:rPr>
          <w:lang w:val="bg-BG"/>
        </w:rPr>
        <w:t xml:space="preserve"> 471</w:t>
      </w:r>
      <w:r>
        <w:rPr>
          <w:lang w:val="bg-BG"/>
        </w:rPr>
        <w:t>)“. В четвъртото тире, изтрийте „(напр. защитни очила)“.</w:t>
      </w:r>
    </w:p>
    <w:p w14:paraId="4C123B43" w14:textId="77777777" w:rsidR="006A01A7" w:rsidRPr="00D526AE" w:rsidRDefault="006A01A7" w:rsidP="006A01A7">
      <w:pPr>
        <w:pStyle w:val="TextBody"/>
        <w:tabs>
          <w:tab w:val="left" w:pos="1985"/>
        </w:tabs>
        <w:jc w:val="both"/>
        <w:rPr>
          <w:lang w:val="bg-BG"/>
        </w:rPr>
      </w:pPr>
      <w:r>
        <w:rPr>
          <w:lang w:val="bg-BG"/>
        </w:rPr>
        <w:t>Изтрийте бележка под линия</w:t>
      </w:r>
      <w:r w:rsidRPr="00D526AE">
        <w:rPr>
          <w:lang w:val="bg-BG"/>
        </w:rPr>
        <w:t xml:space="preserve"> “</w:t>
      </w:r>
      <w:r w:rsidRPr="001E3BE8">
        <w:rPr>
          <w:lang w:val="en-US"/>
        </w:rPr>
        <w:t>b</w:t>
      </w:r>
      <w:r w:rsidRPr="00D526AE">
        <w:rPr>
          <w:lang w:val="bg-BG"/>
        </w:rPr>
        <w:t xml:space="preserve">” </w:t>
      </w:r>
      <w:r>
        <w:rPr>
          <w:lang w:val="bg-BG"/>
        </w:rPr>
        <w:t>и преименувайте текущото</w:t>
      </w:r>
      <w:r w:rsidRPr="00D526AE">
        <w:rPr>
          <w:lang w:val="bg-BG"/>
        </w:rPr>
        <w:t xml:space="preserve"> “</w:t>
      </w:r>
      <w:r w:rsidRPr="001E3BE8">
        <w:rPr>
          <w:lang w:val="en-US"/>
        </w:rPr>
        <w:t>c</w:t>
      </w:r>
      <w:r w:rsidRPr="00D526AE">
        <w:rPr>
          <w:lang w:val="bg-BG"/>
        </w:rPr>
        <w:t xml:space="preserve">” </w:t>
      </w:r>
      <w:r>
        <w:rPr>
          <w:lang w:val="bg-BG"/>
        </w:rPr>
        <w:t>на</w:t>
      </w:r>
      <w:r w:rsidRPr="00D526AE">
        <w:rPr>
          <w:lang w:val="bg-BG"/>
        </w:rPr>
        <w:t xml:space="preserve"> “</w:t>
      </w:r>
      <w:r w:rsidRPr="001E3BE8">
        <w:rPr>
          <w:lang w:val="en-US"/>
        </w:rPr>
        <w:t>b</w:t>
      </w:r>
      <w:r w:rsidRPr="00D526AE">
        <w:rPr>
          <w:lang w:val="bg-BG"/>
        </w:rPr>
        <w:t>”.</w:t>
      </w:r>
    </w:p>
    <w:p w14:paraId="7278513A" w14:textId="77777777" w:rsidR="006A01A7" w:rsidRPr="00D526AE" w:rsidRDefault="006A01A7" w:rsidP="006A01A7">
      <w:pPr>
        <w:pStyle w:val="TextBody"/>
        <w:tabs>
          <w:tab w:val="left" w:pos="1985"/>
        </w:tabs>
        <w:jc w:val="both"/>
        <w:rPr>
          <w:lang w:val="bg-BG"/>
        </w:rPr>
      </w:pPr>
      <w:r>
        <w:rPr>
          <w:lang w:val="bg-BG"/>
        </w:rPr>
        <w:t xml:space="preserve">Под </w:t>
      </w:r>
      <w:r w:rsidRPr="00D526AE">
        <w:rPr>
          <w:lang w:val="bg-BG"/>
        </w:rPr>
        <w:t xml:space="preserve">“Допълнително оборудване, необходимо за някои класове:”, </w:t>
      </w:r>
      <w:r>
        <w:rPr>
          <w:lang w:val="bg-BG"/>
        </w:rPr>
        <w:t>променете всички препратки към бележка под линия</w:t>
      </w:r>
      <w:r w:rsidRPr="00D526AE">
        <w:rPr>
          <w:lang w:val="bg-BG"/>
        </w:rPr>
        <w:t xml:space="preserve"> “</w:t>
      </w:r>
      <w:r w:rsidRPr="001E3BE8">
        <w:rPr>
          <w:lang w:val="en-US"/>
        </w:rPr>
        <w:t>c</w:t>
      </w:r>
      <w:r w:rsidRPr="00D526AE">
        <w:rPr>
          <w:lang w:val="bg-BG"/>
        </w:rPr>
        <w:t xml:space="preserve">” </w:t>
      </w:r>
      <w:r>
        <w:rPr>
          <w:lang w:val="bg-BG"/>
        </w:rPr>
        <w:t>да станат</w:t>
      </w:r>
      <w:r w:rsidRPr="00D526AE">
        <w:rPr>
          <w:lang w:val="bg-BG"/>
        </w:rPr>
        <w:t xml:space="preserve"> “</w:t>
      </w:r>
      <w:r w:rsidRPr="001E3BE8">
        <w:rPr>
          <w:lang w:val="en-US"/>
        </w:rPr>
        <w:t>b</w:t>
      </w:r>
      <w:r w:rsidRPr="00D526AE">
        <w:rPr>
          <w:lang w:val="bg-BG"/>
        </w:rPr>
        <w:t>”.</w:t>
      </w:r>
    </w:p>
    <w:p w14:paraId="0CD120C0" w14:textId="77777777" w:rsidR="006A01A7" w:rsidRPr="00EB23FA" w:rsidRDefault="006A01A7" w:rsidP="006A01A7">
      <w:pPr>
        <w:pStyle w:val="TextBody"/>
        <w:rPr>
          <w:lang w:val="bg-BG"/>
        </w:rPr>
      </w:pPr>
    </w:p>
    <w:p w14:paraId="4DE210D5" w14:textId="77777777" w:rsidR="006A01A7" w:rsidRPr="00EB23FA" w:rsidRDefault="006A01A7" w:rsidP="006A01A7">
      <w:pPr>
        <w:pStyle w:val="TextBody"/>
        <w:jc w:val="both"/>
        <w:rPr>
          <w:b/>
          <w:lang w:val="bg-BG"/>
        </w:rPr>
      </w:pPr>
      <w:r w:rsidRPr="00EB23FA">
        <w:rPr>
          <w:b/>
          <w:lang w:val="bg-BG"/>
        </w:rPr>
        <w:t xml:space="preserve">Глава </w:t>
      </w:r>
      <w:r>
        <w:rPr>
          <w:b/>
          <w:lang w:val="bg-BG"/>
        </w:rPr>
        <w:t>5.5</w:t>
      </w:r>
    </w:p>
    <w:p w14:paraId="74ACA639" w14:textId="77777777" w:rsidR="006A01A7" w:rsidRPr="00EB23FA" w:rsidRDefault="006A01A7" w:rsidP="006A01A7">
      <w:pPr>
        <w:pStyle w:val="TextBody"/>
        <w:jc w:val="both"/>
        <w:rPr>
          <w:lang w:val="bg-BG"/>
        </w:rPr>
      </w:pPr>
    </w:p>
    <w:p w14:paraId="1E71D9A9" w14:textId="77777777" w:rsidR="006A01A7" w:rsidRPr="001C5EA2" w:rsidRDefault="006A01A7" w:rsidP="006A01A7">
      <w:pPr>
        <w:pStyle w:val="TextBody"/>
        <w:tabs>
          <w:tab w:val="left" w:pos="1985"/>
        </w:tabs>
        <w:jc w:val="both"/>
        <w:rPr>
          <w:lang w:val="bg-BG"/>
        </w:rPr>
      </w:pPr>
      <w:r>
        <w:rPr>
          <w:lang w:val="bg-BG"/>
        </w:rPr>
        <w:t>Променете</w:t>
      </w:r>
      <w:r w:rsidRPr="001C5EA2">
        <w:rPr>
          <w:lang w:val="bg-BG"/>
        </w:rPr>
        <w:t xml:space="preserve"> 5.5.2.3.2 </w:t>
      </w:r>
      <w:r>
        <w:rPr>
          <w:lang w:val="bg-BG"/>
        </w:rPr>
        <w:t>и</w:t>
      </w:r>
      <w:r w:rsidRPr="001C5EA2">
        <w:rPr>
          <w:lang w:val="bg-BG"/>
        </w:rPr>
        <w:t xml:space="preserve"> </w:t>
      </w:r>
      <w:r>
        <w:rPr>
          <w:lang w:val="bg-BG"/>
        </w:rPr>
        <w:t>п</w:t>
      </w:r>
      <w:r w:rsidRPr="001C5EA2">
        <w:rPr>
          <w:lang w:val="bg-BG"/>
        </w:rPr>
        <w:t>редупредителния знак за фумигация</w:t>
      </w:r>
      <w:r>
        <w:rPr>
          <w:lang w:val="bg-BG"/>
        </w:rPr>
        <w:t>, както следва</w:t>
      </w:r>
      <w:r w:rsidRPr="001C5EA2">
        <w:rPr>
          <w:lang w:val="bg-BG"/>
        </w:rPr>
        <w:t>:</w:t>
      </w:r>
    </w:p>
    <w:p w14:paraId="10B7F31A" w14:textId="77777777" w:rsidR="006A01A7" w:rsidRDefault="006A01A7" w:rsidP="006A01A7">
      <w:pPr>
        <w:pStyle w:val="TextBody"/>
        <w:tabs>
          <w:tab w:val="left" w:pos="1985"/>
        </w:tabs>
        <w:jc w:val="both"/>
        <w:rPr>
          <w:lang w:val="bg-BG"/>
        </w:rPr>
      </w:pPr>
      <w:r w:rsidRPr="001C5EA2">
        <w:rPr>
          <w:lang w:val="bg-BG"/>
        </w:rPr>
        <w:t xml:space="preserve">“5.5.2.3.2   </w:t>
      </w:r>
      <w:r>
        <w:rPr>
          <w:lang w:val="bg-BG"/>
        </w:rPr>
        <w:tab/>
      </w:r>
      <w:r w:rsidRPr="001C5EA2">
        <w:rPr>
          <w:lang w:val="bg-BG"/>
        </w:rPr>
        <w:t>Предупредителният знак за фумигация</w:t>
      </w:r>
      <w:r>
        <w:rPr>
          <w:lang w:val="bg-BG"/>
        </w:rPr>
        <w:t xml:space="preserve"> трябва бъде като показания на Фигура</w:t>
      </w:r>
      <w:r w:rsidRPr="001C5EA2">
        <w:rPr>
          <w:lang w:val="bg-BG"/>
        </w:rPr>
        <w:t xml:space="preserve"> 5.5.2.3.2.</w:t>
      </w:r>
    </w:p>
    <w:p w14:paraId="7BF5E397" w14:textId="77777777" w:rsidR="006A01A7" w:rsidRPr="001C5EA2" w:rsidRDefault="006A01A7" w:rsidP="006A01A7">
      <w:pPr>
        <w:pStyle w:val="TextBody"/>
        <w:tabs>
          <w:tab w:val="left" w:pos="1985"/>
        </w:tabs>
        <w:jc w:val="center"/>
        <w:rPr>
          <w:lang w:val="en-US"/>
        </w:rPr>
      </w:pPr>
      <w:r w:rsidRPr="001C5EA2">
        <w:rPr>
          <w:b/>
          <w:bCs/>
          <w:noProof/>
          <w:lang w:bidi="ar-SA"/>
        </w:rPr>
        <mc:AlternateContent>
          <mc:Choice Requires="wpg">
            <w:drawing>
              <wp:anchor distT="0" distB="0" distL="114300" distR="114300" simplePos="0" relativeHeight="251660288" behindDoc="0" locked="0" layoutInCell="1" allowOverlap="1" wp14:anchorId="6C15EA32" wp14:editId="1FC68131">
                <wp:simplePos x="0" y="0"/>
                <wp:positionH relativeFrom="page">
                  <wp:posOffset>5605145</wp:posOffset>
                </wp:positionH>
                <wp:positionV relativeFrom="paragraph">
                  <wp:posOffset>301625</wp:posOffset>
                </wp:positionV>
                <wp:extent cx="332740" cy="2094865"/>
                <wp:effectExtent l="4445" t="9525" r="0" b="635"/>
                <wp:wrapNone/>
                <wp:docPr id="23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 cy="2094865"/>
                          <a:chOff x="8827" y="475"/>
                          <a:chExt cx="524" cy="3299"/>
                        </a:xfrm>
                      </wpg:grpSpPr>
                      <wpg:grpSp>
                        <wpg:cNvPr id="234" name="Group 53"/>
                        <wpg:cNvGrpSpPr>
                          <a:grpSpLocks/>
                        </wpg:cNvGrpSpPr>
                        <wpg:grpSpPr bwMode="auto">
                          <a:xfrm>
                            <a:off x="8922" y="482"/>
                            <a:ext cx="282" cy="2"/>
                            <a:chOff x="8922" y="482"/>
                            <a:chExt cx="282" cy="2"/>
                          </a:xfrm>
                        </wpg:grpSpPr>
                        <wps:wsp>
                          <wps:cNvPr id="235" name="Freeform 54"/>
                          <wps:cNvSpPr>
                            <a:spLocks/>
                          </wps:cNvSpPr>
                          <wps:spPr bwMode="auto">
                            <a:xfrm>
                              <a:off x="8922" y="482"/>
                              <a:ext cx="282" cy="2"/>
                            </a:xfrm>
                            <a:custGeom>
                              <a:avLst/>
                              <a:gdLst>
                                <a:gd name="T0" fmla="+- 0 8922 8922"/>
                                <a:gd name="T1" fmla="*/ T0 w 282"/>
                                <a:gd name="T2" fmla="+- 0 9204 8922"/>
                                <a:gd name="T3" fmla="*/ T2 w 282"/>
                              </a:gdLst>
                              <a:ahLst/>
                              <a:cxnLst>
                                <a:cxn ang="0">
                                  <a:pos x="T1" y="0"/>
                                </a:cxn>
                                <a:cxn ang="0">
                                  <a:pos x="T3" y="0"/>
                                </a:cxn>
                              </a:cxnLst>
                              <a:rect l="0" t="0" r="r" b="b"/>
                              <a:pathLst>
                                <a:path w="282">
                                  <a:moveTo>
                                    <a:pt x="0" y="0"/>
                                  </a:moveTo>
                                  <a:lnTo>
                                    <a:pt x="282" y="0"/>
                                  </a:lnTo>
                                </a:path>
                              </a:pathLst>
                            </a:custGeom>
                            <a:noFill/>
                            <a:ln w="89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55"/>
                        <wpg:cNvGrpSpPr>
                          <a:grpSpLocks/>
                        </wpg:cNvGrpSpPr>
                        <wpg:grpSpPr bwMode="auto">
                          <a:xfrm>
                            <a:off x="8964" y="3766"/>
                            <a:ext cx="198" cy="2"/>
                            <a:chOff x="8964" y="3766"/>
                            <a:chExt cx="198" cy="2"/>
                          </a:xfrm>
                        </wpg:grpSpPr>
                        <wps:wsp>
                          <wps:cNvPr id="237" name="Freeform 56"/>
                          <wps:cNvSpPr>
                            <a:spLocks/>
                          </wps:cNvSpPr>
                          <wps:spPr bwMode="auto">
                            <a:xfrm>
                              <a:off x="8964" y="3766"/>
                              <a:ext cx="198" cy="2"/>
                            </a:xfrm>
                            <a:custGeom>
                              <a:avLst/>
                              <a:gdLst>
                                <a:gd name="T0" fmla="+- 0 8964 8964"/>
                                <a:gd name="T1" fmla="*/ T0 w 198"/>
                                <a:gd name="T2" fmla="+- 0 9162 8964"/>
                                <a:gd name="T3" fmla="*/ T2 w 198"/>
                              </a:gdLst>
                              <a:ahLst/>
                              <a:cxnLst>
                                <a:cxn ang="0">
                                  <a:pos x="T1" y="0"/>
                                </a:cxn>
                                <a:cxn ang="0">
                                  <a:pos x="T3" y="0"/>
                                </a:cxn>
                              </a:cxnLst>
                              <a:rect l="0" t="0" r="r" b="b"/>
                              <a:pathLst>
                                <a:path w="198">
                                  <a:moveTo>
                                    <a:pt x="0" y="0"/>
                                  </a:moveTo>
                                  <a:lnTo>
                                    <a:pt x="198" y="0"/>
                                  </a:lnTo>
                                </a:path>
                              </a:pathLst>
                            </a:custGeom>
                            <a:noFill/>
                            <a:ln w="89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57"/>
                        <wpg:cNvGrpSpPr>
                          <a:grpSpLocks/>
                        </wpg:cNvGrpSpPr>
                        <wpg:grpSpPr bwMode="auto">
                          <a:xfrm>
                            <a:off x="9006" y="482"/>
                            <a:ext cx="114" cy="3245"/>
                            <a:chOff x="9006" y="482"/>
                            <a:chExt cx="114" cy="3245"/>
                          </a:xfrm>
                        </wpg:grpSpPr>
                        <wps:wsp>
                          <wps:cNvPr id="239" name="Freeform 58"/>
                          <wps:cNvSpPr>
                            <a:spLocks/>
                          </wps:cNvSpPr>
                          <wps:spPr bwMode="auto">
                            <a:xfrm>
                              <a:off x="9006" y="482"/>
                              <a:ext cx="114" cy="3245"/>
                            </a:xfrm>
                            <a:custGeom>
                              <a:avLst/>
                              <a:gdLst>
                                <a:gd name="T0" fmla="+- 0 9056 9006"/>
                                <a:gd name="T1" fmla="*/ T0 w 114"/>
                                <a:gd name="T2" fmla="+- 0 3614 482"/>
                                <a:gd name="T3" fmla="*/ 3614 h 3245"/>
                                <a:gd name="T4" fmla="+- 0 9006 9006"/>
                                <a:gd name="T5" fmla="*/ T4 w 114"/>
                                <a:gd name="T6" fmla="+- 0 3614 482"/>
                                <a:gd name="T7" fmla="*/ 3614 h 3245"/>
                                <a:gd name="T8" fmla="+- 0 9062 9006"/>
                                <a:gd name="T9" fmla="*/ T8 w 114"/>
                                <a:gd name="T10" fmla="+- 0 3727 482"/>
                                <a:gd name="T11" fmla="*/ 3727 h 3245"/>
                                <a:gd name="T12" fmla="+- 0 9107 9006"/>
                                <a:gd name="T13" fmla="*/ T12 w 114"/>
                                <a:gd name="T14" fmla="+- 0 3640 482"/>
                                <a:gd name="T15" fmla="*/ 3640 h 3245"/>
                                <a:gd name="T16" fmla="+- 0 9064 9006"/>
                                <a:gd name="T17" fmla="*/ T16 w 114"/>
                                <a:gd name="T18" fmla="+- 0 3640 482"/>
                                <a:gd name="T19" fmla="*/ 3640 h 3245"/>
                                <a:gd name="T20" fmla="+- 0 9058 9006"/>
                                <a:gd name="T21" fmla="*/ T20 w 114"/>
                                <a:gd name="T22" fmla="+- 0 3638 482"/>
                                <a:gd name="T23" fmla="*/ 3638 h 3245"/>
                                <a:gd name="T24" fmla="+- 0 9056 9006"/>
                                <a:gd name="T25" fmla="*/ T24 w 114"/>
                                <a:gd name="T26" fmla="+- 0 3633 482"/>
                                <a:gd name="T27" fmla="*/ 3633 h 3245"/>
                                <a:gd name="T28" fmla="+- 0 9056 9006"/>
                                <a:gd name="T29" fmla="*/ T28 w 114"/>
                                <a:gd name="T30" fmla="+- 0 3614 482"/>
                                <a:gd name="T31" fmla="*/ 3614 h 32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4" h="3245">
                                  <a:moveTo>
                                    <a:pt x="50" y="3132"/>
                                  </a:moveTo>
                                  <a:lnTo>
                                    <a:pt x="0" y="3132"/>
                                  </a:lnTo>
                                  <a:lnTo>
                                    <a:pt x="56" y="3245"/>
                                  </a:lnTo>
                                  <a:lnTo>
                                    <a:pt x="101" y="3158"/>
                                  </a:lnTo>
                                  <a:lnTo>
                                    <a:pt x="58" y="3158"/>
                                  </a:lnTo>
                                  <a:lnTo>
                                    <a:pt x="52" y="3156"/>
                                  </a:lnTo>
                                  <a:lnTo>
                                    <a:pt x="50" y="3151"/>
                                  </a:lnTo>
                                  <a:lnTo>
                                    <a:pt x="50" y="31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59"/>
                          <wps:cNvSpPr>
                            <a:spLocks/>
                          </wps:cNvSpPr>
                          <wps:spPr bwMode="auto">
                            <a:xfrm>
                              <a:off x="9006" y="482"/>
                              <a:ext cx="114" cy="3245"/>
                            </a:xfrm>
                            <a:custGeom>
                              <a:avLst/>
                              <a:gdLst>
                                <a:gd name="T0" fmla="+- 0 9064 9006"/>
                                <a:gd name="T1" fmla="*/ T0 w 114"/>
                                <a:gd name="T2" fmla="+- 0 568 482"/>
                                <a:gd name="T3" fmla="*/ 568 h 3245"/>
                                <a:gd name="T4" fmla="+- 0 9059 9006"/>
                                <a:gd name="T5" fmla="*/ T4 w 114"/>
                                <a:gd name="T6" fmla="+- 0 571 482"/>
                                <a:gd name="T7" fmla="*/ 571 h 3245"/>
                                <a:gd name="T8" fmla="+- 0 9056 9006"/>
                                <a:gd name="T9" fmla="*/ T8 w 114"/>
                                <a:gd name="T10" fmla="+- 0 575 482"/>
                                <a:gd name="T11" fmla="*/ 575 h 3245"/>
                                <a:gd name="T12" fmla="+- 0 9056 9006"/>
                                <a:gd name="T13" fmla="*/ T12 w 114"/>
                                <a:gd name="T14" fmla="+- 0 3633 482"/>
                                <a:gd name="T15" fmla="*/ 3633 h 3245"/>
                                <a:gd name="T16" fmla="+- 0 9058 9006"/>
                                <a:gd name="T17" fmla="*/ T16 w 114"/>
                                <a:gd name="T18" fmla="+- 0 3638 482"/>
                                <a:gd name="T19" fmla="*/ 3638 h 3245"/>
                                <a:gd name="T20" fmla="+- 0 9064 9006"/>
                                <a:gd name="T21" fmla="*/ T20 w 114"/>
                                <a:gd name="T22" fmla="+- 0 3640 482"/>
                                <a:gd name="T23" fmla="*/ 3640 h 3245"/>
                                <a:gd name="T24" fmla="+- 0 9068 9006"/>
                                <a:gd name="T25" fmla="*/ T24 w 114"/>
                                <a:gd name="T26" fmla="+- 0 3638 482"/>
                                <a:gd name="T27" fmla="*/ 3638 h 3245"/>
                                <a:gd name="T28" fmla="+- 0 9070 9006"/>
                                <a:gd name="T29" fmla="*/ T28 w 114"/>
                                <a:gd name="T30" fmla="+- 0 3633 482"/>
                                <a:gd name="T31" fmla="*/ 3633 h 3245"/>
                                <a:gd name="T32" fmla="+- 0 9071 9006"/>
                                <a:gd name="T33" fmla="*/ T32 w 114"/>
                                <a:gd name="T34" fmla="+- 0 575 482"/>
                                <a:gd name="T35" fmla="*/ 575 h 3245"/>
                                <a:gd name="T36" fmla="+- 0 9068 9006"/>
                                <a:gd name="T37" fmla="*/ T36 w 114"/>
                                <a:gd name="T38" fmla="+- 0 571 482"/>
                                <a:gd name="T39" fmla="*/ 571 h 3245"/>
                                <a:gd name="T40" fmla="+- 0 9064 9006"/>
                                <a:gd name="T41" fmla="*/ T40 w 114"/>
                                <a:gd name="T42" fmla="+- 0 568 482"/>
                                <a:gd name="T43" fmla="*/ 568 h 3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4" h="3245">
                                  <a:moveTo>
                                    <a:pt x="58" y="86"/>
                                  </a:moveTo>
                                  <a:lnTo>
                                    <a:pt x="53" y="89"/>
                                  </a:lnTo>
                                  <a:lnTo>
                                    <a:pt x="50" y="93"/>
                                  </a:lnTo>
                                  <a:lnTo>
                                    <a:pt x="50" y="3151"/>
                                  </a:lnTo>
                                  <a:lnTo>
                                    <a:pt x="52" y="3156"/>
                                  </a:lnTo>
                                  <a:lnTo>
                                    <a:pt x="58" y="3158"/>
                                  </a:lnTo>
                                  <a:lnTo>
                                    <a:pt x="62" y="3156"/>
                                  </a:lnTo>
                                  <a:lnTo>
                                    <a:pt x="64" y="3151"/>
                                  </a:lnTo>
                                  <a:lnTo>
                                    <a:pt x="65" y="93"/>
                                  </a:lnTo>
                                  <a:lnTo>
                                    <a:pt x="62" y="89"/>
                                  </a:lnTo>
                                  <a:lnTo>
                                    <a:pt x="58"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60"/>
                          <wps:cNvSpPr>
                            <a:spLocks/>
                          </wps:cNvSpPr>
                          <wps:spPr bwMode="auto">
                            <a:xfrm>
                              <a:off x="9006" y="482"/>
                              <a:ext cx="114" cy="3245"/>
                            </a:xfrm>
                            <a:custGeom>
                              <a:avLst/>
                              <a:gdLst>
                                <a:gd name="T0" fmla="+- 0 9120 9006"/>
                                <a:gd name="T1" fmla="*/ T0 w 114"/>
                                <a:gd name="T2" fmla="+- 0 3614 482"/>
                                <a:gd name="T3" fmla="*/ 3614 h 3245"/>
                                <a:gd name="T4" fmla="+- 0 9070 9006"/>
                                <a:gd name="T5" fmla="*/ T4 w 114"/>
                                <a:gd name="T6" fmla="+- 0 3614 482"/>
                                <a:gd name="T7" fmla="*/ 3614 h 3245"/>
                                <a:gd name="T8" fmla="+- 0 9070 9006"/>
                                <a:gd name="T9" fmla="*/ T8 w 114"/>
                                <a:gd name="T10" fmla="+- 0 3633 482"/>
                                <a:gd name="T11" fmla="*/ 3633 h 3245"/>
                                <a:gd name="T12" fmla="+- 0 9068 9006"/>
                                <a:gd name="T13" fmla="*/ T12 w 114"/>
                                <a:gd name="T14" fmla="+- 0 3638 482"/>
                                <a:gd name="T15" fmla="*/ 3638 h 3245"/>
                                <a:gd name="T16" fmla="+- 0 9064 9006"/>
                                <a:gd name="T17" fmla="*/ T16 w 114"/>
                                <a:gd name="T18" fmla="+- 0 3640 482"/>
                                <a:gd name="T19" fmla="*/ 3640 h 3245"/>
                                <a:gd name="T20" fmla="+- 0 9107 9006"/>
                                <a:gd name="T21" fmla="*/ T20 w 114"/>
                                <a:gd name="T22" fmla="+- 0 3640 482"/>
                                <a:gd name="T23" fmla="*/ 3640 h 3245"/>
                                <a:gd name="T24" fmla="+- 0 9120 9006"/>
                                <a:gd name="T25" fmla="*/ T24 w 114"/>
                                <a:gd name="T26" fmla="+- 0 3614 482"/>
                                <a:gd name="T27" fmla="*/ 3614 h 3245"/>
                              </a:gdLst>
                              <a:ahLst/>
                              <a:cxnLst>
                                <a:cxn ang="0">
                                  <a:pos x="T1" y="T3"/>
                                </a:cxn>
                                <a:cxn ang="0">
                                  <a:pos x="T5" y="T7"/>
                                </a:cxn>
                                <a:cxn ang="0">
                                  <a:pos x="T9" y="T11"/>
                                </a:cxn>
                                <a:cxn ang="0">
                                  <a:pos x="T13" y="T15"/>
                                </a:cxn>
                                <a:cxn ang="0">
                                  <a:pos x="T17" y="T19"/>
                                </a:cxn>
                                <a:cxn ang="0">
                                  <a:pos x="T21" y="T23"/>
                                </a:cxn>
                                <a:cxn ang="0">
                                  <a:pos x="T25" y="T27"/>
                                </a:cxn>
                              </a:cxnLst>
                              <a:rect l="0" t="0" r="r" b="b"/>
                              <a:pathLst>
                                <a:path w="114" h="3245">
                                  <a:moveTo>
                                    <a:pt x="114" y="3132"/>
                                  </a:moveTo>
                                  <a:lnTo>
                                    <a:pt x="64" y="3132"/>
                                  </a:lnTo>
                                  <a:lnTo>
                                    <a:pt x="64" y="3151"/>
                                  </a:lnTo>
                                  <a:lnTo>
                                    <a:pt x="62" y="3156"/>
                                  </a:lnTo>
                                  <a:lnTo>
                                    <a:pt x="58" y="3158"/>
                                  </a:lnTo>
                                  <a:lnTo>
                                    <a:pt x="101" y="3158"/>
                                  </a:lnTo>
                                  <a:lnTo>
                                    <a:pt x="114" y="31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61"/>
                          <wps:cNvSpPr>
                            <a:spLocks/>
                          </wps:cNvSpPr>
                          <wps:spPr bwMode="auto">
                            <a:xfrm>
                              <a:off x="9006" y="482"/>
                              <a:ext cx="114" cy="3245"/>
                            </a:xfrm>
                            <a:custGeom>
                              <a:avLst/>
                              <a:gdLst>
                                <a:gd name="T0" fmla="+- 0 9064 9006"/>
                                <a:gd name="T1" fmla="*/ T0 w 114"/>
                                <a:gd name="T2" fmla="+- 0 482 482"/>
                                <a:gd name="T3" fmla="*/ 482 h 3245"/>
                                <a:gd name="T4" fmla="+- 0 9007 9006"/>
                                <a:gd name="T5" fmla="*/ T4 w 114"/>
                                <a:gd name="T6" fmla="+- 0 595 482"/>
                                <a:gd name="T7" fmla="*/ 595 h 3245"/>
                                <a:gd name="T8" fmla="+- 0 9056 9006"/>
                                <a:gd name="T9" fmla="*/ T8 w 114"/>
                                <a:gd name="T10" fmla="+- 0 595 482"/>
                                <a:gd name="T11" fmla="*/ 595 h 3245"/>
                                <a:gd name="T12" fmla="+- 0 9056 9006"/>
                                <a:gd name="T13" fmla="*/ T12 w 114"/>
                                <a:gd name="T14" fmla="+- 0 575 482"/>
                                <a:gd name="T15" fmla="*/ 575 h 3245"/>
                                <a:gd name="T16" fmla="+- 0 9059 9006"/>
                                <a:gd name="T17" fmla="*/ T16 w 114"/>
                                <a:gd name="T18" fmla="+- 0 571 482"/>
                                <a:gd name="T19" fmla="*/ 571 h 3245"/>
                                <a:gd name="T20" fmla="+- 0 9064 9006"/>
                                <a:gd name="T21" fmla="*/ T20 w 114"/>
                                <a:gd name="T22" fmla="+- 0 568 482"/>
                                <a:gd name="T23" fmla="*/ 568 h 3245"/>
                                <a:gd name="T24" fmla="+- 0 9107 9006"/>
                                <a:gd name="T25" fmla="*/ T24 w 114"/>
                                <a:gd name="T26" fmla="+- 0 568 482"/>
                                <a:gd name="T27" fmla="*/ 568 h 3245"/>
                                <a:gd name="T28" fmla="+- 0 9064 9006"/>
                                <a:gd name="T29" fmla="*/ T28 w 114"/>
                                <a:gd name="T30" fmla="+- 0 482 482"/>
                                <a:gd name="T31" fmla="*/ 482 h 32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4" h="3245">
                                  <a:moveTo>
                                    <a:pt x="58" y="0"/>
                                  </a:moveTo>
                                  <a:lnTo>
                                    <a:pt x="1" y="113"/>
                                  </a:lnTo>
                                  <a:lnTo>
                                    <a:pt x="50" y="113"/>
                                  </a:lnTo>
                                  <a:lnTo>
                                    <a:pt x="50" y="93"/>
                                  </a:lnTo>
                                  <a:lnTo>
                                    <a:pt x="53" y="89"/>
                                  </a:lnTo>
                                  <a:lnTo>
                                    <a:pt x="58" y="86"/>
                                  </a:lnTo>
                                  <a:lnTo>
                                    <a:pt x="101" y="86"/>
                                  </a:lnTo>
                                  <a:lnTo>
                                    <a:pt x="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62"/>
                          <wps:cNvSpPr>
                            <a:spLocks/>
                          </wps:cNvSpPr>
                          <wps:spPr bwMode="auto">
                            <a:xfrm>
                              <a:off x="9006" y="482"/>
                              <a:ext cx="114" cy="3245"/>
                            </a:xfrm>
                            <a:custGeom>
                              <a:avLst/>
                              <a:gdLst>
                                <a:gd name="T0" fmla="+- 0 9107 9006"/>
                                <a:gd name="T1" fmla="*/ T0 w 114"/>
                                <a:gd name="T2" fmla="+- 0 568 482"/>
                                <a:gd name="T3" fmla="*/ 568 h 3245"/>
                                <a:gd name="T4" fmla="+- 0 9064 9006"/>
                                <a:gd name="T5" fmla="*/ T4 w 114"/>
                                <a:gd name="T6" fmla="+- 0 568 482"/>
                                <a:gd name="T7" fmla="*/ 568 h 3245"/>
                                <a:gd name="T8" fmla="+- 0 9068 9006"/>
                                <a:gd name="T9" fmla="*/ T8 w 114"/>
                                <a:gd name="T10" fmla="+- 0 571 482"/>
                                <a:gd name="T11" fmla="*/ 571 h 3245"/>
                                <a:gd name="T12" fmla="+- 0 9071 9006"/>
                                <a:gd name="T13" fmla="*/ T12 w 114"/>
                                <a:gd name="T14" fmla="+- 0 575 482"/>
                                <a:gd name="T15" fmla="*/ 575 h 3245"/>
                                <a:gd name="T16" fmla="+- 0 9071 9006"/>
                                <a:gd name="T17" fmla="*/ T16 w 114"/>
                                <a:gd name="T18" fmla="+- 0 595 482"/>
                                <a:gd name="T19" fmla="*/ 595 h 3245"/>
                                <a:gd name="T20" fmla="+- 0 9120 9006"/>
                                <a:gd name="T21" fmla="*/ T20 w 114"/>
                                <a:gd name="T22" fmla="+- 0 595 482"/>
                                <a:gd name="T23" fmla="*/ 595 h 3245"/>
                                <a:gd name="T24" fmla="+- 0 9107 9006"/>
                                <a:gd name="T25" fmla="*/ T24 w 114"/>
                                <a:gd name="T26" fmla="+- 0 568 482"/>
                                <a:gd name="T27" fmla="*/ 568 h 3245"/>
                              </a:gdLst>
                              <a:ahLst/>
                              <a:cxnLst>
                                <a:cxn ang="0">
                                  <a:pos x="T1" y="T3"/>
                                </a:cxn>
                                <a:cxn ang="0">
                                  <a:pos x="T5" y="T7"/>
                                </a:cxn>
                                <a:cxn ang="0">
                                  <a:pos x="T9" y="T11"/>
                                </a:cxn>
                                <a:cxn ang="0">
                                  <a:pos x="T13" y="T15"/>
                                </a:cxn>
                                <a:cxn ang="0">
                                  <a:pos x="T17" y="T19"/>
                                </a:cxn>
                                <a:cxn ang="0">
                                  <a:pos x="T21" y="T23"/>
                                </a:cxn>
                                <a:cxn ang="0">
                                  <a:pos x="T25" y="T27"/>
                                </a:cxn>
                              </a:cxnLst>
                              <a:rect l="0" t="0" r="r" b="b"/>
                              <a:pathLst>
                                <a:path w="114" h="3245">
                                  <a:moveTo>
                                    <a:pt x="101" y="86"/>
                                  </a:moveTo>
                                  <a:lnTo>
                                    <a:pt x="58" y="86"/>
                                  </a:lnTo>
                                  <a:lnTo>
                                    <a:pt x="62" y="89"/>
                                  </a:lnTo>
                                  <a:lnTo>
                                    <a:pt x="65" y="93"/>
                                  </a:lnTo>
                                  <a:lnTo>
                                    <a:pt x="65" y="113"/>
                                  </a:lnTo>
                                  <a:lnTo>
                                    <a:pt x="114" y="113"/>
                                  </a:lnTo>
                                  <a:lnTo>
                                    <a:pt x="101"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4" name="Group 63"/>
                        <wpg:cNvGrpSpPr>
                          <a:grpSpLocks/>
                        </wpg:cNvGrpSpPr>
                        <wpg:grpSpPr bwMode="auto">
                          <a:xfrm>
                            <a:off x="8827" y="1126"/>
                            <a:ext cx="524" cy="2048"/>
                            <a:chOff x="8827" y="1126"/>
                            <a:chExt cx="524" cy="2048"/>
                          </a:xfrm>
                        </wpg:grpSpPr>
                        <wps:wsp>
                          <wps:cNvPr id="245" name="Freeform 64"/>
                          <wps:cNvSpPr>
                            <a:spLocks/>
                          </wps:cNvSpPr>
                          <wps:spPr bwMode="auto">
                            <a:xfrm>
                              <a:off x="8827" y="1126"/>
                              <a:ext cx="524" cy="2048"/>
                            </a:xfrm>
                            <a:custGeom>
                              <a:avLst/>
                              <a:gdLst>
                                <a:gd name="T0" fmla="+- 0 8827 8827"/>
                                <a:gd name="T1" fmla="*/ T0 w 524"/>
                                <a:gd name="T2" fmla="+- 0 3173 1126"/>
                                <a:gd name="T3" fmla="*/ 3173 h 2048"/>
                                <a:gd name="T4" fmla="+- 0 9350 8827"/>
                                <a:gd name="T5" fmla="*/ T4 w 524"/>
                                <a:gd name="T6" fmla="+- 0 3173 1126"/>
                                <a:gd name="T7" fmla="*/ 3173 h 2048"/>
                                <a:gd name="T8" fmla="+- 0 9350 8827"/>
                                <a:gd name="T9" fmla="*/ T8 w 524"/>
                                <a:gd name="T10" fmla="+- 0 1126 1126"/>
                                <a:gd name="T11" fmla="*/ 1126 h 2048"/>
                                <a:gd name="T12" fmla="+- 0 8827 8827"/>
                                <a:gd name="T13" fmla="*/ T12 w 524"/>
                                <a:gd name="T14" fmla="+- 0 1126 1126"/>
                                <a:gd name="T15" fmla="*/ 1126 h 2048"/>
                                <a:gd name="T16" fmla="+- 0 8827 8827"/>
                                <a:gd name="T17" fmla="*/ T16 w 524"/>
                                <a:gd name="T18" fmla="+- 0 3173 1126"/>
                                <a:gd name="T19" fmla="*/ 3173 h 2048"/>
                              </a:gdLst>
                              <a:ahLst/>
                              <a:cxnLst>
                                <a:cxn ang="0">
                                  <a:pos x="T1" y="T3"/>
                                </a:cxn>
                                <a:cxn ang="0">
                                  <a:pos x="T5" y="T7"/>
                                </a:cxn>
                                <a:cxn ang="0">
                                  <a:pos x="T9" y="T11"/>
                                </a:cxn>
                                <a:cxn ang="0">
                                  <a:pos x="T13" y="T15"/>
                                </a:cxn>
                                <a:cxn ang="0">
                                  <a:pos x="T17" y="T19"/>
                                </a:cxn>
                              </a:cxnLst>
                              <a:rect l="0" t="0" r="r" b="b"/>
                              <a:pathLst>
                                <a:path w="524" h="2048">
                                  <a:moveTo>
                                    <a:pt x="0" y="2047"/>
                                  </a:moveTo>
                                  <a:lnTo>
                                    <a:pt x="523" y="2047"/>
                                  </a:lnTo>
                                  <a:lnTo>
                                    <a:pt x="523" y="0"/>
                                  </a:lnTo>
                                  <a:lnTo>
                                    <a:pt x="0" y="0"/>
                                  </a:lnTo>
                                  <a:lnTo>
                                    <a:pt x="0" y="20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7DDEBF" id="Group 233" o:spid="_x0000_s1026" style="position:absolute;margin-left:441.35pt;margin-top:23.75pt;width:26.2pt;height:164.95pt;z-index:251660288;mso-position-horizontal-relative:page" coordorigin="8827,475" coordsize="524,3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">
                <v:group id="Group 53" o:spid="_x0000_s1027" style="position:absolute;left:8922;top:482;width:282;height:2" coordorigin="8922,482" coordsize="2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54" o:spid="_x0000_s1028" style="position:absolute;left:8922;top:482;width:282;height:2;visibility:visible;mso-wrap-style:square;v-text-anchor:top" coordsize="2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BMdscA&#10;AADcAAAADwAAAGRycy9kb3ducmV2LnhtbESPzWsCMRTE70L/h/CEXkSztX6xNUq1CNVLqR+H3h6b&#10;5+7i5mVJom7715uC4HGYmd8w03ljKnEh50vLCl56CQjizOqScwX73ao7AeEDssbKMin4JQ/z2VNr&#10;iqm2V/6myzbkIkLYp6igCKFOpfRZQQZ9z9bE0TtaZzBE6XKpHV4j3FSynyQjabDkuFBgTcuCstP2&#10;bBS4n8Ngc6rG6/3gQ379WV5knUWj1HO7eX8DEagJj/C9/akV9F+H8H8mHgE5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wTHbHAAAA3AAAAA8AAAAAAAAAAAAAAAAAmAIAAGRy&#10;cy9kb3ducmV2LnhtbFBLBQYAAAAABAAEAPUAAACMAwAAAAA=&#10;" path="m,l282,e" filled="f" strokeweight=".24906mm">
                    <v:path arrowok="t" o:connecttype="custom" o:connectlocs="0,0;282,0" o:connectangles="0,0"/>
                  </v:shape>
                </v:group>
                <v:group id="Group 55" o:spid="_x0000_s1029" style="position:absolute;left:8964;top:3766;width:198;height:2" coordorigin="8964,3766" coordsize="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56" o:spid="_x0000_s1030" style="position:absolute;left:8964;top:3766;width:198;height:2;visibility:visible;mso-wrap-style:square;v-text-anchor:top" coordsize="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5sGcQA&#10;AADcAAAADwAAAGRycy9kb3ducmV2LnhtbESPQWsCMRSE7wX/Q3iCt5pVwcpqlCIIgvSwVjw/N6+b&#10;ZTcvyyauqb++KRR6HGbmG2azi7YVA/W+dqxgNs1AEJdO11wpuHweXlcgfEDW2DomBd/kYbcdvWww&#10;1+7BBQ3nUIkEYZ+jAhNCl0vpS0MW/dR1xMn7cr3FkGRfSd3jI8FtK+dZtpQWa04LBjvaGyqb890q&#10;uJYfN/9szOlIh8jL4lk0wy0qNRnH9zWIQDH8h//aR61gvniD3zPp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ObBnEAAAA3AAAAA8AAAAAAAAAAAAAAAAAmAIAAGRycy9k&#10;b3ducmV2LnhtbFBLBQYAAAAABAAEAPUAAACJAwAAAAA=&#10;" path="m,l198,e" filled="f" strokeweight=".24906mm">
                    <v:path arrowok="t" o:connecttype="custom" o:connectlocs="0,0;198,0" o:connectangles="0,0"/>
                  </v:shape>
                </v:group>
                <v:group id="Group 57" o:spid="_x0000_s1031" style="position:absolute;left:9006;top:482;width:114;height:3245" coordorigin="9006,482" coordsize="114,3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58" o:spid="_x0000_s1032" style="position:absolute;left:9006;top:482;width:114;height:3245;visibility:visible;mso-wrap-style:square;v-text-anchor:top" coordsize="114,3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GBy8UA&#10;AADcAAAADwAAAGRycy9kb3ducmV2LnhtbESPQWsCMRSE70L/Q3gFb5p1rWJXo6i0It60PfT42Dx3&#10;F5OXZRN16683guBxmJlvmNmitUZcqPGVYwWDfgKCOHe64kLB7893bwLCB2SNxjEp+CcPi/lbZ4aZ&#10;dlfe0+UQChEh7DNUUIZQZ1L6vCSLvu9q4ugdXWMxRNkUUjd4jXBrZJokY2mx4rhQYk3rkvLT4WwV&#10;jG+D6uPPbEar5dHs7Nd2c3aTVKnue7ucggjUhlf42d5qBenwEx5n4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IYHLxQAAANwAAAAPAAAAAAAAAAAAAAAAAJgCAABkcnMv&#10;ZG93bnJldi54bWxQSwUGAAAAAAQABAD1AAAAigMAAAAA&#10;" path="m50,3132r-50,l56,3245r45,-87l58,3158r-6,-2l50,3151r,-19xe" fillcolor="black" stroked="f">
                    <v:path arrowok="t" o:connecttype="custom" o:connectlocs="50,3614;0,3614;56,3727;101,3640;58,3640;52,3638;50,3633;50,3614" o:connectangles="0,0,0,0,0,0,0,0"/>
                  </v:shape>
                  <v:shape id="Freeform 59" o:spid="_x0000_s1033" style="position:absolute;left:9006;top:482;width:114;height:3245;visibility:visible;mso-wrap-style:square;v-text-anchor:top" coordsize="114,3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1bK8EA&#10;AADcAAAADwAAAGRycy9kb3ducmV2LnhtbERPy4rCMBTdC/MP4QruNLWoSMdUHFGR2flYzPLS3D4w&#10;uSlN1M58vVkMuDyc92rdWyMe1PnGsYLpJAFBXDjdcKXgetmPlyB8QNZoHJOCX/Kwzj8GK8y0e/KJ&#10;HudQiRjCPkMFdQhtJqUvarLoJ64ljlzpOoshwq6SusNnDLdGpkmykBYbjg01trStqbid71bB4m/a&#10;zH7MYf61Kc233R0Pd7dMlRoN+80niEB9eIv/3UetIJ3F+fFMPAIy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dWyvBAAAA3AAAAA8AAAAAAAAAAAAAAAAAmAIAAGRycy9kb3du&#10;cmV2LnhtbFBLBQYAAAAABAAEAPUAAACGAwAAAAA=&#10;" path="m58,86r-5,3l50,93r,3058l52,3156r6,2l62,3156r2,-5l65,93,62,89,58,86xe" fillcolor="black" stroked="f">
                    <v:path arrowok="t" o:connecttype="custom" o:connectlocs="58,568;53,571;50,575;50,3633;52,3638;58,3640;62,3638;64,3633;65,575;62,571;58,568" o:connectangles="0,0,0,0,0,0,0,0,0,0,0"/>
                  </v:shape>
                  <v:shape id="Freeform 60" o:spid="_x0000_s1034" style="position:absolute;left:9006;top:482;width:114;height:3245;visibility:visible;mso-wrap-style:square;v-text-anchor:top" coordsize="114,3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MQA&#10;AADcAAAADwAAAGRycy9kb3ducmV2LnhtbESPQYvCMBSE7wv+h/AEb2va4opUo6ioyN5WPXh8NM+2&#10;mLyUJmr115uFhT0OM/MNM1t01og7tb52rCAdJiCIC6drLhWcjtvPCQgfkDUax6TgSR4W897HDHPt&#10;HvxD90MoRYSwz1FBFUKTS+mLiiz6oWuIo3dxrcUQZVtK3eIjwq2RWZKMpcWa40KFDa0rKq6Hm1Uw&#10;fqX16Gx2X6vlxXzbzX53c5NMqUG/W05BBOrCf/ivvdcKslEKv2fiEZ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R/rDEAAAA3AAAAA8AAAAAAAAAAAAAAAAAmAIAAGRycy9k&#10;b3ducmV2LnhtbFBLBQYAAAAABAAEAPUAAACJAwAAAAA=&#10;" path="m114,3132r-50,l64,3151r-2,5l58,3158r43,l114,3132xe" fillcolor="black" stroked="f">
                    <v:path arrowok="t" o:connecttype="custom" o:connectlocs="114,3614;64,3614;64,3633;62,3638;58,3640;101,3640;114,3614" o:connectangles="0,0,0,0,0,0,0"/>
                  </v:shape>
                  <v:shape id="Freeform 61" o:spid="_x0000_s1035" style="position:absolute;left:9006;top:482;width:114;height:3245;visibility:visible;mso-wrap-style:square;v-text-anchor:top" coordsize="114,3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Ngx8MA&#10;AADcAAAADwAAAGRycy9kb3ducmV2LnhtbESPT4vCMBTE78J+h/AWvGlqUZFqFJVdkb355+Dx0Tzb&#10;YvJSmqjVT2+EBY/DzPyGmS1aa8SNGl85VjDoJyCIc6crLhQcD7+9CQgfkDUax6TgQR4W86/ODDPt&#10;7ryj2z4UIkLYZ6igDKHOpPR5SRZ939XE0Tu7xmKIsimkbvAe4dbINEnG0mLFcaHEmtYl5Zf91SoY&#10;PwfV8GQ2o9XybP7sz3ZzdZNUqe53u5yCCNSGT/i/vdUK0mEK7zPxCM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Ngx8MAAADcAAAADwAAAAAAAAAAAAAAAACYAgAAZHJzL2Rv&#10;d25yZXYueG1sUEsFBgAAAAAEAAQA9QAAAIgDAAAAAA==&#10;" path="m58,l1,113r49,l50,93r3,-4l58,86r43,l58,xe" fillcolor="black" stroked="f">
                    <v:path arrowok="t" o:connecttype="custom" o:connectlocs="58,482;1,595;50,595;50,575;53,571;58,568;101,568;58,482" o:connectangles="0,0,0,0,0,0,0,0"/>
                  </v:shape>
                  <v:shape id="Freeform 62" o:spid="_x0000_s1036" style="position:absolute;left:9006;top:482;width:114;height:3245;visibility:visible;mso-wrap-style:square;v-text-anchor:top" coordsize="114,3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FXMYA&#10;AADcAAAADwAAAGRycy9kb3ducmV2LnhtbESPQWvCQBSE7wX/w/IK3uomMRVJXYOWNkhvVQ89PrLP&#10;JHT3bciumvbXdwWhx2FmvmFW5WiNuNDgO8cK0lkCgrh2uuNGwfHw/rQE4QOyRuOYFPyQh3I9eVhh&#10;od2VP+myD42IEPYFKmhD6Aspfd2SRT9zPXH0Tm6wGKIcGqkHvEa4NTJLkoW02HFcaLGn15bq7/3Z&#10;Klj8pl3+Zarn7eZkPuzbrjq7ZabU9HHcvIAINIb/8L290wqyfA63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FXMYAAADcAAAADwAAAAAAAAAAAAAAAACYAgAAZHJz&#10;L2Rvd25yZXYueG1sUEsFBgAAAAAEAAQA9QAAAIsDAAAAAA==&#10;" path="m101,86r-43,l62,89r3,4l65,113r49,l101,86xe" fillcolor="black" stroked="f">
                    <v:path arrowok="t" o:connecttype="custom" o:connectlocs="101,568;58,568;62,571;65,575;65,595;114,595;101,568" o:connectangles="0,0,0,0,0,0,0"/>
                  </v:shape>
                </v:group>
                <v:group id="Group 63" o:spid="_x0000_s1037" style="position:absolute;left:8827;top:1126;width:524;height:2048" coordorigin="8827,1126" coordsize="524,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64" o:spid="_x0000_s1038" style="position:absolute;left:8827;top:1126;width:524;height:2048;visibility:visible;mso-wrap-style:square;v-text-anchor:top" coordsize="524,2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4pHMYA&#10;AADcAAAADwAAAGRycy9kb3ducmV2LnhtbESPQWvCQBSE7wX/w/IEL2I2jVokdRWrtPUkVKXk+Mg+&#10;k2D2bciuJv333YLQ4zAz3zDLdW9qcafWVZYVPEcxCOLc6ooLBefT+2QBwnlkjbVlUvBDDtarwdMS&#10;U207/qL70RciQNilqKD0vkmldHlJBl1kG+LgXWxr0AfZFlK32AW4qWUSxy/SYMVhocSGtiXl1+PN&#10;KNjl481ZLpLs0H1mPH3bf8up/VBqNOw3ryA89f4//GjvtYJkNoe/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4pHMYAAADcAAAADwAAAAAAAAAAAAAAAACYAgAAZHJz&#10;L2Rvd25yZXYueG1sUEsFBgAAAAAEAAQA9QAAAIsDAAAAAA==&#10;" path="m,2047r523,l523,,,,,2047xe" stroked="f">
                    <v:path arrowok="t" o:connecttype="custom" o:connectlocs="0,3173;523,3173;523,1126;0,1126;0,3173" o:connectangles="0,0,0,0,0"/>
                  </v:shape>
                </v:group>
                <w10:wrap anchorx="page"/>
              </v:group>
            </w:pict>
          </mc:Fallback>
        </mc:AlternateContent>
      </w:r>
      <w:r>
        <w:rPr>
          <w:b/>
          <w:bCs/>
          <w:lang w:val="bg-BG"/>
        </w:rPr>
        <w:t>Фигура</w:t>
      </w:r>
      <w:r w:rsidRPr="001C5EA2">
        <w:rPr>
          <w:b/>
          <w:bCs/>
          <w:lang w:val="en-US"/>
        </w:rPr>
        <w:t xml:space="preserve"> 5.5.2.3.2</w:t>
      </w:r>
    </w:p>
    <w:p w14:paraId="23290C12" w14:textId="77777777" w:rsidR="006A01A7" w:rsidRPr="001C5EA2" w:rsidRDefault="006A01A7" w:rsidP="006A01A7">
      <w:pPr>
        <w:pStyle w:val="TextBody"/>
        <w:tabs>
          <w:tab w:val="left" w:pos="1985"/>
        </w:tabs>
        <w:jc w:val="center"/>
        <w:rPr>
          <w:b/>
          <w:bCs/>
          <w:lang w:val="en-US"/>
        </w:rPr>
      </w:pPr>
    </w:p>
    <w:p w14:paraId="78C0DDE3" w14:textId="77777777" w:rsidR="006A01A7" w:rsidRPr="001C5EA2" w:rsidRDefault="006A01A7" w:rsidP="006A01A7">
      <w:pPr>
        <w:pStyle w:val="TextBody"/>
        <w:tabs>
          <w:tab w:val="left" w:pos="1985"/>
        </w:tabs>
        <w:jc w:val="center"/>
        <w:rPr>
          <w:lang w:val="en-US"/>
        </w:rPr>
      </w:pPr>
      <w:r w:rsidRPr="001C5EA2">
        <w:rPr>
          <w:noProof/>
          <w:lang w:bidi="ar-SA"/>
        </w:rPr>
        <mc:AlternateContent>
          <mc:Choice Requires="wpg">
            <w:drawing>
              <wp:inline distT="0" distB="0" distL="0" distR="0" wp14:anchorId="1D57068D" wp14:editId="2EA30938">
                <wp:extent cx="3369945" cy="2078990"/>
                <wp:effectExtent l="12700" t="7620" r="8255" b="8890"/>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9945" cy="2078990"/>
                          <a:chOff x="0" y="0"/>
                          <a:chExt cx="5307" cy="3274"/>
                        </a:xfrm>
                      </wpg:grpSpPr>
                      <pic:pic xmlns:pic="http://schemas.openxmlformats.org/drawingml/2006/picture">
                        <pic:nvPicPr>
                          <pic:cNvPr id="231" name="Picture 5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316" y="548"/>
                            <a:ext cx="786" cy="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2" name="Text Box 51"/>
                        <wps:cNvSpPr txBox="1">
                          <a:spLocks noChangeArrowheads="1"/>
                        </wps:cNvSpPr>
                        <wps:spPr bwMode="auto">
                          <a:xfrm>
                            <a:off x="0" y="0"/>
                            <a:ext cx="5307" cy="3274"/>
                          </a:xfrm>
                          <a:prstGeom prst="rect">
                            <a:avLst/>
                          </a:prstGeom>
                          <a:noFill/>
                          <a:ln w="89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92F0AF" w14:textId="77777777" w:rsidR="006A01A7" w:rsidRDefault="006A01A7" w:rsidP="006A01A7">
                              <w:pPr>
                                <w:spacing w:before="76"/>
                                <w:ind w:left="2"/>
                                <w:jc w:val="center"/>
                                <w:rPr>
                                  <w:rFonts w:ascii="Arial" w:eastAsia="Arial" w:hAnsi="Arial" w:cs="Arial"/>
                                  <w:sz w:val="19"/>
                                  <w:szCs w:val="19"/>
                                </w:rPr>
                              </w:pPr>
                              <w:r>
                                <w:rPr>
                                  <w:rFonts w:ascii="Arial"/>
                                  <w:spacing w:val="-1"/>
                                  <w:sz w:val="19"/>
                                </w:rPr>
                                <w:t>DANGER</w:t>
                              </w:r>
                            </w:p>
                            <w:p w14:paraId="0E2851A7" w14:textId="77777777" w:rsidR="006A01A7" w:rsidRDefault="006A01A7" w:rsidP="006A01A7">
                              <w:pPr>
                                <w:rPr>
                                  <w:rFonts w:eastAsia="Times New Roman" w:cs="Times New Roman"/>
                                  <w:b/>
                                  <w:bCs/>
                                  <w:sz w:val="18"/>
                                  <w:szCs w:val="18"/>
                                </w:rPr>
                              </w:pPr>
                            </w:p>
                            <w:p w14:paraId="3BD1329C" w14:textId="77777777" w:rsidR="006A01A7" w:rsidRDefault="006A01A7" w:rsidP="006A01A7">
                              <w:pPr>
                                <w:rPr>
                                  <w:rFonts w:eastAsia="Times New Roman" w:cs="Times New Roman"/>
                                  <w:b/>
                                  <w:bCs/>
                                  <w:sz w:val="18"/>
                                  <w:szCs w:val="18"/>
                                </w:rPr>
                              </w:pPr>
                            </w:p>
                            <w:p w14:paraId="638F5453" w14:textId="77777777" w:rsidR="006A01A7" w:rsidRDefault="006A01A7" w:rsidP="006A01A7">
                              <w:pPr>
                                <w:rPr>
                                  <w:rFonts w:eastAsia="Times New Roman" w:cs="Times New Roman"/>
                                  <w:b/>
                                  <w:bCs/>
                                  <w:sz w:val="18"/>
                                  <w:szCs w:val="18"/>
                                </w:rPr>
                              </w:pPr>
                            </w:p>
                            <w:p w14:paraId="0CA2E333" w14:textId="77777777" w:rsidR="006A01A7" w:rsidRDefault="006A01A7" w:rsidP="006A01A7">
                              <w:pPr>
                                <w:rPr>
                                  <w:rFonts w:eastAsia="Times New Roman" w:cs="Times New Roman"/>
                                  <w:b/>
                                  <w:bCs/>
                                  <w:sz w:val="18"/>
                                  <w:szCs w:val="18"/>
                                </w:rPr>
                              </w:pPr>
                            </w:p>
                            <w:p w14:paraId="5FF2D658" w14:textId="77777777" w:rsidR="006A01A7" w:rsidRDefault="006A01A7" w:rsidP="006A01A7">
                              <w:pPr>
                                <w:spacing w:before="157"/>
                                <w:ind w:left="936"/>
                                <w:rPr>
                                  <w:rFonts w:ascii="Arial" w:eastAsia="Arial" w:hAnsi="Arial" w:cs="Arial"/>
                                  <w:sz w:val="19"/>
                                  <w:szCs w:val="19"/>
                                </w:rPr>
                              </w:pPr>
                              <w:r>
                                <w:rPr>
                                  <w:rFonts w:ascii="Arial"/>
                                  <w:spacing w:val="-1"/>
                                  <w:sz w:val="19"/>
                                </w:rPr>
                                <w:t>THIS</w:t>
                              </w:r>
                              <w:r>
                                <w:rPr>
                                  <w:rFonts w:ascii="Arial"/>
                                  <w:spacing w:val="-9"/>
                                  <w:sz w:val="19"/>
                                </w:rPr>
                                <w:t xml:space="preserve"> </w:t>
                              </w:r>
                              <w:r>
                                <w:rPr>
                                  <w:rFonts w:ascii="Arial"/>
                                  <w:spacing w:val="-1"/>
                                  <w:sz w:val="19"/>
                                </w:rPr>
                                <w:t>UNIT</w:t>
                              </w:r>
                              <w:r>
                                <w:rPr>
                                  <w:rFonts w:ascii="Arial"/>
                                  <w:spacing w:val="-8"/>
                                  <w:sz w:val="19"/>
                                </w:rPr>
                                <w:t xml:space="preserve"> </w:t>
                              </w:r>
                              <w:r>
                                <w:rPr>
                                  <w:rFonts w:ascii="Arial"/>
                                  <w:sz w:val="19"/>
                                </w:rPr>
                                <w:t>IS</w:t>
                              </w:r>
                              <w:r>
                                <w:rPr>
                                  <w:rFonts w:ascii="Arial"/>
                                  <w:spacing w:val="-8"/>
                                  <w:sz w:val="19"/>
                                </w:rPr>
                                <w:t xml:space="preserve"> </w:t>
                              </w:r>
                              <w:r>
                                <w:rPr>
                                  <w:rFonts w:ascii="Arial"/>
                                  <w:spacing w:val="-1"/>
                                  <w:sz w:val="19"/>
                                </w:rPr>
                                <w:t>UNDER</w:t>
                              </w:r>
                              <w:r>
                                <w:rPr>
                                  <w:rFonts w:ascii="Arial"/>
                                  <w:spacing w:val="-8"/>
                                  <w:sz w:val="19"/>
                                </w:rPr>
                                <w:t xml:space="preserve"> </w:t>
                              </w:r>
                              <w:r>
                                <w:rPr>
                                  <w:rFonts w:ascii="Arial"/>
                                  <w:spacing w:val="-1"/>
                                  <w:sz w:val="19"/>
                                </w:rPr>
                                <w:t>FUMIGATION</w:t>
                              </w:r>
                            </w:p>
                            <w:p w14:paraId="0215DE5E" w14:textId="77777777" w:rsidR="006A01A7" w:rsidRDefault="006A01A7" w:rsidP="006A01A7">
                              <w:pPr>
                                <w:spacing w:before="45" w:line="247" w:lineRule="auto"/>
                                <w:ind w:left="936" w:right="986"/>
                                <w:rPr>
                                  <w:rFonts w:ascii="Arial" w:eastAsia="Arial" w:hAnsi="Arial" w:cs="Arial"/>
                                  <w:sz w:val="19"/>
                                  <w:szCs w:val="19"/>
                                </w:rPr>
                              </w:pPr>
                              <w:r>
                                <w:rPr>
                                  <w:rFonts w:ascii="Arial"/>
                                  <w:spacing w:val="-1"/>
                                  <w:sz w:val="19"/>
                                </w:rPr>
                                <w:t>WITH</w:t>
                              </w:r>
                              <w:r>
                                <w:rPr>
                                  <w:rFonts w:ascii="Arial"/>
                                  <w:spacing w:val="-5"/>
                                  <w:sz w:val="19"/>
                                </w:rPr>
                                <w:t xml:space="preserve"> </w:t>
                              </w:r>
                              <w:r>
                                <w:rPr>
                                  <w:rFonts w:ascii="Arial"/>
                                  <w:sz w:val="19"/>
                                </w:rPr>
                                <w:t>(</w:t>
                              </w:r>
                              <w:r>
                                <w:rPr>
                                  <w:rFonts w:ascii="Arial"/>
                                  <w:spacing w:val="44"/>
                                  <w:sz w:val="19"/>
                                </w:rPr>
                                <w:t xml:space="preserve"> </w:t>
                              </w:r>
                              <w:r>
                                <w:rPr>
                                  <w:rFonts w:ascii="Arial"/>
                                  <w:spacing w:val="-1"/>
                                  <w:sz w:val="19"/>
                                </w:rPr>
                                <w:t>fumigant</w:t>
                              </w:r>
                              <w:r>
                                <w:rPr>
                                  <w:rFonts w:ascii="Arial"/>
                                  <w:spacing w:val="-5"/>
                                  <w:sz w:val="19"/>
                                </w:rPr>
                                <w:t xml:space="preserve"> </w:t>
                              </w:r>
                              <w:r>
                                <w:rPr>
                                  <w:rFonts w:ascii="Arial"/>
                                  <w:spacing w:val="-1"/>
                                  <w:sz w:val="19"/>
                                </w:rPr>
                                <w:t>name*</w:t>
                              </w:r>
                              <w:r>
                                <w:rPr>
                                  <w:rFonts w:ascii="Arial"/>
                                  <w:spacing w:val="45"/>
                                  <w:sz w:val="19"/>
                                </w:rPr>
                                <w:t xml:space="preserve"> </w:t>
                              </w:r>
                              <w:r>
                                <w:rPr>
                                  <w:rFonts w:ascii="Arial"/>
                                  <w:sz w:val="19"/>
                                </w:rPr>
                                <w:t>)</w:t>
                              </w:r>
                              <w:r>
                                <w:rPr>
                                  <w:rFonts w:ascii="Arial"/>
                                  <w:spacing w:val="-6"/>
                                  <w:sz w:val="19"/>
                                </w:rPr>
                                <w:t xml:space="preserve"> </w:t>
                              </w:r>
                              <w:r>
                                <w:rPr>
                                  <w:rFonts w:ascii="Arial"/>
                                  <w:spacing w:val="-1"/>
                                  <w:sz w:val="19"/>
                                </w:rPr>
                                <w:t>APPLIED</w:t>
                              </w:r>
                              <w:r>
                                <w:rPr>
                                  <w:rFonts w:ascii="Arial"/>
                                  <w:spacing w:val="-6"/>
                                  <w:sz w:val="19"/>
                                </w:rPr>
                                <w:t xml:space="preserve"> </w:t>
                              </w:r>
                              <w:r>
                                <w:rPr>
                                  <w:rFonts w:ascii="Arial"/>
                                  <w:spacing w:val="-1"/>
                                  <w:sz w:val="19"/>
                                </w:rPr>
                                <w:t>ON</w:t>
                              </w:r>
                              <w:r>
                                <w:rPr>
                                  <w:rFonts w:ascii="Arial"/>
                                  <w:spacing w:val="28"/>
                                  <w:w w:val="99"/>
                                  <w:sz w:val="19"/>
                                </w:rPr>
                                <w:t xml:space="preserve"> </w:t>
                              </w:r>
                              <w:r>
                                <w:rPr>
                                  <w:rFonts w:ascii="Arial"/>
                                  <w:sz w:val="19"/>
                                </w:rPr>
                                <w:t xml:space="preserve">( </w:t>
                              </w:r>
                              <w:r>
                                <w:rPr>
                                  <w:rFonts w:ascii="Arial"/>
                                  <w:spacing w:val="49"/>
                                  <w:sz w:val="19"/>
                                </w:rPr>
                                <w:t xml:space="preserve"> </w:t>
                              </w:r>
                              <w:r>
                                <w:rPr>
                                  <w:rFonts w:ascii="Arial"/>
                                  <w:spacing w:val="-1"/>
                                  <w:sz w:val="19"/>
                                </w:rPr>
                                <w:t>date*</w:t>
                              </w:r>
                              <w:r>
                                <w:rPr>
                                  <w:rFonts w:ascii="Arial"/>
                                  <w:sz w:val="19"/>
                                </w:rPr>
                                <w:t xml:space="preserve"> </w:t>
                              </w:r>
                              <w:r>
                                <w:rPr>
                                  <w:rFonts w:ascii="Arial"/>
                                  <w:spacing w:val="51"/>
                                  <w:sz w:val="19"/>
                                </w:rPr>
                                <w:t xml:space="preserve"> </w:t>
                              </w:r>
                              <w:r>
                                <w:rPr>
                                  <w:rFonts w:ascii="Arial"/>
                                  <w:sz w:val="19"/>
                                </w:rPr>
                                <w:t>)</w:t>
                              </w:r>
                            </w:p>
                            <w:p w14:paraId="1C005AF2" w14:textId="77777777" w:rsidR="006A01A7" w:rsidRDefault="006A01A7" w:rsidP="006A01A7">
                              <w:pPr>
                                <w:ind w:left="936"/>
                                <w:rPr>
                                  <w:rFonts w:ascii="Arial" w:eastAsia="Arial" w:hAnsi="Arial" w:cs="Arial"/>
                                  <w:sz w:val="19"/>
                                  <w:szCs w:val="19"/>
                                </w:rPr>
                              </w:pPr>
                              <w:r>
                                <w:rPr>
                                  <w:rFonts w:ascii="Arial"/>
                                  <w:sz w:val="19"/>
                                </w:rPr>
                                <w:t xml:space="preserve">( </w:t>
                              </w:r>
                              <w:r>
                                <w:rPr>
                                  <w:rFonts w:ascii="Arial"/>
                                  <w:spacing w:val="50"/>
                                  <w:sz w:val="19"/>
                                </w:rPr>
                                <w:t xml:space="preserve"> </w:t>
                              </w:r>
                              <w:r>
                                <w:rPr>
                                  <w:rFonts w:ascii="Arial"/>
                                  <w:spacing w:val="-1"/>
                                  <w:sz w:val="19"/>
                                </w:rPr>
                                <w:t>time*</w:t>
                              </w:r>
                              <w:r>
                                <w:rPr>
                                  <w:rFonts w:ascii="Arial"/>
                                  <w:sz w:val="19"/>
                                </w:rPr>
                                <w:t xml:space="preserve"> </w:t>
                              </w:r>
                              <w:r>
                                <w:rPr>
                                  <w:rFonts w:ascii="Arial"/>
                                  <w:spacing w:val="48"/>
                                  <w:sz w:val="19"/>
                                </w:rPr>
                                <w:t xml:space="preserve"> </w:t>
                              </w:r>
                              <w:r>
                                <w:rPr>
                                  <w:rFonts w:ascii="Arial"/>
                                  <w:sz w:val="19"/>
                                </w:rPr>
                                <w:t>)</w:t>
                              </w:r>
                            </w:p>
                            <w:p w14:paraId="54ADC27E" w14:textId="77777777" w:rsidR="006A01A7" w:rsidRDefault="006A01A7" w:rsidP="006A01A7">
                              <w:pPr>
                                <w:spacing w:before="7"/>
                                <w:ind w:left="940"/>
                                <w:rPr>
                                  <w:rFonts w:ascii="Arial" w:eastAsia="Arial" w:hAnsi="Arial" w:cs="Arial"/>
                                  <w:sz w:val="19"/>
                                  <w:szCs w:val="19"/>
                                </w:rPr>
                              </w:pPr>
                              <w:r>
                                <w:rPr>
                                  <w:rFonts w:ascii="Arial"/>
                                  <w:spacing w:val="-1"/>
                                  <w:sz w:val="19"/>
                                </w:rPr>
                                <w:t>VENTILATED</w:t>
                              </w:r>
                              <w:r>
                                <w:rPr>
                                  <w:rFonts w:ascii="Arial"/>
                                  <w:spacing w:val="-2"/>
                                  <w:sz w:val="19"/>
                                </w:rPr>
                                <w:t xml:space="preserve"> </w:t>
                              </w:r>
                              <w:r>
                                <w:rPr>
                                  <w:rFonts w:ascii="Arial"/>
                                  <w:spacing w:val="-1"/>
                                  <w:sz w:val="19"/>
                                </w:rPr>
                                <w:t>ON</w:t>
                              </w:r>
                              <w:r>
                                <w:rPr>
                                  <w:rFonts w:ascii="Arial"/>
                                  <w:spacing w:val="-4"/>
                                  <w:sz w:val="19"/>
                                </w:rPr>
                                <w:t xml:space="preserve"> </w:t>
                              </w:r>
                              <w:r>
                                <w:rPr>
                                  <w:rFonts w:ascii="Arial"/>
                                  <w:sz w:val="19"/>
                                </w:rPr>
                                <w:t xml:space="preserve">( </w:t>
                              </w:r>
                              <w:r>
                                <w:rPr>
                                  <w:rFonts w:ascii="Arial"/>
                                  <w:spacing w:val="42"/>
                                  <w:sz w:val="19"/>
                                </w:rPr>
                                <w:t xml:space="preserve"> </w:t>
                              </w:r>
                              <w:r>
                                <w:rPr>
                                  <w:rFonts w:ascii="Arial"/>
                                  <w:spacing w:val="-1"/>
                                  <w:sz w:val="19"/>
                                </w:rPr>
                                <w:t>date*</w:t>
                              </w:r>
                              <w:r>
                                <w:rPr>
                                  <w:rFonts w:ascii="Arial"/>
                                  <w:spacing w:val="46"/>
                                  <w:sz w:val="19"/>
                                </w:rPr>
                                <w:t xml:space="preserve"> </w:t>
                              </w:r>
                              <w:r>
                                <w:rPr>
                                  <w:rFonts w:ascii="Arial"/>
                                  <w:sz w:val="19"/>
                                </w:rPr>
                                <w:t>)</w:t>
                              </w:r>
                            </w:p>
                            <w:p w14:paraId="290B3EAE" w14:textId="77777777" w:rsidR="006A01A7" w:rsidRDefault="006A01A7" w:rsidP="006A01A7">
                              <w:pPr>
                                <w:spacing w:before="4"/>
                                <w:rPr>
                                  <w:rFonts w:eastAsia="Times New Roman" w:cs="Times New Roman"/>
                                  <w:b/>
                                  <w:bCs/>
                                  <w:szCs w:val="20"/>
                                </w:rPr>
                              </w:pPr>
                            </w:p>
                            <w:p w14:paraId="2F706A0F" w14:textId="77777777" w:rsidR="006A01A7" w:rsidRDefault="006A01A7" w:rsidP="006A01A7">
                              <w:pPr>
                                <w:ind w:left="2"/>
                                <w:jc w:val="center"/>
                                <w:rPr>
                                  <w:rFonts w:ascii="Arial" w:eastAsia="Arial" w:hAnsi="Arial" w:cs="Arial"/>
                                  <w:sz w:val="19"/>
                                  <w:szCs w:val="19"/>
                                </w:rPr>
                              </w:pPr>
                              <w:r>
                                <w:rPr>
                                  <w:rFonts w:ascii="Arial"/>
                                  <w:spacing w:val="-1"/>
                                  <w:sz w:val="19"/>
                                </w:rPr>
                                <w:t>DO</w:t>
                              </w:r>
                              <w:r>
                                <w:rPr>
                                  <w:rFonts w:ascii="Arial"/>
                                  <w:spacing w:val="-7"/>
                                  <w:sz w:val="19"/>
                                </w:rPr>
                                <w:t xml:space="preserve"> </w:t>
                              </w:r>
                              <w:r>
                                <w:rPr>
                                  <w:rFonts w:ascii="Arial"/>
                                  <w:spacing w:val="-1"/>
                                  <w:sz w:val="19"/>
                                </w:rPr>
                                <w:t>NOT</w:t>
                              </w:r>
                              <w:r>
                                <w:rPr>
                                  <w:rFonts w:ascii="Arial"/>
                                  <w:spacing w:val="-9"/>
                                  <w:sz w:val="19"/>
                                </w:rPr>
                                <w:t xml:space="preserve"> </w:t>
                              </w:r>
                              <w:r>
                                <w:rPr>
                                  <w:rFonts w:ascii="Arial"/>
                                  <w:spacing w:val="-1"/>
                                  <w:sz w:val="19"/>
                                </w:rPr>
                                <w:t>ENTER</w:t>
                              </w:r>
                            </w:p>
                          </w:txbxContent>
                        </wps:txbx>
                        <wps:bodyPr rot="0" vert="horz" wrap="square" lIns="0" tIns="0" rIns="0" bIns="0" anchor="t" anchorCtr="0" upright="1">
                          <a:noAutofit/>
                        </wps:bodyPr>
                      </wps:wsp>
                    </wpg:wgp>
                  </a:graphicData>
                </a:graphic>
              </wp:inline>
            </w:drawing>
          </mc:Choice>
          <mc:Fallback>
            <w:pict>
              <v:group w14:anchorId="1D57068D" id="Group 230" o:spid="_x0000_s1066" style="width:265.35pt;height:163.7pt;mso-position-horizontal-relative:char;mso-position-vertical-relative:line" coordsize="5307,3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">
                <v:shape id="Picture 50" o:spid="_x0000_s1067" type="#_x0000_t75" style="position:absolute;left:2316;top:548;width:786;height:6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opmPDAAAA3AAAAA8AAABkcnMvZG93bnJldi54bWxEj0Frg0AUhO+F/IflBXKrq4mVYLIJIUXw&#10;2CTt/em+qtR9K+42mn/fLRR6HGbmG2Z/nE0v7jS6zrKCJIpBENdWd9woeL8Vz1sQziNr7C2Tggc5&#10;OB4WT3vMtZ34Qverb0SAsMtRQev9kEvp6pYMusgOxMH7tKNBH+TYSD3iFOCml+s4zqTBjsNCiwOd&#10;W6q/rt9GwSXrXrMy3aSJfLmlb1PRV676UGq1nE87EJ5m/x/+a5dawXqTwO+ZcATk4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eimY8MAAADcAAAADwAAAAAAAAAAAAAAAACf&#10;AgAAZHJzL2Rvd25yZXYueG1sUEsFBgAAAAAEAAQA9wAAAI8DAAAAAA==&#10;">
                  <v:imagedata r:id="rId24" o:title=""/>
                </v:shape>
                <v:shape id="Text Box 51" o:spid="_x0000_s1068" type="#_x0000_t202" style="position:absolute;width:5307;height:3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I76sYA&#10;AADcAAAADwAAAGRycy9kb3ducmV2LnhtbESPT2vCQBTE70K/w/IKvZmNqZSSuooKgoIH/7SF3h7Z&#10;ZzaafRuyq8Zv7woFj8PM/IYZTTpbiwu1vnKsYJCkIIgLpysuFXzvF/1PED4ga6wdk4IbeZiMX3oj&#10;zLW78pYuu1CKCGGfowITQpNL6QtDFn3iGuLoHVxrMUTZllK3eI1wW8ssTT+kxYrjgsGG5oaK0+5s&#10;FSxs1Z2mw9WfXA9+l8PNz2x1Oxql3l676ReIQF14hv/bS60ge8/gcSYe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I76sYAAADcAAAADwAAAAAAAAAAAAAAAACYAgAAZHJz&#10;L2Rvd25yZXYueG1sUEsFBgAAAAAEAAQA9QAAAIsDAAAAAA==&#10;" filled="f" strokeweight=".24906mm">
                  <v:textbox inset="0,0,0,0">
                    <w:txbxContent>
                      <w:p w14:paraId="4692F0AF" w14:textId="77777777" w:rsidR="006A01A7" w:rsidRDefault="006A01A7" w:rsidP="006A01A7">
                        <w:pPr>
                          <w:spacing w:before="76"/>
                          <w:ind w:left="2"/>
                          <w:jc w:val="center"/>
                          <w:rPr>
                            <w:rFonts w:ascii="Arial" w:eastAsia="Arial" w:hAnsi="Arial" w:cs="Arial"/>
                            <w:sz w:val="19"/>
                            <w:szCs w:val="19"/>
                          </w:rPr>
                        </w:pPr>
                        <w:r>
                          <w:rPr>
                            <w:rFonts w:ascii="Arial"/>
                            <w:spacing w:val="-1"/>
                            <w:sz w:val="19"/>
                          </w:rPr>
                          <w:t>DANGER</w:t>
                        </w:r>
                      </w:p>
                      <w:p w14:paraId="0E2851A7" w14:textId="77777777" w:rsidR="006A01A7" w:rsidRDefault="006A01A7" w:rsidP="006A01A7">
                        <w:pPr>
                          <w:rPr>
                            <w:rFonts w:eastAsia="Times New Roman" w:cs="Times New Roman"/>
                            <w:b/>
                            <w:bCs/>
                            <w:sz w:val="18"/>
                            <w:szCs w:val="18"/>
                          </w:rPr>
                        </w:pPr>
                      </w:p>
                      <w:p w14:paraId="3BD1329C" w14:textId="77777777" w:rsidR="006A01A7" w:rsidRDefault="006A01A7" w:rsidP="006A01A7">
                        <w:pPr>
                          <w:rPr>
                            <w:rFonts w:eastAsia="Times New Roman" w:cs="Times New Roman"/>
                            <w:b/>
                            <w:bCs/>
                            <w:sz w:val="18"/>
                            <w:szCs w:val="18"/>
                          </w:rPr>
                        </w:pPr>
                      </w:p>
                      <w:p w14:paraId="638F5453" w14:textId="77777777" w:rsidR="006A01A7" w:rsidRDefault="006A01A7" w:rsidP="006A01A7">
                        <w:pPr>
                          <w:rPr>
                            <w:rFonts w:eastAsia="Times New Roman" w:cs="Times New Roman"/>
                            <w:b/>
                            <w:bCs/>
                            <w:sz w:val="18"/>
                            <w:szCs w:val="18"/>
                          </w:rPr>
                        </w:pPr>
                      </w:p>
                      <w:p w14:paraId="0CA2E333" w14:textId="77777777" w:rsidR="006A01A7" w:rsidRDefault="006A01A7" w:rsidP="006A01A7">
                        <w:pPr>
                          <w:rPr>
                            <w:rFonts w:eastAsia="Times New Roman" w:cs="Times New Roman"/>
                            <w:b/>
                            <w:bCs/>
                            <w:sz w:val="18"/>
                            <w:szCs w:val="18"/>
                          </w:rPr>
                        </w:pPr>
                      </w:p>
                      <w:p w14:paraId="5FF2D658" w14:textId="77777777" w:rsidR="006A01A7" w:rsidRDefault="006A01A7" w:rsidP="006A01A7">
                        <w:pPr>
                          <w:spacing w:before="157"/>
                          <w:ind w:left="936"/>
                          <w:rPr>
                            <w:rFonts w:ascii="Arial" w:eastAsia="Arial" w:hAnsi="Arial" w:cs="Arial"/>
                            <w:sz w:val="19"/>
                            <w:szCs w:val="19"/>
                          </w:rPr>
                        </w:pPr>
                        <w:r>
                          <w:rPr>
                            <w:rFonts w:ascii="Arial"/>
                            <w:spacing w:val="-1"/>
                            <w:sz w:val="19"/>
                          </w:rPr>
                          <w:t>THIS</w:t>
                        </w:r>
                        <w:r>
                          <w:rPr>
                            <w:rFonts w:ascii="Arial"/>
                            <w:spacing w:val="-9"/>
                            <w:sz w:val="19"/>
                          </w:rPr>
                          <w:t xml:space="preserve"> </w:t>
                        </w:r>
                        <w:r>
                          <w:rPr>
                            <w:rFonts w:ascii="Arial"/>
                            <w:spacing w:val="-1"/>
                            <w:sz w:val="19"/>
                          </w:rPr>
                          <w:t>UNIT</w:t>
                        </w:r>
                        <w:r>
                          <w:rPr>
                            <w:rFonts w:ascii="Arial"/>
                            <w:spacing w:val="-8"/>
                            <w:sz w:val="19"/>
                          </w:rPr>
                          <w:t xml:space="preserve"> </w:t>
                        </w:r>
                        <w:r>
                          <w:rPr>
                            <w:rFonts w:ascii="Arial"/>
                            <w:sz w:val="19"/>
                          </w:rPr>
                          <w:t>IS</w:t>
                        </w:r>
                        <w:r>
                          <w:rPr>
                            <w:rFonts w:ascii="Arial"/>
                            <w:spacing w:val="-8"/>
                            <w:sz w:val="19"/>
                          </w:rPr>
                          <w:t xml:space="preserve"> </w:t>
                        </w:r>
                        <w:r>
                          <w:rPr>
                            <w:rFonts w:ascii="Arial"/>
                            <w:spacing w:val="-1"/>
                            <w:sz w:val="19"/>
                          </w:rPr>
                          <w:t>UNDER</w:t>
                        </w:r>
                        <w:r>
                          <w:rPr>
                            <w:rFonts w:ascii="Arial"/>
                            <w:spacing w:val="-8"/>
                            <w:sz w:val="19"/>
                          </w:rPr>
                          <w:t xml:space="preserve"> </w:t>
                        </w:r>
                        <w:r>
                          <w:rPr>
                            <w:rFonts w:ascii="Arial"/>
                            <w:spacing w:val="-1"/>
                            <w:sz w:val="19"/>
                          </w:rPr>
                          <w:t>FUMIGATION</w:t>
                        </w:r>
                      </w:p>
                      <w:p w14:paraId="0215DE5E" w14:textId="77777777" w:rsidR="006A01A7" w:rsidRDefault="006A01A7" w:rsidP="006A01A7">
                        <w:pPr>
                          <w:spacing w:before="45" w:line="247" w:lineRule="auto"/>
                          <w:ind w:left="936" w:right="986"/>
                          <w:rPr>
                            <w:rFonts w:ascii="Arial" w:eastAsia="Arial" w:hAnsi="Arial" w:cs="Arial"/>
                            <w:sz w:val="19"/>
                            <w:szCs w:val="19"/>
                          </w:rPr>
                        </w:pPr>
                        <w:r>
                          <w:rPr>
                            <w:rFonts w:ascii="Arial"/>
                            <w:spacing w:val="-1"/>
                            <w:sz w:val="19"/>
                          </w:rPr>
                          <w:t>WITH</w:t>
                        </w:r>
                        <w:r>
                          <w:rPr>
                            <w:rFonts w:ascii="Arial"/>
                            <w:spacing w:val="-5"/>
                            <w:sz w:val="19"/>
                          </w:rPr>
                          <w:t xml:space="preserve"> </w:t>
                        </w:r>
                        <w:r>
                          <w:rPr>
                            <w:rFonts w:ascii="Arial"/>
                            <w:sz w:val="19"/>
                          </w:rPr>
                          <w:t>(</w:t>
                        </w:r>
                        <w:r>
                          <w:rPr>
                            <w:rFonts w:ascii="Arial"/>
                            <w:spacing w:val="44"/>
                            <w:sz w:val="19"/>
                          </w:rPr>
                          <w:t xml:space="preserve"> </w:t>
                        </w:r>
                        <w:r>
                          <w:rPr>
                            <w:rFonts w:ascii="Arial"/>
                            <w:spacing w:val="-1"/>
                            <w:sz w:val="19"/>
                          </w:rPr>
                          <w:t>fumigant</w:t>
                        </w:r>
                        <w:r>
                          <w:rPr>
                            <w:rFonts w:ascii="Arial"/>
                            <w:spacing w:val="-5"/>
                            <w:sz w:val="19"/>
                          </w:rPr>
                          <w:t xml:space="preserve"> </w:t>
                        </w:r>
                        <w:r>
                          <w:rPr>
                            <w:rFonts w:ascii="Arial"/>
                            <w:spacing w:val="-1"/>
                            <w:sz w:val="19"/>
                          </w:rPr>
                          <w:t>name*</w:t>
                        </w:r>
                        <w:r>
                          <w:rPr>
                            <w:rFonts w:ascii="Arial"/>
                            <w:spacing w:val="45"/>
                            <w:sz w:val="19"/>
                          </w:rPr>
                          <w:t xml:space="preserve"> </w:t>
                        </w:r>
                        <w:r>
                          <w:rPr>
                            <w:rFonts w:ascii="Arial"/>
                            <w:sz w:val="19"/>
                          </w:rPr>
                          <w:t>)</w:t>
                        </w:r>
                        <w:r>
                          <w:rPr>
                            <w:rFonts w:ascii="Arial"/>
                            <w:spacing w:val="-6"/>
                            <w:sz w:val="19"/>
                          </w:rPr>
                          <w:t xml:space="preserve"> </w:t>
                        </w:r>
                        <w:r>
                          <w:rPr>
                            <w:rFonts w:ascii="Arial"/>
                            <w:spacing w:val="-1"/>
                            <w:sz w:val="19"/>
                          </w:rPr>
                          <w:t>APPLIED</w:t>
                        </w:r>
                        <w:r>
                          <w:rPr>
                            <w:rFonts w:ascii="Arial"/>
                            <w:spacing w:val="-6"/>
                            <w:sz w:val="19"/>
                          </w:rPr>
                          <w:t xml:space="preserve"> </w:t>
                        </w:r>
                        <w:r>
                          <w:rPr>
                            <w:rFonts w:ascii="Arial"/>
                            <w:spacing w:val="-1"/>
                            <w:sz w:val="19"/>
                          </w:rPr>
                          <w:t>ON</w:t>
                        </w:r>
                        <w:r>
                          <w:rPr>
                            <w:rFonts w:ascii="Arial"/>
                            <w:spacing w:val="28"/>
                            <w:w w:val="99"/>
                            <w:sz w:val="19"/>
                          </w:rPr>
                          <w:t xml:space="preserve"> </w:t>
                        </w:r>
                        <w:r>
                          <w:rPr>
                            <w:rFonts w:ascii="Arial"/>
                            <w:sz w:val="19"/>
                          </w:rPr>
                          <w:t xml:space="preserve">( </w:t>
                        </w:r>
                        <w:r>
                          <w:rPr>
                            <w:rFonts w:ascii="Arial"/>
                            <w:spacing w:val="49"/>
                            <w:sz w:val="19"/>
                          </w:rPr>
                          <w:t xml:space="preserve"> </w:t>
                        </w:r>
                        <w:r>
                          <w:rPr>
                            <w:rFonts w:ascii="Arial"/>
                            <w:spacing w:val="-1"/>
                            <w:sz w:val="19"/>
                          </w:rPr>
                          <w:t>date*</w:t>
                        </w:r>
                        <w:r>
                          <w:rPr>
                            <w:rFonts w:ascii="Arial"/>
                            <w:sz w:val="19"/>
                          </w:rPr>
                          <w:t xml:space="preserve"> </w:t>
                        </w:r>
                        <w:r>
                          <w:rPr>
                            <w:rFonts w:ascii="Arial"/>
                            <w:spacing w:val="51"/>
                            <w:sz w:val="19"/>
                          </w:rPr>
                          <w:t xml:space="preserve"> </w:t>
                        </w:r>
                        <w:r>
                          <w:rPr>
                            <w:rFonts w:ascii="Arial"/>
                            <w:sz w:val="19"/>
                          </w:rPr>
                          <w:t>)</w:t>
                        </w:r>
                      </w:p>
                      <w:p w14:paraId="1C005AF2" w14:textId="77777777" w:rsidR="006A01A7" w:rsidRDefault="006A01A7" w:rsidP="006A01A7">
                        <w:pPr>
                          <w:ind w:left="936"/>
                          <w:rPr>
                            <w:rFonts w:ascii="Arial" w:eastAsia="Arial" w:hAnsi="Arial" w:cs="Arial"/>
                            <w:sz w:val="19"/>
                            <w:szCs w:val="19"/>
                          </w:rPr>
                        </w:pPr>
                        <w:r>
                          <w:rPr>
                            <w:rFonts w:ascii="Arial"/>
                            <w:sz w:val="19"/>
                          </w:rPr>
                          <w:t xml:space="preserve">( </w:t>
                        </w:r>
                        <w:r>
                          <w:rPr>
                            <w:rFonts w:ascii="Arial"/>
                            <w:spacing w:val="50"/>
                            <w:sz w:val="19"/>
                          </w:rPr>
                          <w:t xml:space="preserve"> </w:t>
                        </w:r>
                        <w:r>
                          <w:rPr>
                            <w:rFonts w:ascii="Arial"/>
                            <w:spacing w:val="-1"/>
                            <w:sz w:val="19"/>
                          </w:rPr>
                          <w:t>time*</w:t>
                        </w:r>
                        <w:r>
                          <w:rPr>
                            <w:rFonts w:ascii="Arial"/>
                            <w:sz w:val="19"/>
                          </w:rPr>
                          <w:t xml:space="preserve"> </w:t>
                        </w:r>
                        <w:r>
                          <w:rPr>
                            <w:rFonts w:ascii="Arial"/>
                            <w:spacing w:val="48"/>
                            <w:sz w:val="19"/>
                          </w:rPr>
                          <w:t xml:space="preserve"> </w:t>
                        </w:r>
                        <w:r>
                          <w:rPr>
                            <w:rFonts w:ascii="Arial"/>
                            <w:sz w:val="19"/>
                          </w:rPr>
                          <w:t>)</w:t>
                        </w:r>
                      </w:p>
                      <w:p w14:paraId="54ADC27E" w14:textId="77777777" w:rsidR="006A01A7" w:rsidRDefault="006A01A7" w:rsidP="006A01A7">
                        <w:pPr>
                          <w:spacing w:before="7"/>
                          <w:ind w:left="940"/>
                          <w:rPr>
                            <w:rFonts w:ascii="Arial" w:eastAsia="Arial" w:hAnsi="Arial" w:cs="Arial"/>
                            <w:sz w:val="19"/>
                            <w:szCs w:val="19"/>
                          </w:rPr>
                        </w:pPr>
                        <w:r>
                          <w:rPr>
                            <w:rFonts w:ascii="Arial"/>
                            <w:spacing w:val="-1"/>
                            <w:sz w:val="19"/>
                          </w:rPr>
                          <w:t>VENTILATED</w:t>
                        </w:r>
                        <w:r>
                          <w:rPr>
                            <w:rFonts w:ascii="Arial"/>
                            <w:spacing w:val="-2"/>
                            <w:sz w:val="19"/>
                          </w:rPr>
                          <w:t xml:space="preserve"> </w:t>
                        </w:r>
                        <w:r>
                          <w:rPr>
                            <w:rFonts w:ascii="Arial"/>
                            <w:spacing w:val="-1"/>
                            <w:sz w:val="19"/>
                          </w:rPr>
                          <w:t>ON</w:t>
                        </w:r>
                        <w:r>
                          <w:rPr>
                            <w:rFonts w:ascii="Arial"/>
                            <w:spacing w:val="-4"/>
                            <w:sz w:val="19"/>
                          </w:rPr>
                          <w:t xml:space="preserve"> </w:t>
                        </w:r>
                        <w:r>
                          <w:rPr>
                            <w:rFonts w:ascii="Arial"/>
                            <w:sz w:val="19"/>
                          </w:rPr>
                          <w:t xml:space="preserve">( </w:t>
                        </w:r>
                        <w:r>
                          <w:rPr>
                            <w:rFonts w:ascii="Arial"/>
                            <w:spacing w:val="42"/>
                            <w:sz w:val="19"/>
                          </w:rPr>
                          <w:t xml:space="preserve"> </w:t>
                        </w:r>
                        <w:r>
                          <w:rPr>
                            <w:rFonts w:ascii="Arial"/>
                            <w:spacing w:val="-1"/>
                            <w:sz w:val="19"/>
                          </w:rPr>
                          <w:t>date*</w:t>
                        </w:r>
                        <w:r>
                          <w:rPr>
                            <w:rFonts w:ascii="Arial"/>
                            <w:spacing w:val="46"/>
                            <w:sz w:val="19"/>
                          </w:rPr>
                          <w:t xml:space="preserve"> </w:t>
                        </w:r>
                        <w:r>
                          <w:rPr>
                            <w:rFonts w:ascii="Arial"/>
                            <w:sz w:val="19"/>
                          </w:rPr>
                          <w:t>)</w:t>
                        </w:r>
                      </w:p>
                      <w:p w14:paraId="290B3EAE" w14:textId="77777777" w:rsidR="006A01A7" w:rsidRDefault="006A01A7" w:rsidP="006A01A7">
                        <w:pPr>
                          <w:spacing w:before="4"/>
                          <w:rPr>
                            <w:rFonts w:eastAsia="Times New Roman" w:cs="Times New Roman"/>
                            <w:b/>
                            <w:bCs/>
                            <w:szCs w:val="20"/>
                          </w:rPr>
                        </w:pPr>
                      </w:p>
                      <w:p w14:paraId="2F706A0F" w14:textId="77777777" w:rsidR="006A01A7" w:rsidRDefault="006A01A7" w:rsidP="006A01A7">
                        <w:pPr>
                          <w:ind w:left="2"/>
                          <w:jc w:val="center"/>
                          <w:rPr>
                            <w:rFonts w:ascii="Arial" w:eastAsia="Arial" w:hAnsi="Arial" w:cs="Arial"/>
                            <w:sz w:val="19"/>
                            <w:szCs w:val="19"/>
                          </w:rPr>
                        </w:pPr>
                        <w:r>
                          <w:rPr>
                            <w:rFonts w:ascii="Arial"/>
                            <w:spacing w:val="-1"/>
                            <w:sz w:val="19"/>
                          </w:rPr>
                          <w:t>DO</w:t>
                        </w:r>
                        <w:r>
                          <w:rPr>
                            <w:rFonts w:ascii="Arial"/>
                            <w:spacing w:val="-7"/>
                            <w:sz w:val="19"/>
                          </w:rPr>
                          <w:t xml:space="preserve"> </w:t>
                        </w:r>
                        <w:r>
                          <w:rPr>
                            <w:rFonts w:ascii="Arial"/>
                            <w:spacing w:val="-1"/>
                            <w:sz w:val="19"/>
                          </w:rPr>
                          <w:t>NOT</w:t>
                        </w:r>
                        <w:r>
                          <w:rPr>
                            <w:rFonts w:ascii="Arial"/>
                            <w:spacing w:val="-9"/>
                            <w:sz w:val="19"/>
                          </w:rPr>
                          <w:t xml:space="preserve"> </w:t>
                        </w:r>
                        <w:r>
                          <w:rPr>
                            <w:rFonts w:ascii="Arial"/>
                            <w:spacing w:val="-1"/>
                            <w:sz w:val="19"/>
                          </w:rPr>
                          <w:t>ENTER</w:t>
                        </w:r>
                      </w:p>
                    </w:txbxContent>
                  </v:textbox>
                </v:shape>
                <w10:anchorlock/>
              </v:group>
            </w:pict>
          </mc:Fallback>
        </mc:AlternateContent>
      </w:r>
    </w:p>
    <w:p w14:paraId="1A0D3505" w14:textId="77777777" w:rsidR="006A01A7" w:rsidRPr="001C5EA2" w:rsidRDefault="006A01A7" w:rsidP="006A01A7">
      <w:pPr>
        <w:pStyle w:val="TextBody"/>
        <w:tabs>
          <w:tab w:val="left" w:pos="1985"/>
        </w:tabs>
        <w:jc w:val="center"/>
        <w:rPr>
          <w:lang w:val="en-US"/>
        </w:rPr>
      </w:pPr>
      <w:r w:rsidRPr="001C5EA2">
        <w:rPr>
          <w:noProof/>
          <w:lang w:bidi="ar-SA"/>
        </w:rPr>
        <mc:AlternateContent>
          <mc:Choice Requires="wps">
            <w:drawing>
              <wp:anchor distT="0" distB="0" distL="114300" distR="114300" simplePos="0" relativeHeight="251662336" behindDoc="0" locked="0" layoutInCell="1" allowOverlap="1" wp14:anchorId="3FA57373" wp14:editId="494ACEE7">
                <wp:simplePos x="0" y="0"/>
                <wp:positionH relativeFrom="page">
                  <wp:posOffset>5722620</wp:posOffset>
                </wp:positionH>
                <wp:positionV relativeFrom="paragraph">
                  <wp:posOffset>-1530985</wp:posOffset>
                </wp:positionV>
                <wp:extent cx="121285" cy="1140460"/>
                <wp:effectExtent l="0" t="0" r="4445" b="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140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0D835" w14:textId="77777777" w:rsidR="006A01A7" w:rsidRDefault="006A01A7" w:rsidP="006A01A7">
                            <w:pPr>
                              <w:spacing w:before="1"/>
                              <w:ind w:left="20"/>
                              <w:rPr>
                                <w:rFonts w:ascii="Arial" w:eastAsia="Arial" w:hAnsi="Arial" w:cs="Arial"/>
                                <w:sz w:val="15"/>
                                <w:szCs w:val="15"/>
                              </w:rPr>
                            </w:pPr>
                            <w:r>
                              <w:rPr>
                                <w:rFonts w:ascii="Arial"/>
                                <w:spacing w:val="-7"/>
                                <w:sz w:val="15"/>
                              </w:rPr>
                              <w:t>Minimum</w:t>
                            </w:r>
                            <w:r>
                              <w:rPr>
                                <w:rFonts w:ascii="Arial"/>
                                <w:spacing w:val="-15"/>
                                <w:sz w:val="15"/>
                              </w:rPr>
                              <w:t xml:space="preserve"> </w:t>
                            </w:r>
                            <w:r>
                              <w:rPr>
                                <w:rFonts w:ascii="Arial"/>
                                <w:spacing w:val="-7"/>
                                <w:sz w:val="15"/>
                              </w:rPr>
                              <w:t>dimension</w:t>
                            </w:r>
                            <w:r>
                              <w:rPr>
                                <w:rFonts w:ascii="Arial"/>
                                <w:spacing w:val="-16"/>
                                <w:sz w:val="15"/>
                              </w:rPr>
                              <w:t xml:space="preserve"> </w:t>
                            </w:r>
                            <w:r>
                              <w:rPr>
                                <w:rFonts w:ascii="Arial"/>
                                <w:spacing w:val="-5"/>
                                <w:sz w:val="15"/>
                              </w:rPr>
                              <w:t>300</w:t>
                            </w:r>
                            <w:r>
                              <w:rPr>
                                <w:rFonts w:ascii="Arial"/>
                                <w:spacing w:val="-3"/>
                                <w:sz w:val="15"/>
                              </w:rPr>
                              <w:t xml:space="preserve"> </w:t>
                            </w:r>
                            <w:r>
                              <w:rPr>
                                <w:rFonts w:ascii="Arial"/>
                                <w:spacing w:val="-7"/>
                                <w:sz w:val="15"/>
                              </w:rPr>
                              <w:t>mm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57373" id="Text Box 229" o:spid="_x0000_s1069" type="#_x0000_t202" style="position:absolute;left:0;text-align:left;margin-left:450.6pt;margin-top:-120.55pt;width:9.55pt;height:89.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" filled="f" stroked="f">
                <v:textbox style="layout-flow:vertical;mso-layout-flow-alt:bottom-to-top" inset="0,0,0,0">
                  <w:txbxContent>
                    <w:p w14:paraId="00C0D835" w14:textId="77777777" w:rsidR="006A01A7" w:rsidRDefault="006A01A7" w:rsidP="006A01A7">
                      <w:pPr>
                        <w:spacing w:before="1"/>
                        <w:ind w:left="20"/>
                        <w:rPr>
                          <w:rFonts w:ascii="Arial" w:eastAsia="Arial" w:hAnsi="Arial" w:cs="Arial"/>
                          <w:sz w:val="15"/>
                          <w:szCs w:val="15"/>
                        </w:rPr>
                      </w:pPr>
                      <w:r>
                        <w:rPr>
                          <w:rFonts w:ascii="Arial"/>
                          <w:spacing w:val="-7"/>
                          <w:sz w:val="15"/>
                        </w:rPr>
                        <w:t>Minimum</w:t>
                      </w:r>
                      <w:r>
                        <w:rPr>
                          <w:rFonts w:ascii="Arial"/>
                          <w:spacing w:val="-15"/>
                          <w:sz w:val="15"/>
                        </w:rPr>
                        <w:t xml:space="preserve"> </w:t>
                      </w:r>
                      <w:r>
                        <w:rPr>
                          <w:rFonts w:ascii="Arial"/>
                          <w:spacing w:val="-7"/>
                          <w:sz w:val="15"/>
                        </w:rPr>
                        <w:t>dimension</w:t>
                      </w:r>
                      <w:r>
                        <w:rPr>
                          <w:rFonts w:ascii="Arial"/>
                          <w:spacing w:val="-16"/>
                          <w:sz w:val="15"/>
                        </w:rPr>
                        <w:t xml:space="preserve"> </w:t>
                      </w:r>
                      <w:r>
                        <w:rPr>
                          <w:rFonts w:ascii="Arial"/>
                          <w:spacing w:val="-5"/>
                          <w:sz w:val="15"/>
                        </w:rPr>
                        <w:t>300</w:t>
                      </w:r>
                      <w:r>
                        <w:rPr>
                          <w:rFonts w:ascii="Arial"/>
                          <w:spacing w:val="-3"/>
                          <w:sz w:val="15"/>
                        </w:rPr>
                        <w:t xml:space="preserve"> </w:t>
                      </w:r>
                      <w:r>
                        <w:rPr>
                          <w:rFonts w:ascii="Arial"/>
                          <w:spacing w:val="-7"/>
                          <w:sz w:val="15"/>
                        </w:rPr>
                        <w:t>mm</w:t>
                      </w:r>
                    </w:p>
                  </w:txbxContent>
                </v:textbox>
                <w10:wrap anchorx="page"/>
              </v:shape>
            </w:pict>
          </mc:Fallback>
        </mc:AlternateContent>
      </w:r>
      <w:r w:rsidRPr="001C5EA2">
        <w:rPr>
          <w:lang w:val="en-US"/>
        </w:rPr>
        <w:t>* Insert details as appropriate</w:t>
      </w:r>
    </w:p>
    <w:p w14:paraId="07B7B57F" w14:textId="77777777" w:rsidR="006A01A7" w:rsidRPr="001C5EA2" w:rsidRDefault="006A01A7" w:rsidP="006A01A7">
      <w:pPr>
        <w:pStyle w:val="TextBody"/>
        <w:tabs>
          <w:tab w:val="left" w:pos="1985"/>
        </w:tabs>
        <w:jc w:val="center"/>
        <w:rPr>
          <w:lang w:val="en-US"/>
        </w:rPr>
      </w:pPr>
    </w:p>
    <w:p w14:paraId="2DBA70DA" w14:textId="77777777" w:rsidR="006A01A7" w:rsidRPr="001C5EA2" w:rsidRDefault="006A01A7" w:rsidP="006A01A7">
      <w:pPr>
        <w:pStyle w:val="TextBody"/>
        <w:tabs>
          <w:tab w:val="left" w:pos="1985"/>
        </w:tabs>
        <w:jc w:val="center"/>
        <w:rPr>
          <w:lang w:val="en-US"/>
        </w:rPr>
      </w:pPr>
      <w:r w:rsidRPr="001C5EA2">
        <w:rPr>
          <w:noProof/>
          <w:lang w:bidi="ar-SA"/>
        </w:rPr>
        <mc:AlternateContent>
          <mc:Choice Requires="wpg">
            <w:drawing>
              <wp:inline distT="0" distB="0" distL="0" distR="0" wp14:anchorId="55F062BC" wp14:editId="0208B8F1">
                <wp:extent cx="3361055" cy="241935"/>
                <wp:effectExtent l="1270" t="3810" r="9525" b="1905"/>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1055" cy="241935"/>
                          <a:chOff x="0" y="0"/>
                          <a:chExt cx="5293" cy="381"/>
                        </a:xfrm>
                      </wpg:grpSpPr>
                      <wpg:grpSp>
                        <wpg:cNvPr id="214" name="Group 35"/>
                        <wpg:cNvGrpSpPr>
                          <a:grpSpLocks/>
                        </wpg:cNvGrpSpPr>
                        <wpg:grpSpPr bwMode="auto">
                          <a:xfrm>
                            <a:off x="21" y="127"/>
                            <a:ext cx="5265" cy="126"/>
                            <a:chOff x="21" y="127"/>
                            <a:chExt cx="5265" cy="126"/>
                          </a:xfrm>
                        </wpg:grpSpPr>
                        <wps:wsp>
                          <wps:cNvPr id="215" name="Freeform 36"/>
                          <wps:cNvSpPr>
                            <a:spLocks/>
                          </wps:cNvSpPr>
                          <wps:spPr bwMode="auto">
                            <a:xfrm>
                              <a:off x="21" y="127"/>
                              <a:ext cx="5265" cy="126"/>
                            </a:xfrm>
                            <a:custGeom>
                              <a:avLst/>
                              <a:gdLst>
                                <a:gd name="T0" fmla="+- 0 5173 21"/>
                                <a:gd name="T1" fmla="*/ T0 w 5265"/>
                                <a:gd name="T2" fmla="+- 0 140 127"/>
                                <a:gd name="T3" fmla="*/ 140 h 126"/>
                                <a:gd name="T4" fmla="+- 0 5173 21"/>
                                <a:gd name="T5" fmla="*/ T4 w 5265"/>
                                <a:gd name="T6" fmla="+- 0 190 127"/>
                                <a:gd name="T7" fmla="*/ 190 h 126"/>
                                <a:gd name="T8" fmla="+- 0 5191 21"/>
                                <a:gd name="T9" fmla="*/ T8 w 5265"/>
                                <a:gd name="T10" fmla="+- 0 190 127"/>
                                <a:gd name="T11" fmla="*/ 190 h 126"/>
                                <a:gd name="T12" fmla="+- 0 5196 21"/>
                                <a:gd name="T13" fmla="*/ T12 w 5265"/>
                                <a:gd name="T14" fmla="+- 0 192 127"/>
                                <a:gd name="T15" fmla="*/ 192 h 126"/>
                                <a:gd name="T16" fmla="+- 0 5198 21"/>
                                <a:gd name="T17" fmla="*/ T16 w 5265"/>
                                <a:gd name="T18" fmla="+- 0 197 127"/>
                                <a:gd name="T19" fmla="*/ 197 h 126"/>
                                <a:gd name="T20" fmla="+- 0 5196 21"/>
                                <a:gd name="T21" fmla="*/ T20 w 5265"/>
                                <a:gd name="T22" fmla="+- 0 202 127"/>
                                <a:gd name="T23" fmla="*/ 202 h 126"/>
                                <a:gd name="T24" fmla="+- 0 5191 21"/>
                                <a:gd name="T25" fmla="*/ T24 w 5265"/>
                                <a:gd name="T26" fmla="+- 0 204 127"/>
                                <a:gd name="T27" fmla="*/ 204 h 126"/>
                                <a:gd name="T28" fmla="+- 0 5172 21"/>
                                <a:gd name="T29" fmla="*/ T28 w 5265"/>
                                <a:gd name="T30" fmla="+- 0 204 127"/>
                                <a:gd name="T31" fmla="*/ 204 h 126"/>
                                <a:gd name="T32" fmla="+- 0 5172 21"/>
                                <a:gd name="T33" fmla="*/ T32 w 5265"/>
                                <a:gd name="T34" fmla="+- 0 253 127"/>
                                <a:gd name="T35" fmla="*/ 253 h 126"/>
                                <a:gd name="T36" fmla="+- 0 5271 21"/>
                                <a:gd name="T37" fmla="*/ T36 w 5265"/>
                                <a:gd name="T38" fmla="+- 0 204 127"/>
                                <a:gd name="T39" fmla="*/ 204 h 126"/>
                                <a:gd name="T40" fmla="+- 0 5191 21"/>
                                <a:gd name="T41" fmla="*/ T40 w 5265"/>
                                <a:gd name="T42" fmla="+- 0 204 127"/>
                                <a:gd name="T43" fmla="*/ 204 h 126"/>
                                <a:gd name="T44" fmla="+- 0 5271 21"/>
                                <a:gd name="T45" fmla="*/ T44 w 5265"/>
                                <a:gd name="T46" fmla="+- 0 204 127"/>
                                <a:gd name="T47" fmla="*/ 204 h 126"/>
                                <a:gd name="T48" fmla="+- 0 5286 21"/>
                                <a:gd name="T49" fmla="*/ T48 w 5265"/>
                                <a:gd name="T50" fmla="+- 0 197 127"/>
                                <a:gd name="T51" fmla="*/ 197 h 126"/>
                                <a:gd name="T52" fmla="+- 0 5173 21"/>
                                <a:gd name="T53" fmla="*/ T52 w 5265"/>
                                <a:gd name="T54" fmla="+- 0 140 127"/>
                                <a:gd name="T55" fmla="*/ 140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265" h="126">
                                  <a:moveTo>
                                    <a:pt x="5152" y="13"/>
                                  </a:moveTo>
                                  <a:lnTo>
                                    <a:pt x="5152" y="63"/>
                                  </a:lnTo>
                                  <a:lnTo>
                                    <a:pt x="5170" y="63"/>
                                  </a:lnTo>
                                  <a:lnTo>
                                    <a:pt x="5175" y="65"/>
                                  </a:lnTo>
                                  <a:lnTo>
                                    <a:pt x="5177" y="70"/>
                                  </a:lnTo>
                                  <a:lnTo>
                                    <a:pt x="5175" y="75"/>
                                  </a:lnTo>
                                  <a:lnTo>
                                    <a:pt x="5170" y="77"/>
                                  </a:lnTo>
                                  <a:lnTo>
                                    <a:pt x="5151" y="77"/>
                                  </a:lnTo>
                                  <a:lnTo>
                                    <a:pt x="5151" y="126"/>
                                  </a:lnTo>
                                  <a:lnTo>
                                    <a:pt x="5250" y="77"/>
                                  </a:lnTo>
                                  <a:lnTo>
                                    <a:pt x="5170" y="77"/>
                                  </a:lnTo>
                                  <a:lnTo>
                                    <a:pt x="5250" y="77"/>
                                  </a:lnTo>
                                  <a:lnTo>
                                    <a:pt x="5265" y="70"/>
                                  </a:lnTo>
                                  <a:lnTo>
                                    <a:pt x="5152"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37"/>
                          <wps:cNvSpPr>
                            <a:spLocks/>
                          </wps:cNvSpPr>
                          <wps:spPr bwMode="auto">
                            <a:xfrm>
                              <a:off x="21" y="127"/>
                              <a:ext cx="5265" cy="126"/>
                            </a:xfrm>
                            <a:custGeom>
                              <a:avLst/>
                              <a:gdLst>
                                <a:gd name="T0" fmla="+- 0 134 21"/>
                                <a:gd name="T1" fmla="*/ T0 w 5265"/>
                                <a:gd name="T2" fmla="+- 0 127 127"/>
                                <a:gd name="T3" fmla="*/ 127 h 126"/>
                                <a:gd name="T4" fmla="+- 0 21 21"/>
                                <a:gd name="T5" fmla="*/ T4 w 5265"/>
                                <a:gd name="T6" fmla="+- 0 184 127"/>
                                <a:gd name="T7" fmla="*/ 184 h 126"/>
                                <a:gd name="T8" fmla="+- 0 134 21"/>
                                <a:gd name="T9" fmla="*/ T8 w 5265"/>
                                <a:gd name="T10" fmla="+- 0 240 127"/>
                                <a:gd name="T11" fmla="*/ 240 h 126"/>
                                <a:gd name="T12" fmla="+- 0 134 21"/>
                                <a:gd name="T13" fmla="*/ T12 w 5265"/>
                                <a:gd name="T14" fmla="+- 0 191 127"/>
                                <a:gd name="T15" fmla="*/ 191 h 126"/>
                                <a:gd name="T16" fmla="+- 0 115 21"/>
                                <a:gd name="T17" fmla="*/ T16 w 5265"/>
                                <a:gd name="T18" fmla="+- 0 191 127"/>
                                <a:gd name="T19" fmla="*/ 191 h 126"/>
                                <a:gd name="T20" fmla="+- 0 110 21"/>
                                <a:gd name="T21" fmla="*/ T20 w 5265"/>
                                <a:gd name="T22" fmla="+- 0 188 127"/>
                                <a:gd name="T23" fmla="*/ 188 h 126"/>
                                <a:gd name="T24" fmla="+- 0 109 21"/>
                                <a:gd name="T25" fmla="*/ T24 w 5265"/>
                                <a:gd name="T26" fmla="+- 0 184 127"/>
                                <a:gd name="T27" fmla="*/ 184 h 126"/>
                                <a:gd name="T28" fmla="+- 0 110 21"/>
                                <a:gd name="T29" fmla="*/ T28 w 5265"/>
                                <a:gd name="T30" fmla="+- 0 179 127"/>
                                <a:gd name="T31" fmla="*/ 179 h 126"/>
                                <a:gd name="T32" fmla="+- 0 115 21"/>
                                <a:gd name="T33" fmla="*/ T32 w 5265"/>
                                <a:gd name="T34" fmla="+- 0 176 127"/>
                                <a:gd name="T35" fmla="*/ 176 h 126"/>
                                <a:gd name="T36" fmla="+- 0 134 21"/>
                                <a:gd name="T37" fmla="*/ T36 w 5265"/>
                                <a:gd name="T38" fmla="+- 0 176 127"/>
                                <a:gd name="T39" fmla="*/ 176 h 126"/>
                                <a:gd name="T40" fmla="+- 0 134 21"/>
                                <a:gd name="T41" fmla="*/ T40 w 5265"/>
                                <a:gd name="T42" fmla="+- 0 127 127"/>
                                <a:gd name="T43" fmla="*/ 127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265" h="126">
                                  <a:moveTo>
                                    <a:pt x="113" y="0"/>
                                  </a:moveTo>
                                  <a:lnTo>
                                    <a:pt x="0" y="57"/>
                                  </a:lnTo>
                                  <a:lnTo>
                                    <a:pt x="113" y="113"/>
                                  </a:lnTo>
                                  <a:lnTo>
                                    <a:pt x="113" y="64"/>
                                  </a:lnTo>
                                  <a:lnTo>
                                    <a:pt x="94" y="64"/>
                                  </a:lnTo>
                                  <a:lnTo>
                                    <a:pt x="89" y="61"/>
                                  </a:lnTo>
                                  <a:lnTo>
                                    <a:pt x="88" y="57"/>
                                  </a:lnTo>
                                  <a:lnTo>
                                    <a:pt x="89" y="52"/>
                                  </a:lnTo>
                                  <a:lnTo>
                                    <a:pt x="94" y="49"/>
                                  </a:lnTo>
                                  <a:lnTo>
                                    <a:pt x="113" y="49"/>
                                  </a:lnTo>
                                  <a:lnTo>
                                    <a:pt x="1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38"/>
                          <wps:cNvSpPr>
                            <a:spLocks/>
                          </wps:cNvSpPr>
                          <wps:spPr bwMode="auto">
                            <a:xfrm>
                              <a:off x="21" y="127"/>
                              <a:ext cx="5265" cy="126"/>
                            </a:xfrm>
                            <a:custGeom>
                              <a:avLst/>
                              <a:gdLst>
                                <a:gd name="T0" fmla="+- 0 5173 21"/>
                                <a:gd name="T1" fmla="*/ T0 w 5265"/>
                                <a:gd name="T2" fmla="+- 0 190 127"/>
                                <a:gd name="T3" fmla="*/ 190 h 126"/>
                                <a:gd name="T4" fmla="+- 0 5172 21"/>
                                <a:gd name="T5" fmla="*/ T4 w 5265"/>
                                <a:gd name="T6" fmla="+- 0 204 127"/>
                                <a:gd name="T7" fmla="*/ 204 h 126"/>
                                <a:gd name="T8" fmla="+- 0 5191 21"/>
                                <a:gd name="T9" fmla="*/ T8 w 5265"/>
                                <a:gd name="T10" fmla="+- 0 204 127"/>
                                <a:gd name="T11" fmla="*/ 204 h 126"/>
                                <a:gd name="T12" fmla="+- 0 5196 21"/>
                                <a:gd name="T13" fmla="*/ T12 w 5265"/>
                                <a:gd name="T14" fmla="+- 0 202 127"/>
                                <a:gd name="T15" fmla="*/ 202 h 126"/>
                                <a:gd name="T16" fmla="+- 0 5198 21"/>
                                <a:gd name="T17" fmla="*/ T16 w 5265"/>
                                <a:gd name="T18" fmla="+- 0 197 127"/>
                                <a:gd name="T19" fmla="*/ 197 h 126"/>
                                <a:gd name="T20" fmla="+- 0 5196 21"/>
                                <a:gd name="T21" fmla="*/ T20 w 5265"/>
                                <a:gd name="T22" fmla="+- 0 192 127"/>
                                <a:gd name="T23" fmla="*/ 192 h 126"/>
                                <a:gd name="T24" fmla="+- 0 5191 21"/>
                                <a:gd name="T25" fmla="*/ T24 w 5265"/>
                                <a:gd name="T26" fmla="+- 0 190 127"/>
                                <a:gd name="T27" fmla="*/ 190 h 126"/>
                                <a:gd name="T28" fmla="+- 0 5173 21"/>
                                <a:gd name="T29" fmla="*/ T28 w 5265"/>
                                <a:gd name="T30" fmla="+- 0 190 127"/>
                                <a:gd name="T31" fmla="*/ 190 h 12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265" h="126">
                                  <a:moveTo>
                                    <a:pt x="5152" y="63"/>
                                  </a:moveTo>
                                  <a:lnTo>
                                    <a:pt x="5151" y="77"/>
                                  </a:lnTo>
                                  <a:lnTo>
                                    <a:pt x="5170" y="77"/>
                                  </a:lnTo>
                                  <a:lnTo>
                                    <a:pt x="5175" y="75"/>
                                  </a:lnTo>
                                  <a:lnTo>
                                    <a:pt x="5177" y="70"/>
                                  </a:lnTo>
                                  <a:lnTo>
                                    <a:pt x="5175" y="65"/>
                                  </a:lnTo>
                                  <a:lnTo>
                                    <a:pt x="5170" y="63"/>
                                  </a:lnTo>
                                  <a:lnTo>
                                    <a:pt x="5152"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39"/>
                          <wps:cNvSpPr>
                            <a:spLocks/>
                          </wps:cNvSpPr>
                          <wps:spPr bwMode="auto">
                            <a:xfrm>
                              <a:off x="21" y="127"/>
                              <a:ext cx="5265" cy="126"/>
                            </a:xfrm>
                            <a:custGeom>
                              <a:avLst/>
                              <a:gdLst>
                                <a:gd name="T0" fmla="+- 0 134 21"/>
                                <a:gd name="T1" fmla="*/ T0 w 5265"/>
                                <a:gd name="T2" fmla="+- 0 176 127"/>
                                <a:gd name="T3" fmla="*/ 176 h 126"/>
                                <a:gd name="T4" fmla="+- 0 134 21"/>
                                <a:gd name="T5" fmla="*/ T4 w 5265"/>
                                <a:gd name="T6" fmla="+- 0 191 127"/>
                                <a:gd name="T7" fmla="*/ 191 h 126"/>
                                <a:gd name="T8" fmla="+- 0 5172 21"/>
                                <a:gd name="T9" fmla="*/ T8 w 5265"/>
                                <a:gd name="T10" fmla="+- 0 204 127"/>
                                <a:gd name="T11" fmla="*/ 204 h 126"/>
                                <a:gd name="T12" fmla="+- 0 5173 21"/>
                                <a:gd name="T13" fmla="*/ T12 w 5265"/>
                                <a:gd name="T14" fmla="+- 0 190 127"/>
                                <a:gd name="T15" fmla="*/ 190 h 126"/>
                                <a:gd name="T16" fmla="+- 0 134 21"/>
                                <a:gd name="T17" fmla="*/ T16 w 5265"/>
                                <a:gd name="T18" fmla="+- 0 176 127"/>
                                <a:gd name="T19" fmla="*/ 176 h 126"/>
                              </a:gdLst>
                              <a:ahLst/>
                              <a:cxnLst>
                                <a:cxn ang="0">
                                  <a:pos x="T1" y="T3"/>
                                </a:cxn>
                                <a:cxn ang="0">
                                  <a:pos x="T5" y="T7"/>
                                </a:cxn>
                                <a:cxn ang="0">
                                  <a:pos x="T9" y="T11"/>
                                </a:cxn>
                                <a:cxn ang="0">
                                  <a:pos x="T13" y="T15"/>
                                </a:cxn>
                                <a:cxn ang="0">
                                  <a:pos x="T17" y="T19"/>
                                </a:cxn>
                              </a:cxnLst>
                              <a:rect l="0" t="0" r="r" b="b"/>
                              <a:pathLst>
                                <a:path w="5265" h="126">
                                  <a:moveTo>
                                    <a:pt x="113" y="49"/>
                                  </a:moveTo>
                                  <a:lnTo>
                                    <a:pt x="113" y="64"/>
                                  </a:lnTo>
                                  <a:lnTo>
                                    <a:pt x="5151" y="77"/>
                                  </a:lnTo>
                                  <a:lnTo>
                                    <a:pt x="5152" y="63"/>
                                  </a:lnTo>
                                  <a:lnTo>
                                    <a:pt x="113"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40"/>
                          <wps:cNvSpPr>
                            <a:spLocks/>
                          </wps:cNvSpPr>
                          <wps:spPr bwMode="auto">
                            <a:xfrm>
                              <a:off x="21" y="127"/>
                              <a:ext cx="5265" cy="126"/>
                            </a:xfrm>
                            <a:custGeom>
                              <a:avLst/>
                              <a:gdLst>
                                <a:gd name="T0" fmla="+- 0 115 21"/>
                                <a:gd name="T1" fmla="*/ T0 w 5265"/>
                                <a:gd name="T2" fmla="+- 0 176 127"/>
                                <a:gd name="T3" fmla="*/ 176 h 126"/>
                                <a:gd name="T4" fmla="+- 0 110 21"/>
                                <a:gd name="T5" fmla="*/ T4 w 5265"/>
                                <a:gd name="T6" fmla="+- 0 179 127"/>
                                <a:gd name="T7" fmla="*/ 179 h 126"/>
                                <a:gd name="T8" fmla="+- 0 109 21"/>
                                <a:gd name="T9" fmla="*/ T8 w 5265"/>
                                <a:gd name="T10" fmla="+- 0 184 127"/>
                                <a:gd name="T11" fmla="*/ 184 h 126"/>
                                <a:gd name="T12" fmla="+- 0 110 21"/>
                                <a:gd name="T13" fmla="*/ T12 w 5265"/>
                                <a:gd name="T14" fmla="+- 0 188 127"/>
                                <a:gd name="T15" fmla="*/ 188 h 126"/>
                                <a:gd name="T16" fmla="+- 0 115 21"/>
                                <a:gd name="T17" fmla="*/ T16 w 5265"/>
                                <a:gd name="T18" fmla="+- 0 191 127"/>
                                <a:gd name="T19" fmla="*/ 191 h 126"/>
                                <a:gd name="T20" fmla="+- 0 134 21"/>
                                <a:gd name="T21" fmla="*/ T20 w 5265"/>
                                <a:gd name="T22" fmla="+- 0 191 127"/>
                                <a:gd name="T23" fmla="*/ 191 h 126"/>
                                <a:gd name="T24" fmla="+- 0 134 21"/>
                                <a:gd name="T25" fmla="*/ T24 w 5265"/>
                                <a:gd name="T26" fmla="+- 0 176 127"/>
                                <a:gd name="T27" fmla="*/ 176 h 126"/>
                                <a:gd name="T28" fmla="+- 0 115 21"/>
                                <a:gd name="T29" fmla="*/ T28 w 5265"/>
                                <a:gd name="T30" fmla="+- 0 176 127"/>
                                <a:gd name="T31" fmla="*/ 176 h 12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265" h="126">
                                  <a:moveTo>
                                    <a:pt x="94" y="49"/>
                                  </a:moveTo>
                                  <a:lnTo>
                                    <a:pt x="89" y="52"/>
                                  </a:lnTo>
                                  <a:lnTo>
                                    <a:pt x="88" y="57"/>
                                  </a:lnTo>
                                  <a:lnTo>
                                    <a:pt x="89" y="61"/>
                                  </a:lnTo>
                                  <a:lnTo>
                                    <a:pt x="94" y="64"/>
                                  </a:lnTo>
                                  <a:lnTo>
                                    <a:pt x="113" y="64"/>
                                  </a:lnTo>
                                  <a:lnTo>
                                    <a:pt x="113" y="49"/>
                                  </a:lnTo>
                                  <a:lnTo>
                                    <a:pt x="94"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41"/>
                          <wps:cNvSpPr>
                            <a:spLocks/>
                          </wps:cNvSpPr>
                          <wps:spPr bwMode="auto">
                            <a:xfrm>
                              <a:off x="21" y="127"/>
                              <a:ext cx="5265" cy="126"/>
                            </a:xfrm>
                            <a:custGeom>
                              <a:avLst/>
                              <a:gdLst>
                                <a:gd name="T0" fmla="+- 0 134 21"/>
                                <a:gd name="T1" fmla="*/ T0 w 5265"/>
                                <a:gd name="T2" fmla="+- 0 176 127"/>
                                <a:gd name="T3" fmla="*/ 176 h 126"/>
                                <a:gd name="T4" fmla="+- 0 115 21"/>
                                <a:gd name="T5" fmla="*/ T4 w 5265"/>
                                <a:gd name="T6" fmla="+- 0 176 127"/>
                                <a:gd name="T7" fmla="*/ 176 h 126"/>
                                <a:gd name="T8" fmla="+- 0 134 21"/>
                                <a:gd name="T9" fmla="*/ T8 w 5265"/>
                                <a:gd name="T10" fmla="+- 0 176 127"/>
                                <a:gd name="T11" fmla="*/ 176 h 126"/>
                              </a:gdLst>
                              <a:ahLst/>
                              <a:cxnLst>
                                <a:cxn ang="0">
                                  <a:pos x="T1" y="T3"/>
                                </a:cxn>
                                <a:cxn ang="0">
                                  <a:pos x="T5" y="T7"/>
                                </a:cxn>
                                <a:cxn ang="0">
                                  <a:pos x="T9" y="T11"/>
                                </a:cxn>
                              </a:cxnLst>
                              <a:rect l="0" t="0" r="r" b="b"/>
                              <a:pathLst>
                                <a:path w="5265" h="126">
                                  <a:moveTo>
                                    <a:pt x="113" y="49"/>
                                  </a:moveTo>
                                  <a:lnTo>
                                    <a:pt x="94" y="49"/>
                                  </a:lnTo>
                                  <a:lnTo>
                                    <a:pt x="113"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2" name="Group 42"/>
                        <wpg:cNvGrpSpPr>
                          <a:grpSpLocks/>
                        </wpg:cNvGrpSpPr>
                        <wpg:grpSpPr bwMode="auto">
                          <a:xfrm>
                            <a:off x="1631" y="0"/>
                            <a:ext cx="2061" cy="381"/>
                            <a:chOff x="1631" y="0"/>
                            <a:chExt cx="2061" cy="381"/>
                          </a:xfrm>
                        </wpg:grpSpPr>
                        <wps:wsp>
                          <wps:cNvPr id="223" name="Freeform 43"/>
                          <wps:cNvSpPr>
                            <a:spLocks/>
                          </wps:cNvSpPr>
                          <wps:spPr bwMode="auto">
                            <a:xfrm>
                              <a:off x="1631" y="0"/>
                              <a:ext cx="2061" cy="381"/>
                            </a:xfrm>
                            <a:custGeom>
                              <a:avLst/>
                              <a:gdLst>
                                <a:gd name="T0" fmla="+- 0 1631 1631"/>
                                <a:gd name="T1" fmla="*/ T0 w 2061"/>
                                <a:gd name="T2" fmla="*/ 380 h 381"/>
                                <a:gd name="T3" fmla="+- 0 3691 1631"/>
                                <a:gd name="T4" fmla="*/ T3 w 2061"/>
                                <a:gd name="T5" fmla="*/ 380 h 381"/>
                                <a:gd name="T6" fmla="+- 0 3691 1631"/>
                                <a:gd name="T7" fmla="*/ T6 w 2061"/>
                                <a:gd name="T8" fmla="*/ 0 h 381"/>
                                <a:gd name="T9" fmla="+- 0 1631 1631"/>
                                <a:gd name="T10" fmla="*/ T9 w 2061"/>
                                <a:gd name="T11" fmla="*/ 0 h 381"/>
                                <a:gd name="T12" fmla="+- 0 1631 1631"/>
                                <a:gd name="T13" fmla="*/ T12 w 2061"/>
                                <a:gd name="T14" fmla="*/ 380 h 381"/>
                              </a:gdLst>
                              <a:ahLst/>
                              <a:cxnLst>
                                <a:cxn ang="0">
                                  <a:pos x="T1" y="T2"/>
                                </a:cxn>
                                <a:cxn ang="0">
                                  <a:pos x="T4" y="T5"/>
                                </a:cxn>
                                <a:cxn ang="0">
                                  <a:pos x="T7" y="T8"/>
                                </a:cxn>
                                <a:cxn ang="0">
                                  <a:pos x="T10" y="T11"/>
                                </a:cxn>
                                <a:cxn ang="0">
                                  <a:pos x="T13" y="T14"/>
                                </a:cxn>
                              </a:cxnLst>
                              <a:rect l="0" t="0" r="r" b="b"/>
                              <a:pathLst>
                                <a:path w="2061" h="381">
                                  <a:moveTo>
                                    <a:pt x="0" y="380"/>
                                  </a:moveTo>
                                  <a:lnTo>
                                    <a:pt x="2060" y="380"/>
                                  </a:lnTo>
                                  <a:lnTo>
                                    <a:pt x="2060" y="0"/>
                                  </a:lnTo>
                                  <a:lnTo>
                                    <a:pt x="0" y="0"/>
                                  </a:lnTo>
                                  <a:lnTo>
                                    <a:pt x="0" y="3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 name="Group 44"/>
                        <wpg:cNvGrpSpPr>
                          <a:grpSpLocks/>
                        </wpg:cNvGrpSpPr>
                        <wpg:grpSpPr bwMode="auto">
                          <a:xfrm>
                            <a:off x="7" y="28"/>
                            <a:ext cx="2" cy="340"/>
                            <a:chOff x="7" y="28"/>
                            <a:chExt cx="2" cy="340"/>
                          </a:xfrm>
                        </wpg:grpSpPr>
                        <wps:wsp>
                          <wps:cNvPr id="225" name="Freeform 45"/>
                          <wps:cNvSpPr>
                            <a:spLocks/>
                          </wps:cNvSpPr>
                          <wps:spPr bwMode="auto">
                            <a:xfrm>
                              <a:off x="7" y="28"/>
                              <a:ext cx="2" cy="340"/>
                            </a:xfrm>
                            <a:custGeom>
                              <a:avLst/>
                              <a:gdLst>
                                <a:gd name="T0" fmla="+- 0 28 28"/>
                                <a:gd name="T1" fmla="*/ 28 h 340"/>
                                <a:gd name="T2" fmla="+- 0 367 28"/>
                                <a:gd name="T3" fmla="*/ 367 h 340"/>
                              </a:gdLst>
                              <a:ahLst/>
                              <a:cxnLst>
                                <a:cxn ang="0">
                                  <a:pos x="0" y="T1"/>
                                </a:cxn>
                                <a:cxn ang="0">
                                  <a:pos x="0" y="T3"/>
                                </a:cxn>
                              </a:cxnLst>
                              <a:rect l="0" t="0" r="r" b="b"/>
                              <a:pathLst>
                                <a:path h="340">
                                  <a:moveTo>
                                    <a:pt x="0" y="0"/>
                                  </a:moveTo>
                                  <a:lnTo>
                                    <a:pt x="0" y="339"/>
                                  </a:lnTo>
                                </a:path>
                              </a:pathLst>
                            </a:custGeom>
                            <a:noFill/>
                            <a:ln w="89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 name="Group 46"/>
                        <wpg:cNvGrpSpPr>
                          <a:grpSpLocks/>
                        </wpg:cNvGrpSpPr>
                        <wpg:grpSpPr bwMode="auto">
                          <a:xfrm>
                            <a:off x="5286" y="28"/>
                            <a:ext cx="2" cy="340"/>
                            <a:chOff x="5286" y="28"/>
                            <a:chExt cx="2" cy="340"/>
                          </a:xfrm>
                        </wpg:grpSpPr>
                        <wps:wsp>
                          <wps:cNvPr id="227" name="Freeform 47"/>
                          <wps:cNvSpPr>
                            <a:spLocks/>
                          </wps:cNvSpPr>
                          <wps:spPr bwMode="auto">
                            <a:xfrm>
                              <a:off x="5286" y="28"/>
                              <a:ext cx="2" cy="340"/>
                            </a:xfrm>
                            <a:custGeom>
                              <a:avLst/>
                              <a:gdLst>
                                <a:gd name="T0" fmla="+- 0 28 28"/>
                                <a:gd name="T1" fmla="*/ 28 h 340"/>
                                <a:gd name="T2" fmla="+- 0 367 28"/>
                                <a:gd name="T3" fmla="*/ 367 h 340"/>
                              </a:gdLst>
                              <a:ahLst/>
                              <a:cxnLst>
                                <a:cxn ang="0">
                                  <a:pos x="0" y="T1"/>
                                </a:cxn>
                                <a:cxn ang="0">
                                  <a:pos x="0" y="T3"/>
                                </a:cxn>
                              </a:cxnLst>
                              <a:rect l="0" t="0" r="r" b="b"/>
                              <a:pathLst>
                                <a:path h="340">
                                  <a:moveTo>
                                    <a:pt x="0" y="0"/>
                                  </a:moveTo>
                                  <a:lnTo>
                                    <a:pt x="0" y="339"/>
                                  </a:lnTo>
                                </a:path>
                              </a:pathLst>
                            </a:custGeom>
                            <a:noFill/>
                            <a:ln w="89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Text Box 48"/>
                          <wps:cNvSpPr txBox="1">
                            <a:spLocks noChangeArrowheads="1"/>
                          </wps:cNvSpPr>
                          <wps:spPr bwMode="auto">
                            <a:xfrm>
                              <a:off x="0" y="0"/>
                              <a:ext cx="5293"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78309" w14:textId="77777777" w:rsidR="006A01A7" w:rsidRDefault="006A01A7" w:rsidP="006A01A7">
                                <w:pPr>
                                  <w:spacing w:before="119"/>
                                  <w:ind w:right="17"/>
                                  <w:jc w:val="center"/>
                                  <w:rPr>
                                    <w:rFonts w:ascii="Arial" w:eastAsia="Arial" w:hAnsi="Arial" w:cs="Arial"/>
                                    <w:sz w:val="15"/>
                                    <w:szCs w:val="15"/>
                                  </w:rPr>
                                </w:pPr>
                                <w:r>
                                  <w:rPr>
                                    <w:rFonts w:ascii="Arial"/>
                                    <w:spacing w:val="-7"/>
                                    <w:sz w:val="15"/>
                                  </w:rPr>
                                  <w:t>Minimum</w:t>
                                </w:r>
                                <w:r>
                                  <w:rPr>
                                    <w:rFonts w:ascii="Arial"/>
                                    <w:spacing w:val="-15"/>
                                    <w:sz w:val="15"/>
                                  </w:rPr>
                                  <w:t xml:space="preserve"> </w:t>
                                </w:r>
                                <w:r>
                                  <w:rPr>
                                    <w:rFonts w:ascii="Arial"/>
                                    <w:spacing w:val="-7"/>
                                    <w:sz w:val="15"/>
                                  </w:rPr>
                                  <w:t>dimension</w:t>
                                </w:r>
                                <w:r>
                                  <w:rPr>
                                    <w:rFonts w:ascii="Arial"/>
                                    <w:spacing w:val="-16"/>
                                    <w:sz w:val="15"/>
                                  </w:rPr>
                                  <w:t xml:space="preserve"> </w:t>
                                </w:r>
                                <w:r>
                                  <w:rPr>
                                    <w:rFonts w:ascii="Arial"/>
                                    <w:spacing w:val="-5"/>
                                    <w:sz w:val="15"/>
                                  </w:rPr>
                                  <w:t>400</w:t>
                                </w:r>
                                <w:r>
                                  <w:rPr>
                                    <w:rFonts w:ascii="Arial"/>
                                    <w:spacing w:val="-15"/>
                                    <w:sz w:val="15"/>
                                  </w:rPr>
                                  <w:t xml:space="preserve"> </w:t>
                                </w:r>
                                <w:r>
                                  <w:rPr>
                                    <w:rFonts w:ascii="Arial"/>
                                    <w:spacing w:val="-8"/>
                                    <w:sz w:val="15"/>
                                  </w:rPr>
                                  <w:t>mm</w:t>
                                </w:r>
                              </w:p>
                            </w:txbxContent>
                          </wps:txbx>
                          <wps:bodyPr rot="0" vert="horz" wrap="square" lIns="0" tIns="0" rIns="0" bIns="0" anchor="t" anchorCtr="0" upright="1">
                            <a:noAutofit/>
                          </wps:bodyPr>
                        </wps:wsp>
                      </wpg:grpSp>
                    </wpg:wgp>
                  </a:graphicData>
                </a:graphic>
              </wp:inline>
            </w:drawing>
          </mc:Choice>
          <mc:Fallback>
            <w:pict>
              <v:group w14:anchorId="55F062BC" id="Group 213" o:spid="_x0000_s1070" style="width:264.65pt;height:19.05pt;mso-position-horizontal-relative:char;mso-position-vertical-relative:line" coordsize="529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">
                <v:group id="Group 35" o:spid="_x0000_s1071" style="position:absolute;left:21;top:127;width:5265;height:126" coordorigin="21,127" coordsize="5265,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36" o:spid="_x0000_s1072" style="position:absolute;left:21;top:127;width:5265;height:126;visibility:visible;mso-wrap-style:square;v-text-anchor:top" coordsize="526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ehsMQA&#10;AADcAAAADwAAAGRycy9kb3ducmV2LnhtbESPQWvCQBSE7wX/w/IEb3WjaJHoKiotBHqxUcHjI/vM&#10;BrNvQ3Y1aX99t1DwOMzMN8xq09taPKj1lWMFk3ECgrhwuuJSwen48boA4QOyxtoxKfgmD5v14GWF&#10;qXYdf9EjD6WIEPYpKjAhNKmUvjBk0Y9dQxy9q2sthijbUuoWuwi3tZwmyZu0WHFcMNjQ3lBxy+9W&#10;gbwXh/pMM3Pj95/sc37p8mx3UGo07LdLEIH68Az/tzOtYDqZw9+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nobDEAAAA3AAAAA8AAAAAAAAAAAAAAAAAmAIAAGRycy9k&#10;b3ducmV2LnhtbFBLBQYAAAAABAAEAPUAAACJAwAAAAA=&#10;" path="m5152,13r,50l5170,63r5,2l5177,70r-2,5l5170,77r-19,l5151,126r99,-49l5170,77r80,l5265,70,5152,13xe" fillcolor="black" stroked="f">
                    <v:path arrowok="t" o:connecttype="custom" o:connectlocs="5152,140;5152,190;5170,190;5175,192;5177,197;5175,202;5170,204;5151,204;5151,253;5250,204;5170,204;5250,204;5265,197;5152,140" o:connectangles="0,0,0,0,0,0,0,0,0,0,0,0,0,0"/>
                  </v:shape>
                  <v:shape id="Freeform 37" o:spid="_x0000_s1073" style="position:absolute;left:21;top:127;width:5265;height:126;visibility:visible;mso-wrap-style:square;v-text-anchor:top" coordsize="526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U/x8QA&#10;AADcAAAADwAAAGRycy9kb3ducmV2LnhtbESPQWvCQBSE74X+h+UVvNWNYkWiq1RRCPSisQWPj+xr&#10;Nph9G7Krif76bkHwOMzMN8xi1dtaXKn1lWMFo2ECgrhwuuJSwfdx9z4D4QOyxtoxKbiRh9Xy9WWB&#10;qXYdH+iah1JECPsUFZgQmlRKXxiy6IeuIY7er2sthijbUuoWuwi3tRwnyVRarDguGGxoY6g45xer&#10;QF6Kff1DE3Pm7T37+jh1ebbeKzV46z/nIAL14Rl+tDOtYDyawv+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1P8fEAAAA3AAAAA8AAAAAAAAAAAAAAAAAmAIAAGRycy9k&#10;b3ducmV2LnhtbFBLBQYAAAAABAAEAPUAAACJAwAAAAA=&#10;" path="m113,l,57r113,56l113,64r-19,l89,61,88,57r1,-5l94,49r19,l113,xe" fillcolor="black" stroked="f">
                    <v:path arrowok="t" o:connecttype="custom" o:connectlocs="113,127;0,184;113,240;113,191;94,191;89,188;88,184;89,179;94,176;113,176;113,127" o:connectangles="0,0,0,0,0,0,0,0,0,0,0"/>
                  </v:shape>
                  <v:shape id="Freeform 38" o:spid="_x0000_s1074" style="position:absolute;left:21;top:127;width:5265;height:126;visibility:visible;mso-wrap-style:square;v-text-anchor:top" coordsize="526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YOLsIA&#10;AADcAAAADwAAAGRycy9kb3ducmV2LnhtbERPz2vCMBS+C/sfwhvspqniZFRj2caEghetEzw+mmdT&#10;2ryUJtrOv345DHb8+H5vstG24k69rx0rmM8SEMSl0zVXCr5Pu+kbCB+QNbaOScEPeci2T5MNptoN&#10;fKR7ESoRQ9inqMCE0KVS+tKQRT9zHXHkrq63GCLsK6l7HGK4beUiSVbSYs2xwWBHn4bKprhZBfJW&#10;HtozLU3DX498/3oZivzjoNTL8/i+BhFoDP/iP3euFSzmcW08E4+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Zg4uwgAAANwAAAAPAAAAAAAAAAAAAAAAAJgCAABkcnMvZG93&#10;bnJldi54bWxQSwUGAAAAAAQABAD1AAAAhwMAAAAA&#10;" path="m5152,63r-1,14l5170,77r5,-2l5177,70r-2,-5l5170,63r-18,xe" fillcolor="black" stroked="f">
                    <v:path arrowok="t" o:connecttype="custom" o:connectlocs="5152,190;5151,204;5170,204;5175,202;5177,197;5175,192;5170,190;5152,190" o:connectangles="0,0,0,0,0,0,0,0"/>
                  </v:shape>
                  <v:shape id="Freeform 39" o:spid="_x0000_s1075" style="position:absolute;left:21;top:127;width:5265;height:126;visibility:visible;mso-wrap-style:square;v-text-anchor:top" coordsize="526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rtcUA&#10;AADcAAAADwAAAGRycy9kb3ducmV2LnhtbESPQWvCQBSE74L/YXlCb3WjtNKmrqJiIeBF0woeH9nX&#10;bDD7NmRXk/bXu0LB4zAz3zDzZW9rcaXWV44VTMYJCOLC6YpLBd9fn89vIHxA1lg7JgW/5GG5GA7m&#10;mGrX8YGueShFhLBPUYEJoUml9IUhi37sGuLo/bjWYoiyLaVusYtwW8tpksykxYrjgsGGNoaKc36x&#10;CuSl2NdHejFn3v5lu9dTl2frvVJPo371ASJQHx7h/3amFUwn73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Kqu1xQAAANwAAAAPAAAAAAAAAAAAAAAAAJgCAABkcnMv&#10;ZG93bnJldi54bWxQSwUGAAAAAAQABAD1AAAAigMAAAAA&#10;" path="m113,49r,15l5151,77r1,-14l113,49xe" fillcolor="black" stroked="f">
                    <v:path arrowok="t" o:connecttype="custom" o:connectlocs="113,176;113,191;5151,204;5152,190;113,176" o:connectangles="0,0,0,0,0"/>
                  </v:shape>
                  <v:shape id="Freeform 40" o:spid="_x0000_s1076" style="position:absolute;left:21;top:127;width:5265;height:126;visibility:visible;mso-wrap-style:square;v-text-anchor:top" coordsize="526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zIlcIA&#10;AADcAAAADwAAAGRycy9kb3ducmV2LnhtbERPz2vCMBS+D/wfwhO8zdSyjVFNRccGhV1cp+Dx0Tyb&#10;0ualNNHW/fXLYbDjx/d7s51sJ240+MaxgtUyAUFcOd1wreD4/fH4CsIHZI2dY1JwJw/bfPawwUy7&#10;kb/oVoZaxBD2GSowIfSZlL4yZNEvXU8cuYsbLIYIh1rqAccYbjuZJsmLtNhwbDDY05uhqi2vVoG8&#10;VofuRE+m5fef4vP5PJbF/qDUYj7t1iACTeFf/OcutII0jfP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fMiVwgAAANwAAAAPAAAAAAAAAAAAAAAAAJgCAABkcnMvZG93&#10;bnJldi54bWxQSwUGAAAAAAQABAD1AAAAhwMAAAAA&#10;" path="m94,49r-5,3l88,57r1,4l94,64r19,l113,49r-19,xe" fillcolor="black" stroked="f">
                    <v:path arrowok="t" o:connecttype="custom" o:connectlocs="94,176;89,179;88,184;89,188;94,191;113,191;113,176;94,176" o:connectangles="0,0,0,0,0,0,0,0"/>
                  </v:shape>
                  <v:shape id="Freeform 41" o:spid="_x0000_s1077" style="position:absolute;left:21;top:127;width:5265;height:126;visibility:visible;mso-wrap-style:square;v-text-anchor:top" coordsize="526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tDsUA&#10;AADcAAAADwAAAGRycy9kb3ducmV2LnhtbESPQWvCQBSE74L/YXmF3nRjUCnRVWqpEOhF0xZ6fGSf&#10;2WD2bciuJu2vdwWhx2FmvmHW28E24kqdrx0rmE0TEMSl0zVXCr4+95MXED4ga2wck4Jf8rDdjEdr&#10;zLTr+UjXIlQiQthnqMCE0GZS+tKQRT91LXH0Tq6zGKLsKqk77CPcNjJNkqW0WHNcMNjSm6HyXFys&#10;AnkpD803zc2Z3//yj8VPX+S7g1LPT8PrCkSgIfyHH+1cK0jTGdzPxCM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MG0OxQAAANwAAAAPAAAAAAAAAAAAAAAAAJgCAABkcnMv&#10;ZG93bnJldi54bWxQSwUGAAAAAAQABAD1AAAAigMAAAAA&#10;" path="m113,49r-19,l113,49xe" fillcolor="black" stroked="f">
                    <v:path arrowok="t" o:connecttype="custom" o:connectlocs="113,176;94,176;113,176" o:connectangles="0,0,0"/>
                  </v:shape>
                </v:group>
                <v:group id="Group 42" o:spid="_x0000_s1078" style="position:absolute;left:1631;width:2061;height:381" coordorigin="1631" coordsize="2061,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43" o:spid="_x0000_s1079" style="position:absolute;left:1631;width:2061;height:381;visibility:visible;mso-wrap-style:square;v-text-anchor:top" coordsize="2061,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WdMMA&#10;AADcAAAADwAAAGRycy9kb3ducmV2LnhtbESPT4vCMBTE74LfIbwFb5paoUo1iiiCF138d380b9vu&#10;Ni8liVq/vVlY2OMwM79hFqvONOJBzteWFYxHCQjiwuqaSwXXy244A+EDssbGMil4kYfVst9bYK7t&#10;k0/0OIdSRAj7HBVUIbS5lL6oyKAf2ZY4el/WGQxRulJqh88IN41MkySTBmuOCxW2tKmo+DnfjYJs&#10;PP3Obtvy4nhyXH8W26Txh6tSg49uPQcRqAv/4b/2XitI0wn8nolHQC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WdMMAAADcAAAADwAAAAAAAAAAAAAAAACYAgAAZHJzL2Rv&#10;d25yZXYueG1sUEsFBgAAAAAEAAQA9QAAAIgDAAAAAA==&#10;" path="m,380r2060,l2060,,,,,380xe" stroked="f">
                    <v:path arrowok="t" o:connecttype="custom" o:connectlocs="0,380;2060,380;2060,0;0,0;0,380" o:connectangles="0,0,0,0,0"/>
                  </v:shape>
                </v:group>
                <v:group id="Group 44" o:spid="_x0000_s1080" style="position:absolute;left:7;top:28;width:2;height:340" coordorigin="7,28" coordsize="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45" o:spid="_x0000_s1081" style="position:absolute;left:7;top:28;width:2;height:340;visibility:visible;mso-wrap-style:square;v-text-anchor:top" coordsize="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7XJMMA&#10;AADcAAAADwAAAGRycy9kb3ducmV2LnhtbESPQYvCMBSE74L/ITzBm6YWFKlGEXHFPYla9Ppsnm21&#10;eSlNVrv/3iwseBxm5htmvmxNJZ7UuNKygtEwAkGcWV1yriA9fQ2mIJxH1lhZJgW/5GC56HbmmGj7&#10;4gM9jz4XAcIuQQWF93UipcsKMuiGtiYO3s02Bn2QTS51g68AN5WMo2giDZYcFgqsaV1Q9jj+GAWb&#10;6cWdjdvfd9vv8/Yar9NIZqlS/V67moHw1PpP+L+90wrieAx/Z8IR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7XJMMAAADcAAAADwAAAAAAAAAAAAAAAACYAgAAZHJzL2Rv&#10;d25yZXYueG1sUEsFBgAAAAAEAAQA9QAAAIgDAAAAAA==&#10;" path="m,l,339e" filled="f" strokeweight=".24906mm">
                    <v:path arrowok="t" o:connecttype="custom" o:connectlocs="0,28;0,367" o:connectangles="0,0"/>
                  </v:shape>
                </v:group>
                <v:group id="Group 46" o:spid="_x0000_s1082" style="position:absolute;left:5286;top:28;width:2;height:340" coordorigin="5286,28" coordsize="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47" o:spid="_x0000_s1083" style="position:absolute;left:5286;top:28;width:2;height:340;visibility:visible;mso-wrap-style:square;v-text-anchor:top" coordsize="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syMMA&#10;AADcAAAADwAAAGRycy9kb3ducmV2LnhtbESPQYvCMBSE74L/ITzBm6b2oFKNIuKKexK16PXZPNtq&#10;81KarHb/vVlY8DjMzDfMfNmaSjypcaVlBaNhBII4s7rkXEF6+hpMQTiPrLGyTAp+ycFy0e3MMdH2&#10;xQd6Hn0uAoRdggoK7+tESpcVZNANbU0cvJttDPogm1zqBl8BbioZR9FYGiw5LBRY07qg7HH8MQo2&#10;04s7G7e/77bf5+01XqeRzFKl+r12NQPhqfWf8H97pxXE8QT+zoQjIB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DsyMMAAADcAAAADwAAAAAAAAAAAAAAAACYAgAAZHJzL2Rv&#10;d25yZXYueG1sUEsFBgAAAAAEAAQA9QAAAIgDAAAAAA==&#10;" path="m,l,339e" filled="f" strokeweight=".24906mm">
                    <v:path arrowok="t" o:connecttype="custom" o:connectlocs="0,28;0,367" o:connectangles="0,0"/>
                  </v:shape>
                  <v:shape id="Text Box 48" o:spid="_x0000_s1084" type="#_x0000_t202" style="position:absolute;width:5293;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g9cMA&#10;AADcAAAADwAAAGRycy9kb3ducmV2LnhtbERPPWvDMBDdC/kP4grZarkeQutYMaGkEAiUOs6Q8Wpd&#10;bGHr5FpK4v77aih0fLzvopztIG40eeNYwXOSgiBunDbcKjjV708vIHxA1jg4JgU/5KHcLB4KzLW7&#10;c0W3Y2hFDGGfo4IuhDGX0jcdWfSJG4kjd3GTxRDh1Eo94T2G20FmabqSFg3Hhg5Heuuo6Y9Xq2B7&#10;5mpnvj++PqtLZer6NeXDqldq+Thv1yACzeFf/OfeawVZFtfG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hg9cMAAADcAAAADwAAAAAAAAAAAAAAAACYAgAAZHJzL2Rv&#10;d25yZXYueG1sUEsFBgAAAAAEAAQA9QAAAIgDAAAAAA==&#10;" filled="f" stroked="f">
                    <v:textbox inset="0,0,0,0">
                      <w:txbxContent>
                        <w:p w14:paraId="1E278309" w14:textId="77777777" w:rsidR="006A01A7" w:rsidRDefault="006A01A7" w:rsidP="006A01A7">
                          <w:pPr>
                            <w:spacing w:before="119"/>
                            <w:ind w:right="17"/>
                            <w:jc w:val="center"/>
                            <w:rPr>
                              <w:rFonts w:ascii="Arial" w:eastAsia="Arial" w:hAnsi="Arial" w:cs="Arial"/>
                              <w:sz w:val="15"/>
                              <w:szCs w:val="15"/>
                            </w:rPr>
                          </w:pPr>
                          <w:r>
                            <w:rPr>
                              <w:rFonts w:ascii="Arial"/>
                              <w:spacing w:val="-7"/>
                              <w:sz w:val="15"/>
                            </w:rPr>
                            <w:t>Minimum</w:t>
                          </w:r>
                          <w:r>
                            <w:rPr>
                              <w:rFonts w:ascii="Arial"/>
                              <w:spacing w:val="-15"/>
                              <w:sz w:val="15"/>
                            </w:rPr>
                            <w:t xml:space="preserve"> </w:t>
                          </w:r>
                          <w:r>
                            <w:rPr>
                              <w:rFonts w:ascii="Arial"/>
                              <w:spacing w:val="-7"/>
                              <w:sz w:val="15"/>
                            </w:rPr>
                            <w:t>dimension</w:t>
                          </w:r>
                          <w:r>
                            <w:rPr>
                              <w:rFonts w:ascii="Arial"/>
                              <w:spacing w:val="-16"/>
                              <w:sz w:val="15"/>
                            </w:rPr>
                            <w:t xml:space="preserve"> </w:t>
                          </w:r>
                          <w:r>
                            <w:rPr>
                              <w:rFonts w:ascii="Arial"/>
                              <w:spacing w:val="-5"/>
                              <w:sz w:val="15"/>
                            </w:rPr>
                            <w:t>400</w:t>
                          </w:r>
                          <w:r>
                            <w:rPr>
                              <w:rFonts w:ascii="Arial"/>
                              <w:spacing w:val="-15"/>
                              <w:sz w:val="15"/>
                            </w:rPr>
                            <w:t xml:space="preserve"> </w:t>
                          </w:r>
                          <w:r>
                            <w:rPr>
                              <w:rFonts w:ascii="Arial"/>
                              <w:spacing w:val="-8"/>
                              <w:sz w:val="15"/>
                            </w:rPr>
                            <w:t>mm</w:t>
                          </w:r>
                        </w:p>
                      </w:txbxContent>
                    </v:textbox>
                  </v:shape>
                </v:group>
                <w10:anchorlock/>
              </v:group>
            </w:pict>
          </mc:Fallback>
        </mc:AlternateContent>
      </w:r>
    </w:p>
    <w:p w14:paraId="64881902" w14:textId="77777777" w:rsidR="006A01A7" w:rsidRDefault="006A01A7" w:rsidP="006A01A7">
      <w:pPr>
        <w:pStyle w:val="TextBody"/>
        <w:tabs>
          <w:tab w:val="left" w:pos="1985"/>
        </w:tabs>
        <w:jc w:val="center"/>
        <w:rPr>
          <w:lang w:val="bg-BG"/>
        </w:rPr>
      </w:pPr>
      <w:r w:rsidRPr="001C5EA2">
        <w:rPr>
          <w:lang w:val="en-US"/>
        </w:rPr>
        <w:t>Предупредител</w:t>
      </w:r>
      <w:r>
        <w:rPr>
          <w:lang w:val="bg-BG"/>
        </w:rPr>
        <w:t>е</w:t>
      </w:r>
      <w:r w:rsidRPr="001C5EA2">
        <w:rPr>
          <w:lang w:val="en-US"/>
        </w:rPr>
        <w:t>н знак за фумигация</w:t>
      </w:r>
    </w:p>
    <w:p w14:paraId="54345C4F" w14:textId="77777777" w:rsidR="006A01A7" w:rsidRDefault="006A01A7" w:rsidP="006A01A7">
      <w:pPr>
        <w:pStyle w:val="TextBody"/>
        <w:tabs>
          <w:tab w:val="left" w:pos="1985"/>
        </w:tabs>
        <w:rPr>
          <w:lang w:val="bg-BG"/>
        </w:rPr>
      </w:pPr>
    </w:p>
    <w:p w14:paraId="77C622D4" w14:textId="77777777" w:rsidR="006A01A7" w:rsidRPr="00173F8A" w:rsidRDefault="006A01A7" w:rsidP="006A01A7">
      <w:pPr>
        <w:pStyle w:val="TextBody"/>
        <w:tabs>
          <w:tab w:val="left" w:pos="1985"/>
        </w:tabs>
        <w:jc w:val="both"/>
        <w:rPr>
          <w:lang w:val="bg-BG"/>
        </w:rPr>
      </w:pPr>
      <w:r>
        <w:rPr>
          <w:lang w:val="bg-BG"/>
        </w:rPr>
        <w:t>Знакът</w:t>
      </w:r>
      <w:r w:rsidRPr="00173F8A">
        <w:rPr>
          <w:lang w:val="bg-BG"/>
        </w:rPr>
        <w:t xml:space="preserve"> </w:t>
      </w:r>
      <w:r>
        <w:rPr>
          <w:lang w:val="bg-BG"/>
        </w:rPr>
        <w:t xml:space="preserve">трябва да </w:t>
      </w:r>
      <w:r w:rsidRPr="00173F8A">
        <w:rPr>
          <w:lang w:val="bg-BG"/>
        </w:rPr>
        <w:t>е с правоъгълна форма</w:t>
      </w:r>
      <w:r>
        <w:rPr>
          <w:lang w:val="bg-BG"/>
        </w:rPr>
        <w:t xml:space="preserve">. Минималните размери трябва да са </w:t>
      </w:r>
      <w:r w:rsidRPr="00173F8A">
        <w:rPr>
          <w:lang w:val="bg-BG"/>
        </w:rPr>
        <w:t xml:space="preserve">400 </w:t>
      </w:r>
      <w:r w:rsidRPr="00173F8A">
        <w:rPr>
          <w:lang w:val="en-US"/>
        </w:rPr>
        <w:t>mm</w:t>
      </w:r>
      <w:r w:rsidRPr="00173F8A">
        <w:rPr>
          <w:lang w:val="bg-BG"/>
        </w:rPr>
        <w:t xml:space="preserve"> </w:t>
      </w:r>
      <w:r>
        <w:rPr>
          <w:lang w:val="bg-BG"/>
        </w:rPr>
        <w:t>ширина</w:t>
      </w:r>
      <w:r w:rsidRPr="00173F8A">
        <w:rPr>
          <w:lang w:val="bg-BG"/>
        </w:rPr>
        <w:t xml:space="preserve"> </w:t>
      </w:r>
      <w:r w:rsidRPr="00173F8A">
        <w:rPr>
          <w:lang w:val="en-US"/>
        </w:rPr>
        <w:t>x</w:t>
      </w:r>
      <w:r w:rsidRPr="00173F8A">
        <w:rPr>
          <w:lang w:val="bg-BG"/>
        </w:rPr>
        <w:t xml:space="preserve"> 300 </w:t>
      </w:r>
      <w:r w:rsidRPr="00173F8A">
        <w:rPr>
          <w:lang w:val="en-US"/>
        </w:rPr>
        <w:t>mm</w:t>
      </w:r>
      <w:r w:rsidRPr="00173F8A">
        <w:rPr>
          <w:lang w:val="bg-BG"/>
        </w:rPr>
        <w:t xml:space="preserve"> височина и минимална ширина на външната линия </w:t>
      </w:r>
      <w:r>
        <w:rPr>
          <w:lang w:val="bg-BG"/>
        </w:rPr>
        <w:t xml:space="preserve">– </w:t>
      </w:r>
      <w:r w:rsidRPr="00173F8A">
        <w:rPr>
          <w:lang w:val="bg-BG"/>
        </w:rPr>
        <w:t xml:space="preserve">2 </w:t>
      </w:r>
      <w:r w:rsidRPr="00173F8A">
        <w:rPr>
          <w:lang w:val="en-US"/>
        </w:rPr>
        <w:t>mm</w:t>
      </w:r>
      <w:r w:rsidRPr="00173F8A">
        <w:rPr>
          <w:lang w:val="bg-BG"/>
        </w:rPr>
        <w:t>.</w:t>
      </w:r>
      <w:r>
        <w:rPr>
          <w:lang w:val="bg-BG"/>
        </w:rPr>
        <w:t xml:space="preserve"> Знакът</w:t>
      </w:r>
      <w:r w:rsidRPr="00173F8A">
        <w:rPr>
          <w:lang w:val="bg-BG"/>
        </w:rPr>
        <w:t xml:space="preserve"> </w:t>
      </w:r>
      <w:r>
        <w:rPr>
          <w:lang w:val="bg-BG"/>
        </w:rPr>
        <w:t xml:space="preserve">трябва да е отпечатан в черно върху бял фон с височина на буквите не по-малко от </w:t>
      </w:r>
      <w:r w:rsidRPr="00173F8A">
        <w:rPr>
          <w:lang w:val="bg-BG"/>
        </w:rPr>
        <w:t xml:space="preserve">25 </w:t>
      </w:r>
      <w:r w:rsidRPr="00173F8A">
        <w:rPr>
          <w:lang w:val="en-US"/>
        </w:rPr>
        <w:t>mm</w:t>
      </w:r>
      <w:r>
        <w:rPr>
          <w:lang w:val="bg-BG"/>
        </w:rPr>
        <w:t xml:space="preserve">. </w:t>
      </w:r>
      <w:r w:rsidRPr="00784D7B">
        <w:rPr>
          <w:lang w:val="bg-BG"/>
        </w:rPr>
        <w:t>Когато размерите не са дефинирани, всички подробности трябва да са приблизително пропорционални на показаните.”.</w:t>
      </w:r>
    </w:p>
    <w:p w14:paraId="073320F2" w14:textId="77777777" w:rsidR="006A01A7" w:rsidRPr="00325689" w:rsidRDefault="006A01A7" w:rsidP="006A01A7">
      <w:pPr>
        <w:pStyle w:val="TextBody"/>
        <w:tabs>
          <w:tab w:val="left" w:pos="1985"/>
        </w:tabs>
        <w:rPr>
          <w:lang w:val="bg-BG"/>
        </w:rPr>
      </w:pPr>
    </w:p>
    <w:p w14:paraId="4F839631" w14:textId="77777777" w:rsidR="006A01A7" w:rsidRPr="00622178" w:rsidRDefault="006A01A7" w:rsidP="006A01A7">
      <w:pPr>
        <w:pStyle w:val="TextBody"/>
        <w:tabs>
          <w:tab w:val="left" w:pos="1985"/>
        </w:tabs>
        <w:jc w:val="both"/>
        <w:rPr>
          <w:lang w:val="bg-BG"/>
        </w:rPr>
      </w:pPr>
      <w:r w:rsidRPr="00622178">
        <w:rPr>
          <w:lang w:val="bg-BG"/>
        </w:rPr>
        <w:t>5.5.3.1</w:t>
      </w:r>
      <w:r w:rsidRPr="00622178">
        <w:rPr>
          <w:lang w:val="bg-BG"/>
        </w:rPr>
        <w:tab/>
      </w:r>
      <w:r>
        <w:rPr>
          <w:lang w:val="bg-BG"/>
        </w:rPr>
        <w:t xml:space="preserve">Добавете нов параграф </w:t>
      </w:r>
      <w:r w:rsidRPr="00622178">
        <w:rPr>
          <w:lang w:val="bg-BG"/>
        </w:rPr>
        <w:t>5.5.3.1.4</w:t>
      </w:r>
      <w:r>
        <w:rPr>
          <w:lang w:val="bg-BG"/>
        </w:rPr>
        <w:t>, който да се чете , както следва</w:t>
      </w:r>
      <w:r w:rsidRPr="00622178">
        <w:rPr>
          <w:lang w:val="bg-BG"/>
        </w:rPr>
        <w:t>:</w:t>
      </w:r>
    </w:p>
    <w:p w14:paraId="0625AB13" w14:textId="77777777" w:rsidR="006A01A7" w:rsidRPr="00622178" w:rsidRDefault="006A01A7" w:rsidP="006A01A7">
      <w:pPr>
        <w:pStyle w:val="TextBody"/>
        <w:tabs>
          <w:tab w:val="left" w:pos="1985"/>
        </w:tabs>
        <w:jc w:val="both"/>
        <w:rPr>
          <w:lang w:val="bg-BG"/>
        </w:rPr>
      </w:pPr>
      <w:r w:rsidRPr="00622178">
        <w:rPr>
          <w:lang w:val="bg-BG"/>
        </w:rPr>
        <w:t xml:space="preserve">“5.5.3.1.4 </w:t>
      </w:r>
      <w:r w:rsidRPr="00622178">
        <w:rPr>
          <w:lang w:val="bg-BG"/>
        </w:rPr>
        <w:tab/>
      </w:r>
      <w:r>
        <w:rPr>
          <w:lang w:val="bg-BG"/>
        </w:rPr>
        <w:t>Превозни средства и контейнери, съдържащи вещества, използвани за охлаждане и климатизиране в пакети, както и превозни средства и контейнери с непакетирани вещества, използвани за охлаждане и климатизиране</w:t>
      </w:r>
      <w:r w:rsidRPr="00622178">
        <w:rPr>
          <w:lang w:val="bg-BG"/>
        </w:rPr>
        <w:t>.”.</w:t>
      </w:r>
    </w:p>
    <w:p w14:paraId="6E20A023" w14:textId="77777777" w:rsidR="006A01A7" w:rsidRPr="00622178" w:rsidRDefault="006A01A7" w:rsidP="006A01A7">
      <w:pPr>
        <w:pStyle w:val="TextBody"/>
        <w:tabs>
          <w:tab w:val="left" w:pos="1985"/>
        </w:tabs>
        <w:jc w:val="both"/>
        <w:rPr>
          <w:lang w:val="bg-BG"/>
        </w:rPr>
      </w:pPr>
      <w:r w:rsidRPr="00622178">
        <w:rPr>
          <w:lang w:val="bg-BG"/>
        </w:rPr>
        <w:t>5.5.3.1</w:t>
      </w:r>
      <w:r w:rsidRPr="00622178">
        <w:rPr>
          <w:lang w:val="bg-BG"/>
        </w:rPr>
        <w:tab/>
      </w:r>
      <w:r>
        <w:rPr>
          <w:lang w:val="bg-BG"/>
        </w:rPr>
        <w:t xml:space="preserve">Добавете нов параграф </w:t>
      </w:r>
      <w:r w:rsidRPr="00622178">
        <w:rPr>
          <w:lang w:val="bg-BG"/>
        </w:rPr>
        <w:t>5.5.3.1.5</w:t>
      </w:r>
      <w:r>
        <w:rPr>
          <w:lang w:val="bg-BG"/>
        </w:rPr>
        <w:t>, който да се чете , както следва</w:t>
      </w:r>
      <w:r w:rsidRPr="00622178">
        <w:rPr>
          <w:lang w:val="bg-BG"/>
        </w:rPr>
        <w:t>:</w:t>
      </w:r>
    </w:p>
    <w:p w14:paraId="74AC4D4E" w14:textId="77777777" w:rsidR="006A01A7" w:rsidRPr="00325689" w:rsidRDefault="006A01A7" w:rsidP="006A01A7">
      <w:pPr>
        <w:pStyle w:val="TextBody"/>
        <w:tabs>
          <w:tab w:val="left" w:pos="1985"/>
        </w:tabs>
        <w:jc w:val="both"/>
        <w:rPr>
          <w:lang w:val="bg-BG"/>
        </w:rPr>
      </w:pPr>
      <w:r w:rsidRPr="00622178">
        <w:rPr>
          <w:lang w:val="bg-BG"/>
        </w:rPr>
        <w:t xml:space="preserve">“5.5.3.1.5 </w:t>
      </w:r>
      <w:r w:rsidRPr="00622178">
        <w:rPr>
          <w:lang w:val="bg-BG"/>
        </w:rPr>
        <w:tab/>
      </w:r>
      <w:r>
        <w:rPr>
          <w:lang w:val="bg-BG"/>
        </w:rPr>
        <w:t>Подраздели</w:t>
      </w:r>
      <w:r w:rsidRPr="00622178">
        <w:rPr>
          <w:lang w:val="bg-BG"/>
        </w:rPr>
        <w:t xml:space="preserve"> 5.5.3.6 </w:t>
      </w:r>
      <w:r>
        <w:rPr>
          <w:lang w:val="bg-BG"/>
        </w:rPr>
        <w:t>и</w:t>
      </w:r>
      <w:r w:rsidRPr="00622178">
        <w:rPr>
          <w:lang w:val="bg-BG"/>
        </w:rPr>
        <w:t xml:space="preserve"> 5.5.3.7 </w:t>
      </w:r>
      <w:r>
        <w:rPr>
          <w:lang w:val="bg-BG"/>
        </w:rPr>
        <w:t xml:space="preserve">се прилагат само, когато има действителен риск от задушаване в превозно средство или контейнер. Отнася се за участници, занимаващи с оценка на риска с отчитане на опасностите от веществата, използвани за охлаждане или климатизиране, количеството вещество за превоз, продължителността на пътуването и типовете замърсяване, които ще се използват. По правило се счита, че пакетите, съдържащи за охладител сух лед </w:t>
      </w:r>
      <w:r w:rsidRPr="00325689">
        <w:rPr>
          <w:lang w:val="bg-BG"/>
        </w:rPr>
        <w:t>(</w:t>
      </w:r>
      <w:r w:rsidRPr="00325689">
        <w:rPr>
          <w:lang w:val="en-US"/>
        </w:rPr>
        <w:t>UN</w:t>
      </w:r>
      <w:r w:rsidRPr="00325689">
        <w:rPr>
          <w:lang w:val="bg-BG"/>
        </w:rPr>
        <w:t xml:space="preserve"> 1845)</w:t>
      </w:r>
      <w:r>
        <w:rPr>
          <w:lang w:val="bg-BG"/>
        </w:rPr>
        <w:t>, не представляват такъв риск.</w:t>
      </w:r>
      <w:r w:rsidRPr="00325689">
        <w:rPr>
          <w:lang w:val="bg-BG"/>
        </w:rPr>
        <w:t>”</w:t>
      </w:r>
    </w:p>
    <w:p w14:paraId="111EAD70" w14:textId="77777777" w:rsidR="006A01A7" w:rsidRPr="00622178" w:rsidRDefault="006A01A7" w:rsidP="006A01A7">
      <w:pPr>
        <w:pStyle w:val="TextBody"/>
        <w:tabs>
          <w:tab w:val="left" w:pos="1985"/>
        </w:tabs>
        <w:jc w:val="both"/>
        <w:rPr>
          <w:lang w:val="bg-BG"/>
        </w:rPr>
      </w:pPr>
      <w:r w:rsidRPr="00622178">
        <w:rPr>
          <w:lang w:val="bg-BG"/>
        </w:rPr>
        <w:t xml:space="preserve">5.5.3.2.2 </w:t>
      </w:r>
      <w:r w:rsidRPr="00622178">
        <w:rPr>
          <w:lang w:val="bg-BG"/>
        </w:rPr>
        <w:tab/>
      </w:r>
      <w:r>
        <w:rPr>
          <w:lang w:val="bg-BG"/>
        </w:rPr>
        <w:t xml:space="preserve"> Изменението да се чете, както следва</w:t>
      </w:r>
      <w:r w:rsidRPr="00622178">
        <w:rPr>
          <w:lang w:val="bg-BG"/>
        </w:rPr>
        <w:t>:</w:t>
      </w:r>
    </w:p>
    <w:p w14:paraId="60F05E27" w14:textId="77777777" w:rsidR="006A01A7" w:rsidRPr="00622178" w:rsidRDefault="006A01A7" w:rsidP="006A01A7">
      <w:pPr>
        <w:pStyle w:val="TextBody"/>
        <w:tabs>
          <w:tab w:val="left" w:pos="1985"/>
        </w:tabs>
        <w:jc w:val="both"/>
        <w:rPr>
          <w:lang w:val="bg-BG"/>
        </w:rPr>
      </w:pPr>
      <w:r w:rsidRPr="00622178">
        <w:rPr>
          <w:lang w:val="bg-BG"/>
        </w:rPr>
        <w:t xml:space="preserve">“5.5.3.2.2 </w:t>
      </w:r>
      <w:r w:rsidRPr="00622178">
        <w:rPr>
          <w:lang w:val="bg-BG"/>
        </w:rPr>
        <w:tab/>
      </w:r>
      <w:r>
        <w:rPr>
          <w:lang w:val="bg-BG"/>
        </w:rPr>
        <w:t>Когато се товарят опасни товари в превозни средства или контейнери, съдържащи вещества за охлаждане и климатизиране, всички разпоредби на ADR отнасящи се за тези опасни товари са приложими в допълнение на разпоредбите на този раздел</w:t>
      </w:r>
      <w:r w:rsidRPr="00622178">
        <w:rPr>
          <w:lang w:val="bg-BG"/>
        </w:rPr>
        <w:t>.”.</w:t>
      </w:r>
    </w:p>
    <w:p w14:paraId="0058EE6A" w14:textId="77777777" w:rsidR="006A01A7" w:rsidRPr="00622178" w:rsidRDefault="006A01A7" w:rsidP="006A01A7">
      <w:pPr>
        <w:pStyle w:val="TextBody"/>
        <w:tabs>
          <w:tab w:val="left" w:pos="1985"/>
        </w:tabs>
        <w:jc w:val="both"/>
        <w:rPr>
          <w:lang w:val="bg-BG"/>
        </w:rPr>
      </w:pPr>
      <w:r w:rsidRPr="00622178">
        <w:rPr>
          <w:lang w:val="bg-BG"/>
        </w:rPr>
        <w:t xml:space="preserve">5.5.3.2.4        </w:t>
      </w:r>
      <w:r>
        <w:rPr>
          <w:lang w:val="bg-BG"/>
        </w:rPr>
        <w:t>Изменението да се чете, както следва</w:t>
      </w:r>
      <w:r w:rsidRPr="00622178">
        <w:rPr>
          <w:lang w:val="bg-BG"/>
        </w:rPr>
        <w:t>:</w:t>
      </w:r>
    </w:p>
    <w:p w14:paraId="6EBF0FBA" w14:textId="77777777" w:rsidR="006A01A7" w:rsidRPr="00622178" w:rsidRDefault="006A01A7" w:rsidP="006A01A7">
      <w:pPr>
        <w:pStyle w:val="TextBody"/>
        <w:tabs>
          <w:tab w:val="left" w:pos="1985"/>
        </w:tabs>
        <w:jc w:val="both"/>
        <w:rPr>
          <w:lang w:val="bg-BG"/>
        </w:rPr>
      </w:pPr>
      <w:r w:rsidRPr="00622178">
        <w:rPr>
          <w:lang w:val="bg-BG"/>
        </w:rPr>
        <w:lastRenderedPageBreak/>
        <w:t xml:space="preserve">“5.5.3.2.4 </w:t>
      </w:r>
      <w:r w:rsidRPr="00622178">
        <w:rPr>
          <w:lang w:val="bg-BG"/>
        </w:rPr>
        <w:tab/>
      </w:r>
      <w:r>
        <w:rPr>
          <w:lang w:val="bg-BG"/>
        </w:rPr>
        <w:t>Лицата, заети с боравене или превоз на превозни средства и контейнери, съдържащи вещества, използвани за охлаждане или климатизиране, трябва да са обучени съобразно техните отговорности</w:t>
      </w:r>
      <w:r w:rsidRPr="00622178">
        <w:rPr>
          <w:lang w:val="bg-BG"/>
        </w:rPr>
        <w:t>.”.</w:t>
      </w:r>
    </w:p>
    <w:p w14:paraId="32CB4DC1" w14:textId="77777777" w:rsidR="006A01A7" w:rsidRPr="00622178" w:rsidRDefault="006A01A7" w:rsidP="006A01A7">
      <w:pPr>
        <w:pStyle w:val="TextBody"/>
        <w:tabs>
          <w:tab w:val="left" w:pos="1985"/>
        </w:tabs>
        <w:jc w:val="both"/>
        <w:rPr>
          <w:lang w:val="bg-BG"/>
        </w:rPr>
      </w:pPr>
      <w:r w:rsidRPr="00622178">
        <w:rPr>
          <w:lang w:val="bg-BG"/>
        </w:rPr>
        <w:t xml:space="preserve">5.5.3.3.3      </w:t>
      </w:r>
      <w:r>
        <w:rPr>
          <w:lang w:val="bg-BG"/>
        </w:rPr>
        <w:t xml:space="preserve"> </w:t>
      </w:r>
      <w:r w:rsidRPr="00622178">
        <w:rPr>
          <w:lang w:val="bg-BG"/>
        </w:rPr>
        <w:t xml:space="preserve">  </w:t>
      </w:r>
      <w:r>
        <w:rPr>
          <w:lang w:val="bg-BG"/>
        </w:rPr>
        <w:t>Изменението да се чете, както следва</w:t>
      </w:r>
      <w:r w:rsidRPr="00622178">
        <w:rPr>
          <w:lang w:val="bg-BG"/>
        </w:rPr>
        <w:t>:</w:t>
      </w:r>
    </w:p>
    <w:p w14:paraId="3C72BEA7" w14:textId="77777777" w:rsidR="006A01A7" w:rsidRPr="00CC4AF8" w:rsidRDefault="006A01A7" w:rsidP="006A01A7">
      <w:pPr>
        <w:pStyle w:val="TextBody"/>
        <w:tabs>
          <w:tab w:val="left" w:pos="1985"/>
        </w:tabs>
        <w:jc w:val="both"/>
        <w:rPr>
          <w:lang w:val="bg-BG"/>
        </w:rPr>
      </w:pPr>
      <w:r w:rsidRPr="00622178">
        <w:rPr>
          <w:lang w:val="bg-BG"/>
        </w:rPr>
        <w:t xml:space="preserve">“5.5.3.3.3 </w:t>
      </w:r>
      <w:r w:rsidRPr="00622178">
        <w:rPr>
          <w:lang w:val="bg-BG"/>
        </w:rPr>
        <w:tab/>
      </w:r>
      <w:r>
        <w:rPr>
          <w:lang w:val="bg-BG"/>
        </w:rPr>
        <w:t xml:space="preserve">Пакети, съдържащи охладител или климатизатор, трябва да се превозват в добре вентилирани превозни средства и контейнери. Разпоредбите не са приложими, когато такива пакети се превозват в изолирано, замразено или механично замразено оборудване, както е дефинирано в </w:t>
      </w:r>
      <w:r w:rsidRPr="00B12D58">
        <w:rPr>
          <w:lang w:val="bg-BG"/>
        </w:rPr>
        <w:t>Спогодбата за международните превози на развалящи се хранителни продукти и за специалните транспортни средства, които трябва да се ползват при тези превози (АТР)</w:t>
      </w:r>
      <w:r>
        <w:rPr>
          <w:lang w:val="bg-BG"/>
        </w:rPr>
        <w:t>.</w:t>
      </w:r>
      <w:r w:rsidRPr="00CC4AF8">
        <w:rPr>
          <w:lang w:val="bg-BG"/>
        </w:rPr>
        <w:t>”.</w:t>
      </w:r>
    </w:p>
    <w:p w14:paraId="1908E8D5" w14:textId="77777777" w:rsidR="006A01A7" w:rsidRPr="00622178" w:rsidRDefault="006A01A7" w:rsidP="006A01A7">
      <w:pPr>
        <w:pStyle w:val="TextBody"/>
        <w:tabs>
          <w:tab w:val="left" w:pos="1985"/>
        </w:tabs>
        <w:jc w:val="both"/>
        <w:rPr>
          <w:lang w:val="bg-BG"/>
        </w:rPr>
      </w:pPr>
      <w:r w:rsidRPr="00622178">
        <w:rPr>
          <w:lang w:val="bg-BG"/>
        </w:rPr>
        <w:t>5.5.3.6.1</w:t>
      </w:r>
      <w:r w:rsidRPr="00622178">
        <w:rPr>
          <w:lang w:val="bg-BG"/>
        </w:rPr>
        <w:tab/>
      </w:r>
      <w:r>
        <w:rPr>
          <w:lang w:val="bg-BG"/>
        </w:rPr>
        <w:t>Добавете</w:t>
      </w:r>
      <w:r w:rsidRPr="00622178">
        <w:rPr>
          <w:lang w:val="bg-BG"/>
        </w:rPr>
        <w:t xml:space="preserve"> “</w:t>
      </w:r>
      <w:r>
        <w:rPr>
          <w:lang w:val="bg-BG"/>
        </w:rPr>
        <w:t>целите на</w:t>
      </w:r>
      <w:r w:rsidRPr="00622178">
        <w:rPr>
          <w:lang w:val="bg-BG"/>
        </w:rPr>
        <w:t xml:space="preserve">” </w:t>
      </w:r>
      <w:r>
        <w:rPr>
          <w:lang w:val="bg-BG"/>
        </w:rPr>
        <w:t>преди</w:t>
      </w:r>
      <w:r w:rsidRPr="00622178">
        <w:rPr>
          <w:lang w:val="bg-BG"/>
        </w:rPr>
        <w:t xml:space="preserve"> “</w:t>
      </w:r>
      <w:r>
        <w:rPr>
          <w:lang w:val="bg-BG"/>
        </w:rPr>
        <w:t>охлаждане и климатизиране</w:t>
      </w:r>
      <w:r w:rsidRPr="00622178">
        <w:rPr>
          <w:lang w:val="bg-BG"/>
        </w:rPr>
        <w:t xml:space="preserve">” </w:t>
      </w:r>
      <w:r>
        <w:rPr>
          <w:lang w:val="bg-BG"/>
        </w:rPr>
        <w:t>в първото изречение</w:t>
      </w:r>
      <w:r w:rsidRPr="00622178">
        <w:rPr>
          <w:lang w:val="bg-BG"/>
        </w:rPr>
        <w:t>.</w:t>
      </w:r>
    </w:p>
    <w:p w14:paraId="05D8F6E5" w14:textId="77777777" w:rsidR="006A01A7" w:rsidRPr="00622178" w:rsidRDefault="006A01A7" w:rsidP="006A01A7">
      <w:pPr>
        <w:pStyle w:val="TextBody"/>
        <w:tabs>
          <w:tab w:val="left" w:pos="1985"/>
        </w:tabs>
        <w:jc w:val="both"/>
        <w:rPr>
          <w:lang w:val="bg-BG"/>
        </w:rPr>
      </w:pPr>
      <w:r w:rsidRPr="00622178">
        <w:rPr>
          <w:lang w:val="bg-BG"/>
        </w:rPr>
        <w:t>5.5.3.6.2</w:t>
      </w:r>
      <w:r w:rsidRPr="00622178">
        <w:rPr>
          <w:lang w:val="bg-BG"/>
        </w:rPr>
        <w:tab/>
      </w:r>
      <w:r>
        <w:rPr>
          <w:lang w:val="bg-BG"/>
        </w:rPr>
        <w:t>Променете да гласи, както следва</w:t>
      </w:r>
      <w:r w:rsidRPr="00622178">
        <w:rPr>
          <w:lang w:val="bg-BG"/>
        </w:rPr>
        <w:t>:</w:t>
      </w:r>
    </w:p>
    <w:p w14:paraId="6F84558D" w14:textId="77777777" w:rsidR="006A01A7" w:rsidRPr="00622178" w:rsidRDefault="006A01A7" w:rsidP="006A01A7">
      <w:pPr>
        <w:pStyle w:val="TextBody"/>
        <w:tabs>
          <w:tab w:val="left" w:pos="1985"/>
        </w:tabs>
        <w:jc w:val="both"/>
        <w:rPr>
          <w:lang w:val="bg-BG"/>
        </w:rPr>
      </w:pPr>
      <w:r w:rsidRPr="00622178">
        <w:rPr>
          <w:lang w:val="bg-BG"/>
        </w:rPr>
        <w:t>“5.5.3.6.2</w:t>
      </w:r>
      <w:r w:rsidRPr="00622178">
        <w:rPr>
          <w:lang w:val="bg-BG"/>
        </w:rPr>
        <w:tab/>
      </w:r>
      <w:r w:rsidRPr="001C5EA2">
        <w:rPr>
          <w:lang w:val="bg-BG"/>
        </w:rPr>
        <w:t xml:space="preserve">Предупредителният знак за </w:t>
      </w:r>
      <w:r>
        <w:rPr>
          <w:lang w:val="bg-BG"/>
        </w:rPr>
        <w:t>трябва да бъде, както е показан на Фигура</w:t>
      </w:r>
      <w:r w:rsidRPr="00622178">
        <w:rPr>
          <w:lang w:val="bg-BG"/>
        </w:rPr>
        <w:t xml:space="preserve"> 5.5.3.6.2.</w:t>
      </w:r>
    </w:p>
    <w:p w14:paraId="42D3026D" w14:textId="77777777" w:rsidR="006A01A7" w:rsidRPr="00063B8B" w:rsidRDefault="006A01A7" w:rsidP="006A01A7">
      <w:pPr>
        <w:pStyle w:val="TextBody"/>
        <w:tabs>
          <w:tab w:val="left" w:pos="1985"/>
        </w:tabs>
        <w:jc w:val="center"/>
        <w:rPr>
          <w:b/>
          <w:lang w:val="bg-BG"/>
        </w:rPr>
      </w:pPr>
      <w:r w:rsidRPr="00063B8B">
        <w:rPr>
          <w:b/>
          <w:lang w:val="bg-BG"/>
        </w:rPr>
        <w:t>Фигура</w:t>
      </w:r>
      <w:r w:rsidRPr="00063B8B">
        <w:rPr>
          <w:b/>
          <w:lang w:val="en-US"/>
        </w:rPr>
        <w:t xml:space="preserve"> 5.5.3.6.2</w:t>
      </w:r>
    </w:p>
    <w:p w14:paraId="3410E158" w14:textId="77777777" w:rsidR="006A01A7" w:rsidRDefault="006A01A7" w:rsidP="006A01A7">
      <w:pPr>
        <w:pStyle w:val="TextBody"/>
        <w:tabs>
          <w:tab w:val="left" w:pos="1985"/>
        </w:tabs>
        <w:jc w:val="center"/>
        <w:rPr>
          <w:lang w:val="bg-BG"/>
        </w:rPr>
      </w:pPr>
      <w:r>
        <w:rPr>
          <w:rFonts w:eastAsia="Times New Roman" w:cs="Times New Roman"/>
          <w:noProof/>
          <w:sz w:val="20"/>
          <w:szCs w:val="20"/>
          <w:lang w:bidi="ar-SA"/>
        </w:rPr>
        <w:drawing>
          <wp:inline distT="0" distB="0" distL="0" distR="0" wp14:anchorId="23ABA595" wp14:editId="0AFC092B">
            <wp:extent cx="2688505" cy="3694176"/>
            <wp:effectExtent l="0" t="0" r="0" b="0"/>
            <wp:docPr id="246"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jpeg"/>
                    <pic:cNvPicPr/>
                  </pic:nvPicPr>
                  <pic:blipFill>
                    <a:blip r:embed="rId25" cstate="print"/>
                    <a:stretch>
                      <a:fillRect/>
                    </a:stretch>
                  </pic:blipFill>
                  <pic:spPr>
                    <a:xfrm>
                      <a:off x="0" y="0"/>
                      <a:ext cx="2688505" cy="3694176"/>
                    </a:xfrm>
                    <a:prstGeom prst="rect">
                      <a:avLst/>
                    </a:prstGeom>
                  </pic:spPr>
                </pic:pic>
              </a:graphicData>
            </a:graphic>
          </wp:inline>
        </w:drawing>
      </w:r>
    </w:p>
    <w:p w14:paraId="06A1CD55" w14:textId="77777777" w:rsidR="006A01A7" w:rsidRPr="00063B8B" w:rsidRDefault="006A01A7" w:rsidP="006A01A7">
      <w:pPr>
        <w:pStyle w:val="TextBody"/>
        <w:tabs>
          <w:tab w:val="left" w:pos="1985"/>
        </w:tabs>
        <w:jc w:val="center"/>
        <w:rPr>
          <w:lang w:val="bg-BG"/>
        </w:rPr>
      </w:pPr>
      <w:r w:rsidRPr="00063B8B">
        <w:rPr>
          <w:lang w:val="bg-BG"/>
        </w:rPr>
        <w:t>Предупредител</w:t>
      </w:r>
      <w:r>
        <w:rPr>
          <w:lang w:val="bg-BG"/>
        </w:rPr>
        <w:t>е</w:t>
      </w:r>
      <w:r w:rsidRPr="00063B8B">
        <w:rPr>
          <w:lang w:val="bg-BG"/>
        </w:rPr>
        <w:t>н знак за</w:t>
      </w:r>
      <w:r>
        <w:rPr>
          <w:lang w:val="bg-BG"/>
        </w:rPr>
        <w:t xml:space="preserve"> охладител/климатизатор за превозни средства и  контейнери</w:t>
      </w:r>
    </w:p>
    <w:p w14:paraId="084ED9A0" w14:textId="77777777" w:rsidR="006A01A7" w:rsidRDefault="006A01A7" w:rsidP="006A01A7">
      <w:pPr>
        <w:pStyle w:val="TextBody"/>
        <w:tabs>
          <w:tab w:val="left" w:pos="1985"/>
        </w:tabs>
        <w:rPr>
          <w:lang w:val="bg-BG"/>
        </w:rPr>
      </w:pPr>
    </w:p>
    <w:p w14:paraId="53FF74E3" w14:textId="77777777" w:rsidR="006A01A7" w:rsidRPr="00063B8B" w:rsidRDefault="006A01A7" w:rsidP="006A01A7">
      <w:pPr>
        <w:pStyle w:val="TextBody"/>
        <w:tabs>
          <w:tab w:val="left" w:pos="1985"/>
        </w:tabs>
        <w:jc w:val="both"/>
        <w:rPr>
          <w:lang w:val="bg-BG"/>
        </w:rPr>
      </w:pPr>
      <w:r w:rsidRPr="00063B8B">
        <w:rPr>
          <w:lang w:val="bg-BG"/>
        </w:rPr>
        <w:t xml:space="preserve">* </w:t>
      </w:r>
      <w:r>
        <w:rPr>
          <w:lang w:val="bg-BG"/>
        </w:rPr>
        <w:t xml:space="preserve">    Вмъкнете името на охладителя/климатизатора, указано в Колона </w:t>
      </w:r>
      <w:r w:rsidRPr="00063B8B">
        <w:rPr>
          <w:lang w:val="bg-BG"/>
        </w:rPr>
        <w:t xml:space="preserve">(2) </w:t>
      </w:r>
      <w:r>
        <w:rPr>
          <w:lang w:val="bg-BG"/>
        </w:rPr>
        <w:t>на Таблица</w:t>
      </w:r>
      <w:r w:rsidRPr="00063B8B">
        <w:rPr>
          <w:lang w:val="bg-BG"/>
        </w:rPr>
        <w:t xml:space="preserve"> </w:t>
      </w:r>
      <w:r w:rsidRPr="00063B8B">
        <w:rPr>
          <w:lang w:val="en-US"/>
        </w:rPr>
        <w:t>A</w:t>
      </w:r>
      <w:r w:rsidRPr="00063B8B">
        <w:rPr>
          <w:lang w:val="bg-BG"/>
        </w:rPr>
        <w:t xml:space="preserve"> </w:t>
      </w:r>
      <w:r>
        <w:rPr>
          <w:lang w:val="bg-BG"/>
        </w:rPr>
        <w:t>на Глава</w:t>
      </w:r>
      <w:r w:rsidRPr="00063B8B">
        <w:rPr>
          <w:lang w:val="bg-BG"/>
        </w:rPr>
        <w:t xml:space="preserve"> 3.2. </w:t>
      </w:r>
      <w:r>
        <w:rPr>
          <w:lang w:val="bg-BG"/>
        </w:rPr>
        <w:t xml:space="preserve">Буквите трябва да са главни, всички на една линия и да са с височина най-малко </w:t>
      </w:r>
      <w:r w:rsidRPr="00063B8B">
        <w:rPr>
          <w:lang w:val="bg-BG"/>
        </w:rPr>
        <w:t xml:space="preserve">25 </w:t>
      </w:r>
      <w:r w:rsidRPr="00063B8B">
        <w:rPr>
          <w:lang w:val="en-US"/>
        </w:rPr>
        <w:t>mm</w:t>
      </w:r>
      <w:r>
        <w:rPr>
          <w:lang w:val="bg-BG"/>
        </w:rPr>
        <w:t>. Ако дължината на точното име на пратката е твърде дълго да се вмести в пространството, буквите могат да се намалят до максималния размер, който е възможен, за да се вмести. Например: „ВЪГЛЕРОДЕН ДИОКСИД, ТВЪРД“.</w:t>
      </w:r>
    </w:p>
    <w:p w14:paraId="0A34174A" w14:textId="77777777" w:rsidR="006A01A7" w:rsidRDefault="006A01A7" w:rsidP="006A01A7">
      <w:pPr>
        <w:pStyle w:val="TextBody"/>
        <w:tabs>
          <w:tab w:val="left" w:pos="1985"/>
        </w:tabs>
        <w:jc w:val="both"/>
        <w:rPr>
          <w:lang w:val="bg-BG"/>
        </w:rPr>
      </w:pPr>
      <w:r w:rsidRPr="00063B8B">
        <w:rPr>
          <w:lang w:val="bg-BG"/>
        </w:rPr>
        <w:t xml:space="preserve">**    </w:t>
      </w:r>
      <w:r>
        <w:rPr>
          <w:lang w:val="bg-BG"/>
        </w:rPr>
        <w:t xml:space="preserve">Вмъкнете </w:t>
      </w:r>
      <w:r w:rsidRPr="00063B8B">
        <w:rPr>
          <w:lang w:val="bg-BG"/>
        </w:rPr>
        <w:t>“</w:t>
      </w:r>
      <w:r>
        <w:rPr>
          <w:lang w:val="bg-BG"/>
        </w:rPr>
        <w:t>КАТО ОХЛАДИТЕЛ</w:t>
      </w:r>
      <w:r w:rsidRPr="00063B8B">
        <w:rPr>
          <w:lang w:val="bg-BG"/>
        </w:rPr>
        <w:t xml:space="preserve">” </w:t>
      </w:r>
      <w:r>
        <w:rPr>
          <w:lang w:val="bg-BG"/>
        </w:rPr>
        <w:t>или</w:t>
      </w:r>
      <w:r w:rsidRPr="00063B8B">
        <w:rPr>
          <w:lang w:val="bg-BG"/>
        </w:rPr>
        <w:t xml:space="preserve"> “</w:t>
      </w:r>
      <w:r>
        <w:rPr>
          <w:lang w:val="bg-BG"/>
        </w:rPr>
        <w:t>КАТО КЛИМАТИЗАТОР</w:t>
      </w:r>
      <w:r w:rsidRPr="00063B8B">
        <w:rPr>
          <w:lang w:val="bg-BG"/>
        </w:rPr>
        <w:t xml:space="preserve">” </w:t>
      </w:r>
      <w:r>
        <w:rPr>
          <w:lang w:val="bg-BG"/>
        </w:rPr>
        <w:t>, според което е подходящо</w:t>
      </w:r>
      <w:r w:rsidRPr="00063B8B">
        <w:rPr>
          <w:lang w:val="bg-BG"/>
        </w:rPr>
        <w:t xml:space="preserve">. </w:t>
      </w:r>
    </w:p>
    <w:p w14:paraId="0B6E17CD" w14:textId="77777777" w:rsidR="006A01A7" w:rsidRPr="00155AE0" w:rsidRDefault="006A01A7" w:rsidP="006A01A7">
      <w:pPr>
        <w:pStyle w:val="TextBody"/>
        <w:tabs>
          <w:tab w:val="left" w:pos="1985"/>
        </w:tabs>
        <w:jc w:val="both"/>
        <w:rPr>
          <w:lang w:val="bg-BG"/>
        </w:rPr>
      </w:pPr>
      <w:r>
        <w:rPr>
          <w:lang w:val="bg-BG"/>
        </w:rPr>
        <w:t xml:space="preserve">Маркировката трябва да бъде правоъгълна. Минималните размери трябва да са ширина </w:t>
      </w:r>
      <w:r w:rsidRPr="00063B8B">
        <w:rPr>
          <w:lang w:val="bg-BG"/>
        </w:rPr>
        <w:t xml:space="preserve">150 </w:t>
      </w:r>
      <w:r w:rsidRPr="00063B8B">
        <w:rPr>
          <w:lang w:val="en-US"/>
        </w:rPr>
        <w:t>mm</w:t>
      </w:r>
      <w:r w:rsidRPr="00063B8B">
        <w:rPr>
          <w:lang w:val="bg-BG"/>
        </w:rPr>
        <w:t xml:space="preserve"> </w:t>
      </w:r>
      <w:r>
        <w:rPr>
          <w:lang w:val="bg-BG"/>
        </w:rPr>
        <w:t xml:space="preserve">и височина </w:t>
      </w:r>
      <w:r w:rsidRPr="00063B8B">
        <w:rPr>
          <w:lang w:val="bg-BG"/>
        </w:rPr>
        <w:t xml:space="preserve">250 </w:t>
      </w:r>
      <w:r w:rsidRPr="00063B8B">
        <w:rPr>
          <w:lang w:val="en-US"/>
        </w:rPr>
        <w:t>mm</w:t>
      </w:r>
      <w:r w:rsidRPr="00063B8B">
        <w:rPr>
          <w:lang w:val="bg-BG"/>
        </w:rPr>
        <w:t>.</w:t>
      </w:r>
      <w:r>
        <w:rPr>
          <w:lang w:val="bg-BG"/>
        </w:rPr>
        <w:t xml:space="preserve"> Думата „ПРЕДУПРЕЖДЕНИЕ“</w:t>
      </w:r>
      <w:r w:rsidRPr="00155AE0">
        <w:rPr>
          <w:lang w:val="bg-BG"/>
        </w:rPr>
        <w:t xml:space="preserve"> </w:t>
      </w:r>
      <w:r>
        <w:rPr>
          <w:lang w:val="bg-BG"/>
        </w:rPr>
        <w:t xml:space="preserve">трябва да е в червено и буквите да са с височина най-малко </w:t>
      </w:r>
      <w:r w:rsidRPr="000027CB">
        <w:rPr>
          <w:lang w:val="bg-BG"/>
        </w:rPr>
        <w:t xml:space="preserve">25 </w:t>
      </w:r>
      <w:r w:rsidRPr="00063B8B">
        <w:rPr>
          <w:lang w:val="en-US"/>
        </w:rPr>
        <w:t>mm</w:t>
      </w:r>
      <w:r>
        <w:rPr>
          <w:lang w:val="bg-BG"/>
        </w:rPr>
        <w:t xml:space="preserve">. </w:t>
      </w:r>
      <w:r w:rsidRPr="00EA06B0">
        <w:rPr>
          <w:lang w:val="bg-BG"/>
        </w:rPr>
        <w:t xml:space="preserve">Когато размерите не са дефинирани, всички подробности трябва да са приблизително пропорционални на </w:t>
      </w:r>
      <w:r w:rsidRPr="00EA06B0">
        <w:rPr>
          <w:lang w:val="bg-BG"/>
        </w:rPr>
        <w:lastRenderedPageBreak/>
        <w:t>показаните</w:t>
      </w:r>
      <w:r>
        <w:rPr>
          <w:lang w:val="bg-BG"/>
        </w:rPr>
        <w:t>.</w:t>
      </w:r>
    </w:p>
    <w:p w14:paraId="1993C381" w14:textId="77777777" w:rsidR="006A01A7" w:rsidRPr="000027CB" w:rsidRDefault="006A01A7" w:rsidP="006A01A7">
      <w:pPr>
        <w:pStyle w:val="TextBody"/>
        <w:tabs>
          <w:tab w:val="left" w:pos="1985"/>
        </w:tabs>
        <w:jc w:val="both"/>
        <w:rPr>
          <w:lang w:val="bg-BG"/>
        </w:rPr>
      </w:pPr>
      <w:r>
        <w:rPr>
          <w:lang w:val="bg-BG"/>
        </w:rPr>
        <w:t xml:space="preserve">Думата „ПРЕДУПРЕЖДЕНИЕ“ и думите </w:t>
      </w:r>
      <w:r w:rsidRPr="00063B8B">
        <w:rPr>
          <w:lang w:val="bg-BG"/>
        </w:rPr>
        <w:t>“</w:t>
      </w:r>
      <w:r>
        <w:rPr>
          <w:lang w:val="bg-BG"/>
        </w:rPr>
        <w:t>КАТО ОХЛАДИТЕЛ</w:t>
      </w:r>
      <w:r w:rsidRPr="00063B8B">
        <w:rPr>
          <w:lang w:val="bg-BG"/>
        </w:rPr>
        <w:t xml:space="preserve">” </w:t>
      </w:r>
      <w:r>
        <w:rPr>
          <w:lang w:val="bg-BG"/>
        </w:rPr>
        <w:t>или</w:t>
      </w:r>
      <w:r w:rsidRPr="00063B8B">
        <w:rPr>
          <w:lang w:val="bg-BG"/>
        </w:rPr>
        <w:t xml:space="preserve"> “</w:t>
      </w:r>
      <w:r>
        <w:rPr>
          <w:lang w:val="bg-BG"/>
        </w:rPr>
        <w:t>КАТО КЛИМАТИЗАТОР</w:t>
      </w:r>
      <w:r w:rsidRPr="00063B8B">
        <w:rPr>
          <w:lang w:val="bg-BG"/>
        </w:rPr>
        <w:t>”</w:t>
      </w:r>
      <w:r>
        <w:rPr>
          <w:lang w:val="bg-BG"/>
        </w:rPr>
        <w:t>, според което е подходящо, трябва да бъдат на официалния език на страната на произход и също, ако езикът не е английски, френски или немски, да бъдат на английски, френски или немски, освен ако споразуменията между страни участващи в транспортната операция, не предвиждат друго.</w:t>
      </w:r>
      <w:r w:rsidRPr="000027CB">
        <w:rPr>
          <w:lang w:val="bg-BG"/>
        </w:rPr>
        <w:t>”.</w:t>
      </w:r>
    </w:p>
    <w:p w14:paraId="54BFEFE6" w14:textId="77777777" w:rsidR="006A01A7" w:rsidRPr="00622178" w:rsidRDefault="006A01A7" w:rsidP="006A01A7">
      <w:pPr>
        <w:pStyle w:val="TextBody"/>
        <w:tabs>
          <w:tab w:val="left" w:pos="1985"/>
        </w:tabs>
        <w:jc w:val="both"/>
        <w:rPr>
          <w:lang w:val="bg-BG"/>
        </w:rPr>
      </w:pPr>
      <w:r w:rsidRPr="00622178">
        <w:rPr>
          <w:lang w:val="bg-BG"/>
        </w:rPr>
        <w:t xml:space="preserve">5.5.3.7.1 </w:t>
      </w:r>
      <w:r w:rsidRPr="00622178">
        <w:rPr>
          <w:lang w:val="bg-BG"/>
        </w:rPr>
        <w:tab/>
      </w:r>
      <w:r>
        <w:rPr>
          <w:lang w:val="bg-BG"/>
        </w:rPr>
        <w:t>Заместете</w:t>
      </w:r>
      <w:r w:rsidRPr="00622178">
        <w:rPr>
          <w:lang w:val="bg-BG"/>
        </w:rPr>
        <w:t xml:space="preserve"> “</w:t>
      </w:r>
      <w:r>
        <w:rPr>
          <w:lang w:val="bg-BG"/>
        </w:rPr>
        <w:t>които са охладени или замразени</w:t>
      </w:r>
      <w:r w:rsidRPr="00622178">
        <w:rPr>
          <w:lang w:val="bg-BG"/>
        </w:rPr>
        <w:t xml:space="preserve">” </w:t>
      </w:r>
      <w:r>
        <w:rPr>
          <w:lang w:val="bg-BG"/>
        </w:rPr>
        <w:t>със</w:t>
      </w:r>
      <w:r w:rsidRPr="00622178">
        <w:rPr>
          <w:lang w:val="bg-BG"/>
        </w:rPr>
        <w:t xml:space="preserve"> “</w:t>
      </w:r>
      <w:r>
        <w:rPr>
          <w:lang w:val="bg-BG"/>
        </w:rPr>
        <w:t>съдържащи или съдържали вещества, използвани за охлаждане или климатизиране</w:t>
      </w:r>
      <w:r w:rsidRPr="00622178">
        <w:rPr>
          <w:lang w:val="bg-BG"/>
        </w:rPr>
        <w:t>”.</w:t>
      </w:r>
    </w:p>
    <w:p w14:paraId="626321B2" w14:textId="77777777" w:rsidR="006A01A7" w:rsidRPr="00EB23FA" w:rsidRDefault="006A01A7" w:rsidP="006A01A7">
      <w:pPr>
        <w:pStyle w:val="TextBody"/>
        <w:rPr>
          <w:lang w:val="bg-BG"/>
        </w:rPr>
      </w:pPr>
    </w:p>
    <w:p w14:paraId="10108D06" w14:textId="77777777" w:rsidR="006A01A7" w:rsidRPr="00EB23FA" w:rsidRDefault="006A01A7" w:rsidP="006A01A7">
      <w:pPr>
        <w:pStyle w:val="TextBody"/>
        <w:jc w:val="both"/>
        <w:rPr>
          <w:b/>
          <w:lang w:val="bg-BG"/>
        </w:rPr>
      </w:pPr>
      <w:r w:rsidRPr="00EB23FA">
        <w:rPr>
          <w:b/>
          <w:lang w:val="bg-BG"/>
        </w:rPr>
        <w:t xml:space="preserve">Глава </w:t>
      </w:r>
      <w:r>
        <w:rPr>
          <w:b/>
          <w:lang w:val="bg-BG"/>
        </w:rPr>
        <w:t>6.1</w:t>
      </w:r>
    </w:p>
    <w:p w14:paraId="65FECD1C" w14:textId="77777777" w:rsidR="006A01A7" w:rsidRDefault="006A01A7" w:rsidP="006A01A7">
      <w:pPr>
        <w:pStyle w:val="TextBody"/>
        <w:jc w:val="both"/>
        <w:rPr>
          <w:lang w:val="bg-BG"/>
        </w:rPr>
      </w:pPr>
    </w:p>
    <w:p w14:paraId="7B0F9245" w14:textId="77777777" w:rsidR="006A01A7" w:rsidRPr="00622178" w:rsidRDefault="006A01A7" w:rsidP="006A01A7">
      <w:pPr>
        <w:pStyle w:val="TextBody"/>
        <w:jc w:val="both"/>
        <w:rPr>
          <w:lang w:val="bg-BG"/>
        </w:rPr>
      </w:pPr>
      <w:r w:rsidRPr="00622178">
        <w:rPr>
          <w:lang w:val="bg-BG"/>
        </w:rPr>
        <w:t>6.1.1.1 (</w:t>
      </w:r>
      <w:r w:rsidRPr="007733B1">
        <w:rPr>
          <w:lang w:val="en-US"/>
        </w:rPr>
        <w:t>e</w:t>
      </w:r>
      <w:r w:rsidRPr="00622178">
        <w:rPr>
          <w:lang w:val="bg-BG"/>
        </w:rPr>
        <w:t>)</w:t>
      </w:r>
      <w:r w:rsidRPr="00622178">
        <w:rPr>
          <w:lang w:val="bg-BG"/>
        </w:rPr>
        <w:tab/>
      </w:r>
      <w:r>
        <w:rPr>
          <w:lang w:val="bg-BG"/>
        </w:rPr>
        <w:t>След</w:t>
      </w:r>
      <w:r w:rsidRPr="00622178">
        <w:rPr>
          <w:lang w:val="bg-BG"/>
        </w:rPr>
        <w:t xml:space="preserve"> “</w:t>
      </w:r>
      <w:r>
        <w:rPr>
          <w:lang w:val="bg-BG"/>
        </w:rPr>
        <w:t>Опаковки</w:t>
      </w:r>
      <w:r w:rsidRPr="00622178">
        <w:rPr>
          <w:lang w:val="bg-BG"/>
        </w:rPr>
        <w:t xml:space="preserve">” </w:t>
      </w:r>
      <w:r>
        <w:rPr>
          <w:lang w:val="bg-BG"/>
        </w:rPr>
        <w:t>вмъкнете</w:t>
      </w:r>
      <w:r w:rsidRPr="00622178">
        <w:rPr>
          <w:lang w:val="bg-BG"/>
        </w:rPr>
        <w:t xml:space="preserve"> “</w:t>
      </w:r>
      <w:r>
        <w:rPr>
          <w:lang w:val="bg-BG"/>
        </w:rPr>
        <w:t>за течности, различни от комбинирани опаковки</w:t>
      </w:r>
      <w:r w:rsidRPr="00622178">
        <w:rPr>
          <w:lang w:val="bg-BG"/>
        </w:rPr>
        <w:t>,”.</w:t>
      </w:r>
    </w:p>
    <w:p w14:paraId="1F6B5EE0" w14:textId="77777777" w:rsidR="006A01A7" w:rsidRPr="00622178" w:rsidRDefault="006A01A7" w:rsidP="006A01A7">
      <w:pPr>
        <w:pStyle w:val="TextBody"/>
        <w:tabs>
          <w:tab w:val="left" w:pos="1985"/>
        </w:tabs>
        <w:jc w:val="both"/>
        <w:rPr>
          <w:lang w:val="bg-BG"/>
        </w:rPr>
      </w:pPr>
      <w:r w:rsidRPr="00622178">
        <w:rPr>
          <w:lang w:val="bg-BG"/>
        </w:rPr>
        <w:t>6.1.3.1 (</w:t>
      </w:r>
      <w:r w:rsidRPr="007733B1">
        <w:rPr>
          <w:lang w:val="en-US"/>
        </w:rPr>
        <w:t>e</w:t>
      </w:r>
      <w:r w:rsidRPr="00622178">
        <w:rPr>
          <w:lang w:val="bg-BG"/>
        </w:rPr>
        <w:t xml:space="preserve">) </w:t>
      </w:r>
      <w:r w:rsidRPr="00622178">
        <w:rPr>
          <w:lang w:val="bg-BG"/>
        </w:rPr>
        <w:tab/>
      </w:r>
      <w:r>
        <w:rPr>
          <w:lang w:val="bg-BG"/>
        </w:rPr>
        <w:t>Вмъкнете препратка към забележка * в центъра на символа и добавете следната забележка под символа</w:t>
      </w:r>
      <w:r w:rsidRPr="00622178">
        <w:rPr>
          <w:lang w:val="bg-BG"/>
        </w:rPr>
        <w:t>:</w:t>
      </w:r>
    </w:p>
    <w:p w14:paraId="752369F3" w14:textId="77777777" w:rsidR="006A01A7" w:rsidRPr="007733B1" w:rsidRDefault="006A01A7" w:rsidP="006A01A7">
      <w:pPr>
        <w:pStyle w:val="TextBody"/>
        <w:tabs>
          <w:tab w:val="left" w:pos="1985"/>
        </w:tabs>
        <w:jc w:val="both"/>
        <w:rPr>
          <w:lang w:val="bg-BG"/>
        </w:rPr>
      </w:pPr>
      <w:r w:rsidRPr="00622178">
        <w:rPr>
          <w:lang w:val="bg-BG"/>
        </w:rPr>
        <w:t xml:space="preserve">“*  </w:t>
      </w:r>
      <w:r w:rsidRPr="00622178">
        <w:rPr>
          <w:lang w:val="bg-BG"/>
        </w:rPr>
        <w:tab/>
      </w:r>
      <w:r>
        <w:rPr>
          <w:lang w:val="bg-BG"/>
        </w:rPr>
        <w:t>На това място могат да бъдат показани последните две цифри на годината на производство. В такъв случай, двете цифри на годината от маркировката на типовото одобрение и тези във вътрешния кръг на часовника трябва да са идентични.</w:t>
      </w:r>
      <w:r w:rsidRPr="007733B1">
        <w:rPr>
          <w:lang w:val="bg-BG"/>
        </w:rPr>
        <w:t>”.</w:t>
      </w:r>
    </w:p>
    <w:p w14:paraId="6AA4806B" w14:textId="77777777" w:rsidR="006A01A7" w:rsidRPr="00622178" w:rsidRDefault="006A01A7" w:rsidP="006A01A7">
      <w:pPr>
        <w:pStyle w:val="TextBody"/>
        <w:tabs>
          <w:tab w:val="left" w:pos="1985"/>
        </w:tabs>
        <w:jc w:val="both"/>
        <w:rPr>
          <w:lang w:val="bg-BG"/>
        </w:rPr>
      </w:pPr>
      <w:r w:rsidRPr="00622178">
        <w:rPr>
          <w:lang w:val="bg-BG"/>
        </w:rPr>
        <w:t>6.1.3.1 (</w:t>
      </w:r>
      <w:r w:rsidRPr="007733B1">
        <w:rPr>
          <w:lang w:val="en-US"/>
        </w:rPr>
        <w:t>e</w:t>
      </w:r>
      <w:r w:rsidRPr="00622178">
        <w:rPr>
          <w:lang w:val="bg-BG"/>
        </w:rPr>
        <w:t>)</w:t>
      </w:r>
      <w:r w:rsidRPr="00622178">
        <w:rPr>
          <w:lang w:val="bg-BG"/>
        </w:rPr>
        <w:tab/>
      </w:r>
      <w:r>
        <w:rPr>
          <w:lang w:val="bg-BG"/>
        </w:rPr>
        <w:t>Вмъкнете нова Забележка в края, както следва</w:t>
      </w:r>
      <w:r w:rsidRPr="00622178">
        <w:rPr>
          <w:lang w:val="bg-BG"/>
        </w:rPr>
        <w:t>:</w:t>
      </w:r>
    </w:p>
    <w:p w14:paraId="43DF6D80" w14:textId="77777777" w:rsidR="006A01A7" w:rsidRPr="00622178" w:rsidRDefault="006A01A7" w:rsidP="006A01A7">
      <w:pPr>
        <w:pStyle w:val="TextBody"/>
        <w:tabs>
          <w:tab w:val="left" w:pos="1985"/>
        </w:tabs>
        <w:jc w:val="both"/>
        <w:rPr>
          <w:lang w:val="bg-BG"/>
        </w:rPr>
      </w:pPr>
      <w:r w:rsidRPr="00622178">
        <w:rPr>
          <w:lang w:val="bg-BG"/>
        </w:rPr>
        <w:t>“</w:t>
      </w:r>
      <w:r w:rsidRPr="00804CAB">
        <w:rPr>
          <w:b/>
          <w:i/>
          <w:lang w:val="bg-BG"/>
        </w:rPr>
        <w:t>ЗАБЕЛЕЖКА</w:t>
      </w:r>
      <w:r w:rsidRPr="00622178">
        <w:rPr>
          <w:i/>
          <w:lang w:val="bg-BG"/>
        </w:rPr>
        <w:t xml:space="preserve">: </w:t>
      </w:r>
      <w:r w:rsidRPr="00622178">
        <w:rPr>
          <w:i/>
          <w:lang w:val="bg-BG"/>
        </w:rPr>
        <w:tab/>
      </w:r>
      <w:r w:rsidRPr="00804CAB">
        <w:rPr>
          <w:i/>
          <w:lang w:val="bg-BG"/>
        </w:rPr>
        <w:t>Приемливи са също и други методи, които осигуряват минималната необходима информация в трайна, видима и четлива форма</w:t>
      </w:r>
      <w:r w:rsidRPr="00622178">
        <w:rPr>
          <w:lang w:val="bg-BG"/>
        </w:rPr>
        <w:t>.”.</w:t>
      </w:r>
    </w:p>
    <w:p w14:paraId="6D789F2A" w14:textId="77777777" w:rsidR="006A01A7" w:rsidRPr="00EB23FA" w:rsidRDefault="006A01A7" w:rsidP="006A01A7">
      <w:pPr>
        <w:pStyle w:val="TextBody"/>
        <w:jc w:val="both"/>
        <w:rPr>
          <w:lang w:val="bg-BG"/>
        </w:rPr>
      </w:pPr>
    </w:p>
    <w:p w14:paraId="477EFC07" w14:textId="77777777" w:rsidR="006A01A7" w:rsidRPr="00EB23FA" w:rsidRDefault="006A01A7" w:rsidP="006A01A7">
      <w:pPr>
        <w:pStyle w:val="TextBody"/>
        <w:jc w:val="both"/>
        <w:rPr>
          <w:b/>
          <w:lang w:val="bg-BG"/>
        </w:rPr>
      </w:pPr>
      <w:r w:rsidRPr="00EB23FA">
        <w:rPr>
          <w:b/>
          <w:lang w:val="bg-BG"/>
        </w:rPr>
        <w:t xml:space="preserve">Глава </w:t>
      </w:r>
      <w:r>
        <w:rPr>
          <w:b/>
          <w:lang w:val="bg-BG"/>
        </w:rPr>
        <w:t>6.2</w:t>
      </w:r>
    </w:p>
    <w:p w14:paraId="6D97766D" w14:textId="77777777" w:rsidR="006A01A7" w:rsidRDefault="006A01A7" w:rsidP="006A01A7">
      <w:pPr>
        <w:pStyle w:val="TextBody"/>
        <w:jc w:val="both"/>
        <w:rPr>
          <w:lang w:val="bg-BG"/>
        </w:rPr>
      </w:pPr>
    </w:p>
    <w:p w14:paraId="66A7244A" w14:textId="77777777" w:rsidR="006A01A7" w:rsidRPr="00622178" w:rsidRDefault="006A01A7" w:rsidP="006A01A7">
      <w:pPr>
        <w:pStyle w:val="TextBody"/>
        <w:tabs>
          <w:tab w:val="left" w:pos="1985"/>
        </w:tabs>
        <w:jc w:val="both"/>
        <w:rPr>
          <w:lang w:val="bg-BG"/>
        </w:rPr>
      </w:pPr>
      <w:r w:rsidRPr="00804CAB">
        <w:rPr>
          <w:lang w:val="bg-BG"/>
        </w:rPr>
        <w:t>6.</w:t>
      </w:r>
      <w:r w:rsidRPr="00622178">
        <w:rPr>
          <w:lang w:val="bg-BG"/>
        </w:rPr>
        <w:t>2.1.1.5</w:t>
      </w:r>
      <w:r w:rsidRPr="00622178">
        <w:rPr>
          <w:lang w:val="bg-BG"/>
        </w:rPr>
        <w:tab/>
      </w:r>
      <w:r>
        <w:rPr>
          <w:lang w:val="bg-BG"/>
        </w:rPr>
        <w:t>Добавете следното ново изречение</w:t>
      </w:r>
      <w:r w:rsidRPr="00622178">
        <w:rPr>
          <w:lang w:val="bg-BG"/>
        </w:rPr>
        <w:t>:</w:t>
      </w:r>
    </w:p>
    <w:p w14:paraId="35280BEA" w14:textId="77777777" w:rsidR="006A01A7" w:rsidRPr="00622178" w:rsidRDefault="006A01A7" w:rsidP="006A01A7">
      <w:pPr>
        <w:pStyle w:val="TextBody"/>
        <w:tabs>
          <w:tab w:val="left" w:pos="1985"/>
        </w:tabs>
        <w:jc w:val="both"/>
        <w:rPr>
          <w:lang w:val="bg-BG"/>
        </w:rPr>
      </w:pPr>
      <w:r w:rsidRPr="00622178">
        <w:rPr>
          <w:lang w:val="bg-BG"/>
        </w:rPr>
        <w:t>“</w:t>
      </w:r>
      <w:r>
        <w:rPr>
          <w:lang w:val="bg-BG"/>
        </w:rPr>
        <w:t xml:space="preserve"> Напрежението при изпитване на </w:t>
      </w:r>
      <w:r w:rsidRPr="00804CAB">
        <w:rPr>
          <w:lang w:val="bg-BG"/>
        </w:rPr>
        <w:t>цилиндрични газови бутилки</w:t>
      </w:r>
      <w:r>
        <w:rPr>
          <w:lang w:val="bg-BG"/>
        </w:rPr>
        <w:t xml:space="preserve"> за адсорбиран газ, трябва да са в съответствие с опаковъчна инструкция </w:t>
      </w:r>
      <w:r w:rsidRPr="00804CAB">
        <w:rPr>
          <w:lang w:val="en-US"/>
        </w:rPr>
        <w:t>P</w:t>
      </w:r>
      <w:r w:rsidRPr="00622178">
        <w:rPr>
          <w:lang w:val="bg-BG"/>
        </w:rPr>
        <w:t xml:space="preserve">208 </w:t>
      </w:r>
      <w:r>
        <w:rPr>
          <w:lang w:val="bg-BG"/>
        </w:rPr>
        <w:t>на</w:t>
      </w:r>
      <w:r w:rsidRPr="00622178">
        <w:rPr>
          <w:lang w:val="bg-BG"/>
        </w:rPr>
        <w:t xml:space="preserve"> 4.1.4.1.”.</w:t>
      </w:r>
    </w:p>
    <w:p w14:paraId="5C5DF276" w14:textId="77777777" w:rsidR="006A01A7" w:rsidRPr="00622178" w:rsidRDefault="006A01A7" w:rsidP="006A01A7">
      <w:pPr>
        <w:pStyle w:val="TextBody"/>
        <w:tabs>
          <w:tab w:val="left" w:pos="1985"/>
        </w:tabs>
        <w:jc w:val="both"/>
        <w:rPr>
          <w:lang w:val="bg-BG"/>
        </w:rPr>
      </w:pPr>
      <w:r w:rsidRPr="00622178">
        <w:rPr>
          <w:lang w:val="bg-BG"/>
        </w:rPr>
        <w:t>6.2.2</w:t>
      </w:r>
      <w:r w:rsidRPr="00622178">
        <w:rPr>
          <w:lang w:val="bg-BG"/>
        </w:rPr>
        <w:tab/>
      </w:r>
      <w:r>
        <w:rPr>
          <w:lang w:val="bg-BG"/>
        </w:rPr>
        <w:t>Добавете следното ново второ изречение</w:t>
      </w:r>
      <w:r w:rsidRPr="00622178">
        <w:rPr>
          <w:lang w:val="bg-BG"/>
        </w:rPr>
        <w:t>:  “</w:t>
      </w:r>
      <w:r>
        <w:rPr>
          <w:lang w:val="bg-BG"/>
        </w:rPr>
        <w:t xml:space="preserve">Производството на нови съдове под налягане или експлоатационно оборудване съгласно който и да е приложим стандарт от </w:t>
      </w:r>
      <w:r w:rsidRPr="00622178">
        <w:rPr>
          <w:lang w:val="bg-BG"/>
        </w:rPr>
        <w:t xml:space="preserve">6.2.2.1 </w:t>
      </w:r>
      <w:r>
        <w:rPr>
          <w:lang w:val="bg-BG"/>
        </w:rPr>
        <w:t>и</w:t>
      </w:r>
      <w:r w:rsidRPr="00622178">
        <w:rPr>
          <w:lang w:val="bg-BG"/>
        </w:rPr>
        <w:t xml:space="preserve"> 6.2.2.3</w:t>
      </w:r>
      <w:r>
        <w:rPr>
          <w:lang w:val="bg-BG"/>
        </w:rPr>
        <w:t xml:space="preserve"> не се разрешава след датата, показан в дясната колона на таблиците</w:t>
      </w:r>
      <w:r w:rsidRPr="00622178">
        <w:rPr>
          <w:lang w:val="bg-BG"/>
        </w:rPr>
        <w:t>.”.</w:t>
      </w:r>
    </w:p>
    <w:p w14:paraId="1B2B8CA2" w14:textId="77777777" w:rsidR="006A01A7" w:rsidRPr="00622178" w:rsidRDefault="006A01A7" w:rsidP="006A01A7">
      <w:pPr>
        <w:pStyle w:val="TextBody"/>
        <w:tabs>
          <w:tab w:val="left" w:pos="1985"/>
        </w:tabs>
        <w:jc w:val="both"/>
        <w:rPr>
          <w:lang w:val="bg-BG"/>
        </w:rPr>
      </w:pPr>
      <w:r>
        <w:rPr>
          <w:lang w:val="bg-BG"/>
        </w:rPr>
        <w:t>Добавете следната нова забележка: „</w:t>
      </w:r>
      <w:r w:rsidRPr="00EA3C5A">
        <w:rPr>
          <w:b/>
          <w:i/>
          <w:lang w:val="bg-BG"/>
        </w:rPr>
        <w:t>ЗАБЕЛЕЖКА</w:t>
      </w:r>
      <w:r w:rsidRPr="00EA3C5A">
        <w:rPr>
          <w:i/>
          <w:lang w:val="bg-BG"/>
        </w:rPr>
        <w:t xml:space="preserve">: Съдовете под налягане </w:t>
      </w:r>
      <w:r>
        <w:rPr>
          <w:i/>
          <w:lang w:val="bg-BG"/>
        </w:rPr>
        <w:t>със символ на ООН (</w:t>
      </w:r>
      <w:r>
        <w:rPr>
          <w:i/>
          <w:lang w:val="en-US"/>
        </w:rPr>
        <w:t>UN</w:t>
      </w:r>
      <w:r w:rsidRPr="00622178">
        <w:rPr>
          <w:i/>
          <w:lang w:val="bg-BG"/>
        </w:rPr>
        <w:t xml:space="preserve">) </w:t>
      </w:r>
      <w:r w:rsidRPr="00EA3C5A">
        <w:rPr>
          <w:i/>
          <w:lang w:val="bg-BG"/>
        </w:rPr>
        <w:t>и експлоатационното оборудване</w:t>
      </w:r>
      <w:r>
        <w:rPr>
          <w:i/>
          <w:lang w:val="bg-BG"/>
        </w:rPr>
        <w:t>,</w:t>
      </w:r>
      <w:r w:rsidRPr="00EA3C5A">
        <w:rPr>
          <w:i/>
          <w:lang w:val="bg-BG"/>
        </w:rPr>
        <w:t xml:space="preserve"> произведени, съгласно приложимите стандарти към датата на производство, могат да останат в употреба, при условие че са спазени разпоредбите на ADR за периодичните проверки</w:t>
      </w:r>
      <w:r w:rsidRPr="00622178">
        <w:rPr>
          <w:lang w:val="bg-BG"/>
        </w:rPr>
        <w:t>.”.</w:t>
      </w:r>
    </w:p>
    <w:p w14:paraId="70BEEEAD" w14:textId="77777777" w:rsidR="006A01A7" w:rsidRPr="00622178" w:rsidRDefault="006A01A7" w:rsidP="006A01A7">
      <w:pPr>
        <w:pStyle w:val="TextBody"/>
        <w:tabs>
          <w:tab w:val="left" w:pos="1985"/>
        </w:tabs>
        <w:jc w:val="both"/>
        <w:rPr>
          <w:lang w:val="bg-BG"/>
        </w:rPr>
      </w:pPr>
      <w:r w:rsidRPr="00622178">
        <w:rPr>
          <w:lang w:val="bg-BG"/>
        </w:rPr>
        <w:t>6.2.2.1.1</w:t>
      </w:r>
      <w:r w:rsidRPr="00622178">
        <w:rPr>
          <w:lang w:val="bg-BG"/>
        </w:rPr>
        <w:tab/>
      </w:r>
      <w:r>
        <w:rPr>
          <w:lang w:val="bg-BG"/>
        </w:rPr>
        <w:t>В таблицата добавете нова трета колона</w:t>
      </w:r>
      <w:r w:rsidRPr="00622178">
        <w:rPr>
          <w:lang w:val="bg-BG"/>
        </w:rPr>
        <w:t xml:space="preserve">. </w:t>
      </w:r>
      <w:r>
        <w:rPr>
          <w:lang w:val="bg-BG"/>
        </w:rPr>
        <w:t>Добавете нов първи ред със следния текст</w:t>
      </w:r>
      <w:r w:rsidRPr="00622178">
        <w:rPr>
          <w:lang w:val="bg-BG"/>
        </w:rPr>
        <w:t>:</w:t>
      </w:r>
    </w:p>
    <w:tbl>
      <w:tblPr>
        <w:tblStyle w:val="TableGrid"/>
        <w:tblW w:w="8363" w:type="dxa"/>
        <w:tblInd w:w="959" w:type="dxa"/>
        <w:tblLook w:val="04A0" w:firstRow="1" w:lastRow="0" w:firstColumn="1" w:lastColumn="0" w:noHBand="0" w:noVBand="1"/>
      </w:tblPr>
      <w:tblGrid>
        <w:gridCol w:w="2705"/>
        <w:gridCol w:w="3674"/>
        <w:gridCol w:w="1984"/>
      </w:tblGrid>
      <w:tr w:rsidR="006A01A7" w14:paraId="2154EA18" w14:textId="77777777" w:rsidTr="00CC46B5">
        <w:tc>
          <w:tcPr>
            <w:tcW w:w="2705" w:type="dxa"/>
          </w:tcPr>
          <w:p w14:paraId="67D75C28" w14:textId="77777777" w:rsidR="006A01A7" w:rsidRPr="00626714" w:rsidRDefault="006A01A7" w:rsidP="00CC46B5">
            <w:pPr>
              <w:pStyle w:val="TextBody"/>
              <w:ind w:left="0"/>
              <w:rPr>
                <w:b/>
                <w:sz w:val="20"/>
                <w:lang w:val="bg-BG"/>
              </w:rPr>
            </w:pPr>
            <w:r w:rsidRPr="00785D19">
              <w:rPr>
                <w:b/>
                <w:sz w:val="20"/>
                <w:lang w:val="bg-BG"/>
              </w:rPr>
              <w:t>Нормативен</w:t>
            </w:r>
            <w:r>
              <w:rPr>
                <w:b/>
                <w:sz w:val="20"/>
                <w:lang w:val="bg-BG"/>
              </w:rPr>
              <w:t xml:space="preserve"> </w:t>
            </w:r>
            <w:r w:rsidRPr="00785D19">
              <w:rPr>
                <w:b/>
                <w:sz w:val="20"/>
                <w:lang w:val="bg-BG"/>
              </w:rPr>
              <w:t>документ</w:t>
            </w:r>
          </w:p>
        </w:tc>
        <w:tc>
          <w:tcPr>
            <w:tcW w:w="3674" w:type="dxa"/>
          </w:tcPr>
          <w:p w14:paraId="4BF7475E" w14:textId="77777777" w:rsidR="006A01A7" w:rsidRPr="00626714" w:rsidRDefault="006A01A7" w:rsidP="00CC46B5">
            <w:pPr>
              <w:pStyle w:val="TextBody"/>
              <w:ind w:left="0"/>
              <w:rPr>
                <w:b/>
                <w:sz w:val="20"/>
                <w:lang w:val="bg-BG"/>
              </w:rPr>
            </w:pPr>
            <w:r w:rsidRPr="00626714">
              <w:rPr>
                <w:b/>
                <w:sz w:val="20"/>
                <w:lang w:val="bg-BG"/>
              </w:rPr>
              <w:t>Заглавие</w:t>
            </w:r>
          </w:p>
        </w:tc>
        <w:tc>
          <w:tcPr>
            <w:tcW w:w="1984" w:type="dxa"/>
          </w:tcPr>
          <w:p w14:paraId="6879BD02" w14:textId="77777777" w:rsidR="006A01A7" w:rsidRPr="00626714" w:rsidRDefault="006A01A7" w:rsidP="00CC46B5">
            <w:pPr>
              <w:pStyle w:val="TextBody"/>
              <w:ind w:left="0"/>
              <w:rPr>
                <w:b/>
                <w:sz w:val="20"/>
                <w:lang w:val="bg-BG"/>
              </w:rPr>
            </w:pPr>
            <w:r w:rsidRPr="00626714">
              <w:rPr>
                <w:b/>
                <w:sz w:val="20"/>
                <w:lang w:val="bg-BG"/>
              </w:rPr>
              <w:t>Годен за производство</w:t>
            </w:r>
          </w:p>
        </w:tc>
      </w:tr>
    </w:tbl>
    <w:p w14:paraId="51A55191" w14:textId="77777777" w:rsidR="006A01A7" w:rsidRPr="00626714" w:rsidRDefault="006A01A7" w:rsidP="006A01A7">
      <w:pPr>
        <w:pStyle w:val="TextBody"/>
        <w:tabs>
          <w:tab w:val="left" w:pos="1985"/>
        </w:tabs>
        <w:rPr>
          <w:lang w:val="bg-BG"/>
        </w:rPr>
      </w:pPr>
      <w:r>
        <w:rPr>
          <w:lang w:val="bg-BG"/>
        </w:rPr>
        <w:t>За</w:t>
      </w:r>
      <w:r w:rsidRPr="00626714">
        <w:rPr>
          <w:lang w:val="bg-BG"/>
        </w:rPr>
        <w:t xml:space="preserve"> ISO </w:t>
      </w:r>
      <w:r>
        <w:rPr>
          <w:lang w:val="bg-BG"/>
        </w:rPr>
        <w:t>стандарти</w:t>
      </w:r>
      <w:r w:rsidRPr="00626714">
        <w:rPr>
          <w:lang w:val="bg-BG"/>
        </w:rPr>
        <w:t xml:space="preserve"> “ISO 9809-1:1999”, “ISO 9809-2:2000”</w:t>
      </w:r>
      <w:r>
        <w:rPr>
          <w:lang w:val="bg-BG"/>
        </w:rPr>
        <w:t>и</w:t>
      </w:r>
      <w:r w:rsidRPr="00626714">
        <w:rPr>
          <w:lang w:val="bg-BG"/>
        </w:rPr>
        <w:t xml:space="preserve"> “ISO 9809-3:2000”, </w:t>
      </w:r>
      <w:r>
        <w:rPr>
          <w:lang w:val="bg-BG"/>
        </w:rPr>
        <w:t>в третата колона добавете „До 31 декември 2018 г.“.</w:t>
      </w:r>
    </w:p>
    <w:p w14:paraId="4E370004" w14:textId="77777777" w:rsidR="006A01A7" w:rsidRDefault="006A01A7" w:rsidP="006A01A7">
      <w:pPr>
        <w:rPr>
          <w:sz w:val="22"/>
          <w:lang w:val="bg-BG"/>
        </w:rPr>
      </w:pPr>
      <w:r>
        <w:rPr>
          <w:lang w:val="bg-BG"/>
        </w:rPr>
        <w:br w:type="page"/>
      </w:r>
    </w:p>
    <w:p w14:paraId="2F087936" w14:textId="77777777" w:rsidR="006A01A7" w:rsidRDefault="006A01A7" w:rsidP="006A01A7">
      <w:pPr>
        <w:pStyle w:val="TextBody"/>
        <w:tabs>
          <w:tab w:val="left" w:pos="1985"/>
        </w:tabs>
        <w:rPr>
          <w:lang w:val="bg-BG"/>
        </w:rPr>
      </w:pPr>
      <w:r>
        <w:rPr>
          <w:lang w:val="bg-BG"/>
        </w:rPr>
        <w:lastRenderedPageBreak/>
        <w:t>След</w:t>
      </w:r>
      <w:r w:rsidRPr="00626714">
        <w:rPr>
          <w:lang w:val="bg-BG"/>
        </w:rPr>
        <w:t xml:space="preserve"> ISO </w:t>
      </w:r>
      <w:r>
        <w:rPr>
          <w:lang w:val="bg-BG"/>
        </w:rPr>
        <w:t>стандарт</w:t>
      </w:r>
      <w:r w:rsidRPr="00626714">
        <w:rPr>
          <w:lang w:val="bg-BG"/>
        </w:rPr>
        <w:t xml:space="preserve"> “ISO 9809-1:1999” </w:t>
      </w:r>
      <w:r>
        <w:rPr>
          <w:lang w:val="bg-BG"/>
        </w:rPr>
        <w:t>добавете следния нов стандарт</w:t>
      </w:r>
      <w:r w:rsidRPr="00626714">
        <w:rPr>
          <w:lang w:val="bg-BG"/>
        </w:rPr>
        <w:t>:</w:t>
      </w:r>
    </w:p>
    <w:tbl>
      <w:tblPr>
        <w:tblStyle w:val="TableGrid"/>
        <w:tblW w:w="8363" w:type="dxa"/>
        <w:tblInd w:w="959" w:type="dxa"/>
        <w:tblLook w:val="04A0" w:firstRow="1" w:lastRow="0" w:firstColumn="1" w:lastColumn="0" w:noHBand="0" w:noVBand="1"/>
      </w:tblPr>
      <w:tblGrid>
        <w:gridCol w:w="2705"/>
        <w:gridCol w:w="3674"/>
        <w:gridCol w:w="1984"/>
      </w:tblGrid>
      <w:tr w:rsidR="006A01A7" w:rsidRPr="00626714" w14:paraId="0F201215" w14:textId="77777777" w:rsidTr="00CC46B5">
        <w:tc>
          <w:tcPr>
            <w:tcW w:w="2705" w:type="dxa"/>
          </w:tcPr>
          <w:p w14:paraId="731EEBB3" w14:textId="77777777" w:rsidR="006A01A7" w:rsidRPr="00626714" w:rsidRDefault="006A01A7" w:rsidP="00CC46B5">
            <w:pPr>
              <w:pStyle w:val="TextBody"/>
              <w:ind w:left="0"/>
              <w:rPr>
                <w:sz w:val="20"/>
                <w:lang w:val="bg-BG"/>
              </w:rPr>
            </w:pPr>
            <w:r w:rsidRPr="00626714">
              <w:rPr>
                <w:sz w:val="20"/>
                <w:lang w:val="en-US"/>
              </w:rPr>
              <w:t>ISO 9809-1:2010</w:t>
            </w:r>
          </w:p>
        </w:tc>
        <w:tc>
          <w:tcPr>
            <w:tcW w:w="3674" w:type="dxa"/>
          </w:tcPr>
          <w:p w14:paraId="04451F20" w14:textId="77777777" w:rsidR="006A01A7" w:rsidRPr="00626714" w:rsidRDefault="006A01A7" w:rsidP="00CC46B5">
            <w:pPr>
              <w:pStyle w:val="TextBody"/>
              <w:ind w:left="0"/>
              <w:jc w:val="both"/>
              <w:rPr>
                <w:sz w:val="20"/>
                <w:lang w:val="bg-BG"/>
              </w:rPr>
            </w:pPr>
            <w:r w:rsidRPr="00626714">
              <w:rPr>
                <w:sz w:val="20"/>
                <w:lang w:val="bg-BG"/>
              </w:rPr>
              <w:t xml:space="preserve">Бутилки за газ. Безшевни стоманени бутилки за газ за многократно пълнене. Проектиране, производство и изпитване. Част 1: Закалени и темперирани стоманени бутилки с якост на опън по-малка от 1100 MPa </w:t>
            </w:r>
          </w:p>
        </w:tc>
        <w:tc>
          <w:tcPr>
            <w:tcW w:w="1984" w:type="dxa"/>
          </w:tcPr>
          <w:p w14:paraId="6AC7D415" w14:textId="77777777" w:rsidR="006A01A7" w:rsidRPr="00626714" w:rsidRDefault="006A01A7" w:rsidP="00CC46B5">
            <w:pPr>
              <w:pStyle w:val="TextBody"/>
              <w:ind w:left="0"/>
              <w:rPr>
                <w:sz w:val="20"/>
                <w:lang w:val="bg-BG"/>
              </w:rPr>
            </w:pPr>
            <w:r>
              <w:rPr>
                <w:sz w:val="20"/>
                <w:lang w:val="bg-BG"/>
              </w:rPr>
              <w:t>До следващо решение</w:t>
            </w:r>
          </w:p>
        </w:tc>
      </w:tr>
    </w:tbl>
    <w:p w14:paraId="5C626B32" w14:textId="77777777" w:rsidR="006A01A7" w:rsidRDefault="006A01A7" w:rsidP="006A01A7">
      <w:pPr>
        <w:pStyle w:val="TextBody"/>
        <w:tabs>
          <w:tab w:val="left" w:pos="1985"/>
        </w:tabs>
        <w:rPr>
          <w:lang w:val="bg-BG"/>
        </w:rPr>
      </w:pPr>
    </w:p>
    <w:p w14:paraId="46B74683" w14:textId="77777777" w:rsidR="006A01A7" w:rsidRDefault="006A01A7" w:rsidP="006A01A7">
      <w:pPr>
        <w:pStyle w:val="TextBody"/>
        <w:tabs>
          <w:tab w:val="left" w:pos="1985"/>
        </w:tabs>
        <w:rPr>
          <w:lang w:val="bg-BG"/>
        </w:rPr>
      </w:pPr>
      <w:r>
        <w:rPr>
          <w:lang w:val="bg-BG"/>
        </w:rPr>
        <w:t>След</w:t>
      </w:r>
      <w:r w:rsidRPr="00626714">
        <w:rPr>
          <w:lang w:val="bg-BG"/>
        </w:rPr>
        <w:t xml:space="preserve"> ISO </w:t>
      </w:r>
      <w:r>
        <w:rPr>
          <w:lang w:val="bg-BG"/>
        </w:rPr>
        <w:t>стандарт</w:t>
      </w:r>
      <w:r w:rsidRPr="00626714">
        <w:rPr>
          <w:lang w:val="bg-BG"/>
        </w:rPr>
        <w:t xml:space="preserve"> “</w:t>
      </w:r>
      <w:r w:rsidRPr="00626714">
        <w:rPr>
          <w:rFonts w:asciiTheme="minorHAnsi" w:eastAsiaTheme="minorHAnsi" w:hAnsiTheme="minorHAnsi" w:cstheme="minorBidi"/>
          <w:color w:val="auto"/>
          <w:spacing w:val="-1"/>
          <w:szCs w:val="22"/>
          <w:lang w:val="bg-BG" w:eastAsia="en-US" w:bidi="ar-SA"/>
        </w:rPr>
        <w:t xml:space="preserve"> </w:t>
      </w:r>
      <w:r w:rsidRPr="00626714">
        <w:rPr>
          <w:lang w:val="en-US"/>
        </w:rPr>
        <w:t>ISO</w:t>
      </w:r>
      <w:r w:rsidRPr="00626714">
        <w:rPr>
          <w:lang w:val="bg-BG"/>
        </w:rPr>
        <w:t xml:space="preserve"> 9809-2:2000” </w:t>
      </w:r>
      <w:r>
        <w:rPr>
          <w:lang w:val="bg-BG"/>
        </w:rPr>
        <w:t>добавете следния нов стандарт</w:t>
      </w:r>
      <w:r w:rsidRPr="00626714">
        <w:rPr>
          <w:lang w:val="bg-BG"/>
        </w:rPr>
        <w:t>:</w:t>
      </w:r>
    </w:p>
    <w:tbl>
      <w:tblPr>
        <w:tblStyle w:val="TableGrid"/>
        <w:tblW w:w="8363" w:type="dxa"/>
        <w:tblInd w:w="959" w:type="dxa"/>
        <w:tblLook w:val="04A0" w:firstRow="1" w:lastRow="0" w:firstColumn="1" w:lastColumn="0" w:noHBand="0" w:noVBand="1"/>
      </w:tblPr>
      <w:tblGrid>
        <w:gridCol w:w="2705"/>
        <w:gridCol w:w="3674"/>
        <w:gridCol w:w="1984"/>
      </w:tblGrid>
      <w:tr w:rsidR="006A01A7" w:rsidRPr="00626714" w14:paraId="67B7D088" w14:textId="77777777" w:rsidTr="00CC46B5">
        <w:tc>
          <w:tcPr>
            <w:tcW w:w="2705" w:type="dxa"/>
          </w:tcPr>
          <w:p w14:paraId="0018F845" w14:textId="77777777" w:rsidR="006A01A7" w:rsidRPr="00626714" w:rsidRDefault="006A01A7" w:rsidP="00CC46B5">
            <w:pPr>
              <w:pStyle w:val="TextBody"/>
              <w:ind w:left="0"/>
              <w:rPr>
                <w:sz w:val="20"/>
                <w:lang w:val="bg-BG"/>
              </w:rPr>
            </w:pPr>
            <w:r w:rsidRPr="00626714">
              <w:rPr>
                <w:sz w:val="20"/>
                <w:lang w:val="en-US"/>
              </w:rPr>
              <w:t>ISO 9809-2:2010</w:t>
            </w:r>
          </w:p>
        </w:tc>
        <w:tc>
          <w:tcPr>
            <w:tcW w:w="3674" w:type="dxa"/>
          </w:tcPr>
          <w:p w14:paraId="58F91906" w14:textId="77777777" w:rsidR="006A01A7" w:rsidRPr="00626714" w:rsidRDefault="006A01A7" w:rsidP="00CC46B5">
            <w:pPr>
              <w:pStyle w:val="TextBody"/>
              <w:ind w:left="0"/>
              <w:jc w:val="both"/>
              <w:rPr>
                <w:sz w:val="20"/>
                <w:lang w:val="bg-BG"/>
              </w:rPr>
            </w:pPr>
            <w:r w:rsidRPr="00626714">
              <w:rPr>
                <w:sz w:val="20"/>
                <w:lang w:val="bg-BG"/>
              </w:rPr>
              <w:t xml:space="preserve">Бутилки за газ. Безшевни стоманени бутилки за газ за многократно пълнене. Проектиране, производство и изпитване. Част 2: Закалени и темперирани стоманени бутилки с якост на опън по-голяма или равна на 1100 MPa </w:t>
            </w:r>
          </w:p>
        </w:tc>
        <w:tc>
          <w:tcPr>
            <w:tcW w:w="1984" w:type="dxa"/>
          </w:tcPr>
          <w:p w14:paraId="6741F097" w14:textId="77777777" w:rsidR="006A01A7" w:rsidRPr="00626714" w:rsidRDefault="006A01A7" w:rsidP="00CC46B5">
            <w:pPr>
              <w:pStyle w:val="TextBody"/>
              <w:ind w:left="0"/>
              <w:rPr>
                <w:sz w:val="20"/>
                <w:lang w:val="bg-BG"/>
              </w:rPr>
            </w:pPr>
            <w:r>
              <w:rPr>
                <w:sz w:val="20"/>
                <w:lang w:val="bg-BG"/>
              </w:rPr>
              <w:t>До следващо решение</w:t>
            </w:r>
          </w:p>
        </w:tc>
      </w:tr>
    </w:tbl>
    <w:p w14:paraId="11C7DF08" w14:textId="77777777" w:rsidR="006A01A7" w:rsidRDefault="006A01A7" w:rsidP="006A01A7">
      <w:pPr>
        <w:pStyle w:val="TextBody"/>
        <w:tabs>
          <w:tab w:val="left" w:pos="1985"/>
        </w:tabs>
        <w:rPr>
          <w:lang w:val="bg-BG"/>
        </w:rPr>
      </w:pPr>
    </w:p>
    <w:p w14:paraId="3BC3DF6B" w14:textId="77777777" w:rsidR="006A01A7" w:rsidRDefault="006A01A7" w:rsidP="006A01A7">
      <w:pPr>
        <w:pStyle w:val="TextBody"/>
        <w:tabs>
          <w:tab w:val="left" w:pos="1985"/>
        </w:tabs>
        <w:rPr>
          <w:lang w:val="bg-BG"/>
        </w:rPr>
      </w:pPr>
      <w:r>
        <w:rPr>
          <w:lang w:val="bg-BG"/>
        </w:rPr>
        <w:t>След</w:t>
      </w:r>
      <w:r w:rsidRPr="00626714">
        <w:rPr>
          <w:lang w:val="bg-BG"/>
        </w:rPr>
        <w:t xml:space="preserve"> ISO </w:t>
      </w:r>
      <w:r>
        <w:rPr>
          <w:lang w:val="bg-BG"/>
        </w:rPr>
        <w:t>стандарт</w:t>
      </w:r>
      <w:r w:rsidRPr="00626714">
        <w:rPr>
          <w:lang w:val="bg-BG"/>
        </w:rPr>
        <w:t xml:space="preserve"> “</w:t>
      </w:r>
      <w:r w:rsidRPr="00626714">
        <w:rPr>
          <w:rFonts w:asciiTheme="minorHAnsi" w:eastAsiaTheme="minorHAnsi" w:hAnsiTheme="minorHAnsi" w:cstheme="minorBidi"/>
          <w:color w:val="auto"/>
          <w:spacing w:val="-1"/>
          <w:szCs w:val="22"/>
          <w:lang w:val="bg-BG" w:eastAsia="en-US" w:bidi="ar-SA"/>
        </w:rPr>
        <w:t xml:space="preserve"> </w:t>
      </w:r>
      <w:r w:rsidRPr="00626714">
        <w:rPr>
          <w:lang w:val="en-US"/>
        </w:rPr>
        <w:t>ISO</w:t>
      </w:r>
      <w:r w:rsidRPr="00626714">
        <w:rPr>
          <w:lang w:val="bg-BG"/>
        </w:rPr>
        <w:t xml:space="preserve"> 9809-3:2000” </w:t>
      </w:r>
      <w:r>
        <w:rPr>
          <w:lang w:val="bg-BG"/>
        </w:rPr>
        <w:t>добавете следния нов стандарт</w:t>
      </w:r>
      <w:r w:rsidRPr="00626714">
        <w:rPr>
          <w:lang w:val="bg-BG"/>
        </w:rPr>
        <w:t>:</w:t>
      </w:r>
    </w:p>
    <w:tbl>
      <w:tblPr>
        <w:tblStyle w:val="TableGrid"/>
        <w:tblW w:w="8363" w:type="dxa"/>
        <w:tblInd w:w="959" w:type="dxa"/>
        <w:tblLook w:val="04A0" w:firstRow="1" w:lastRow="0" w:firstColumn="1" w:lastColumn="0" w:noHBand="0" w:noVBand="1"/>
      </w:tblPr>
      <w:tblGrid>
        <w:gridCol w:w="2705"/>
        <w:gridCol w:w="3674"/>
        <w:gridCol w:w="1984"/>
      </w:tblGrid>
      <w:tr w:rsidR="006A01A7" w:rsidRPr="00626714" w14:paraId="59DC61A1" w14:textId="77777777" w:rsidTr="00CC46B5">
        <w:tc>
          <w:tcPr>
            <w:tcW w:w="2705" w:type="dxa"/>
          </w:tcPr>
          <w:p w14:paraId="645ED779" w14:textId="77777777" w:rsidR="006A01A7" w:rsidRPr="00626714" w:rsidRDefault="006A01A7" w:rsidP="00CC46B5">
            <w:pPr>
              <w:pStyle w:val="TextBody"/>
              <w:ind w:left="0"/>
              <w:rPr>
                <w:sz w:val="20"/>
                <w:lang w:val="bg-BG"/>
              </w:rPr>
            </w:pPr>
            <w:r w:rsidRPr="00626714">
              <w:rPr>
                <w:sz w:val="20"/>
                <w:lang w:val="en-US"/>
              </w:rPr>
              <w:t>ISO 9809-2:2010</w:t>
            </w:r>
          </w:p>
        </w:tc>
        <w:tc>
          <w:tcPr>
            <w:tcW w:w="3674" w:type="dxa"/>
          </w:tcPr>
          <w:p w14:paraId="257D215D" w14:textId="77777777" w:rsidR="006A01A7" w:rsidRPr="00626714" w:rsidRDefault="006A01A7" w:rsidP="00CC46B5">
            <w:pPr>
              <w:pStyle w:val="TextBody"/>
              <w:ind w:left="0"/>
              <w:jc w:val="both"/>
              <w:rPr>
                <w:sz w:val="20"/>
                <w:lang w:val="bg-BG"/>
              </w:rPr>
            </w:pPr>
            <w:r w:rsidRPr="00626714">
              <w:rPr>
                <w:sz w:val="20"/>
                <w:lang w:val="bg-BG"/>
              </w:rPr>
              <w:t xml:space="preserve">Бутилки за газ. Безшевни стоманени бутилки за газ за многократно пълнене. Проектиране, производство и изпитване. Част 3: Стоманени бутилки, подложени на нормализация </w:t>
            </w:r>
          </w:p>
        </w:tc>
        <w:tc>
          <w:tcPr>
            <w:tcW w:w="1984" w:type="dxa"/>
          </w:tcPr>
          <w:p w14:paraId="4C75AF8C" w14:textId="77777777" w:rsidR="006A01A7" w:rsidRPr="00626714" w:rsidRDefault="006A01A7" w:rsidP="00CC46B5">
            <w:pPr>
              <w:pStyle w:val="TextBody"/>
              <w:ind w:left="0"/>
              <w:rPr>
                <w:sz w:val="20"/>
                <w:lang w:val="bg-BG"/>
              </w:rPr>
            </w:pPr>
            <w:r>
              <w:rPr>
                <w:sz w:val="20"/>
                <w:lang w:val="bg-BG"/>
              </w:rPr>
              <w:t>До следващо решение</w:t>
            </w:r>
          </w:p>
        </w:tc>
      </w:tr>
    </w:tbl>
    <w:p w14:paraId="769A3A2C" w14:textId="77777777" w:rsidR="006A01A7" w:rsidRDefault="006A01A7" w:rsidP="006A01A7">
      <w:pPr>
        <w:pStyle w:val="TextBody"/>
        <w:tabs>
          <w:tab w:val="left" w:pos="1985"/>
        </w:tabs>
        <w:rPr>
          <w:lang w:val="bg-BG"/>
        </w:rPr>
      </w:pPr>
    </w:p>
    <w:p w14:paraId="15B69E47" w14:textId="77777777" w:rsidR="006A01A7" w:rsidRDefault="006A01A7" w:rsidP="006A01A7">
      <w:pPr>
        <w:pStyle w:val="TextBody"/>
        <w:tabs>
          <w:tab w:val="left" w:pos="1985"/>
        </w:tabs>
        <w:jc w:val="both"/>
        <w:rPr>
          <w:lang w:val="bg-BG"/>
        </w:rPr>
      </w:pPr>
      <w:r>
        <w:rPr>
          <w:lang w:val="bg-BG"/>
        </w:rPr>
        <w:t>За всички други стандарти, в колоната „</w:t>
      </w:r>
      <w:r w:rsidRPr="00557A98">
        <w:rPr>
          <w:lang w:val="bg-BG"/>
        </w:rPr>
        <w:t>Годен за производство</w:t>
      </w:r>
      <w:r>
        <w:rPr>
          <w:lang w:val="bg-BG"/>
        </w:rPr>
        <w:t>“, добавете „</w:t>
      </w:r>
      <w:r w:rsidRPr="00557A98">
        <w:rPr>
          <w:lang w:val="bg-BG"/>
        </w:rPr>
        <w:t>До следващо решение</w:t>
      </w:r>
      <w:r>
        <w:rPr>
          <w:lang w:val="bg-BG"/>
        </w:rPr>
        <w:t>“.</w:t>
      </w:r>
    </w:p>
    <w:p w14:paraId="19E2B9AD" w14:textId="77777777" w:rsidR="006A01A7" w:rsidRDefault="006A01A7" w:rsidP="006A01A7">
      <w:pPr>
        <w:pStyle w:val="TextBody"/>
        <w:tabs>
          <w:tab w:val="left" w:pos="1985"/>
        </w:tabs>
        <w:rPr>
          <w:lang w:val="bg-BG"/>
        </w:rPr>
      </w:pPr>
    </w:p>
    <w:p w14:paraId="29F9D7F3" w14:textId="77777777" w:rsidR="006A01A7" w:rsidRPr="00557A98" w:rsidRDefault="006A01A7" w:rsidP="006A01A7">
      <w:pPr>
        <w:pStyle w:val="TextBody"/>
        <w:tabs>
          <w:tab w:val="left" w:pos="1985"/>
        </w:tabs>
        <w:jc w:val="both"/>
        <w:rPr>
          <w:lang w:val="bg-BG"/>
        </w:rPr>
      </w:pPr>
      <w:r w:rsidRPr="00557A98">
        <w:rPr>
          <w:lang w:val="bg-BG"/>
        </w:rPr>
        <w:t>6.2.2.1.2</w:t>
      </w:r>
      <w:r w:rsidRPr="00557A98">
        <w:rPr>
          <w:lang w:val="bg-BG"/>
        </w:rPr>
        <w:tab/>
      </w:r>
      <w:r>
        <w:rPr>
          <w:lang w:val="bg-BG"/>
        </w:rPr>
        <w:t>В таблицата добавете нова трета колона.</w:t>
      </w:r>
      <w:r w:rsidRPr="00557A98">
        <w:rPr>
          <w:lang w:val="bg-BG"/>
        </w:rPr>
        <w:t xml:space="preserve"> </w:t>
      </w:r>
      <w:r>
        <w:rPr>
          <w:lang w:val="bg-BG"/>
        </w:rPr>
        <w:t>Добавете нов първи ред със следния текст</w:t>
      </w:r>
      <w:r w:rsidRPr="00557A98">
        <w:rPr>
          <w:lang w:val="bg-BG"/>
        </w:rPr>
        <w:t>:</w:t>
      </w:r>
    </w:p>
    <w:tbl>
      <w:tblPr>
        <w:tblStyle w:val="TableGrid"/>
        <w:tblW w:w="8363" w:type="dxa"/>
        <w:tblInd w:w="959" w:type="dxa"/>
        <w:tblLook w:val="04A0" w:firstRow="1" w:lastRow="0" w:firstColumn="1" w:lastColumn="0" w:noHBand="0" w:noVBand="1"/>
      </w:tblPr>
      <w:tblGrid>
        <w:gridCol w:w="2705"/>
        <w:gridCol w:w="3674"/>
        <w:gridCol w:w="1984"/>
      </w:tblGrid>
      <w:tr w:rsidR="006A01A7" w14:paraId="6DFD4E5F" w14:textId="77777777" w:rsidTr="00CC46B5">
        <w:tc>
          <w:tcPr>
            <w:tcW w:w="2705" w:type="dxa"/>
          </w:tcPr>
          <w:p w14:paraId="70DE3E4C" w14:textId="77777777" w:rsidR="006A01A7" w:rsidRPr="00626714" w:rsidRDefault="006A01A7" w:rsidP="00CC46B5">
            <w:pPr>
              <w:pStyle w:val="TextBody"/>
              <w:ind w:left="0"/>
              <w:rPr>
                <w:b/>
                <w:sz w:val="20"/>
                <w:lang w:val="bg-BG"/>
              </w:rPr>
            </w:pPr>
            <w:r w:rsidRPr="00785D19">
              <w:rPr>
                <w:b/>
                <w:sz w:val="20"/>
                <w:lang w:val="bg-BG"/>
              </w:rPr>
              <w:t>Нормативен</w:t>
            </w:r>
            <w:r>
              <w:rPr>
                <w:b/>
                <w:sz w:val="20"/>
                <w:lang w:val="bg-BG"/>
              </w:rPr>
              <w:t xml:space="preserve"> </w:t>
            </w:r>
            <w:r w:rsidRPr="00785D19">
              <w:rPr>
                <w:b/>
                <w:sz w:val="20"/>
                <w:lang w:val="bg-BG"/>
              </w:rPr>
              <w:t>документ</w:t>
            </w:r>
          </w:p>
        </w:tc>
        <w:tc>
          <w:tcPr>
            <w:tcW w:w="3674" w:type="dxa"/>
          </w:tcPr>
          <w:p w14:paraId="1908CC38" w14:textId="77777777" w:rsidR="006A01A7" w:rsidRPr="00626714" w:rsidRDefault="006A01A7" w:rsidP="00CC46B5">
            <w:pPr>
              <w:pStyle w:val="TextBody"/>
              <w:ind w:left="0"/>
              <w:rPr>
                <w:b/>
                <w:sz w:val="20"/>
                <w:lang w:val="bg-BG"/>
              </w:rPr>
            </w:pPr>
            <w:r w:rsidRPr="00626714">
              <w:rPr>
                <w:b/>
                <w:sz w:val="20"/>
                <w:lang w:val="bg-BG"/>
              </w:rPr>
              <w:t>Заглавие</w:t>
            </w:r>
          </w:p>
        </w:tc>
        <w:tc>
          <w:tcPr>
            <w:tcW w:w="1984" w:type="dxa"/>
          </w:tcPr>
          <w:p w14:paraId="018F3552" w14:textId="77777777" w:rsidR="006A01A7" w:rsidRPr="00626714" w:rsidRDefault="006A01A7" w:rsidP="00CC46B5">
            <w:pPr>
              <w:pStyle w:val="TextBody"/>
              <w:ind w:left="0"/>
              <w:rPr>
                <w:b/>
                <w:sz w:val="20"/>
                <w:lang w:val="bg-BG"/>
              </w:rPr>
            </w:pPr>
            <w:r w:rsidRPr="00626714">
              <w:rPr>
                <w:b/>
                <w:sz w:val="20"/>
                <w:lang w:val="bg-BG"/>
              </w:rPr>
              <w:t>Годен за производство</w:t>
            </w:r>
          </w:p>
        </w:tc>
      </w:tr>
    </w:tbl>
    <w:p w14:paraId="29B48C93" w14:textId="77777777" w:rsidR="006A01A7" w:rsidRPr="00626714" w:rsidRDefault="006A01A7" w:rsidP="006A01A7">
      <w:pPr>
        <w:pStyle w:val="TextBody"/>
        <w:tabs>
          <w:tab w:val="left" w:pos="1985"/>
        </w:tabs>
        <w:rPr>
          <w:lang w:val="bg-BG"/>
        </w:rPr>
      </w:pPr>
      <w:r>
        <w:rPr>
          <w:lang w:val="bg-BG"/>
        </w:rPr>
        <w:t>За</w:t>
      </w:r>
      <w:r w:rsidRPr="00626714">
        <w:rPr>
          <w:lang w:val="bg-BG"/>
        </w:rPr>
        <w:t xml:space="preserve"> ISO </w:t>
      </w:r>
      <w:r>
        <w:rPr>
          <w:lang w:val="bg-BG"/>
        </w:rPr>
        <w:t>стандарти</w:t>
      </w:r>
      <w:r w:rsidRPr="00626714">
        <w:rPr>
          <w:lang w:val="bg-BG"/>
        </w:rPr>
        <w:t xml:space="preserve"> “</w:t>
      </w:r>
      <w:r w:rsidRPr="00557A98">
        <w:rPr>
          <w:rFonts w:asciiTheme="minorHAnsi" w:eastAsiaTheme="minorHAnsi" w:hAnsiTheme="minorHAnsi" w:cstheme="minorBidi"/>
          <w:color w:val="auto"/>
          <w:spacing w:val="-1"/>
          <w:szCs w:val="22"/>
          <w:lang w:val="bg-BG" w:eastAsia="en-US" w:bidi="ar-SA"/>
        </w:rPr>
        <w:t xml:space="preserve"> </w:t>
      </w:r>
      <w:r w:rsidRPr="00557A98">
        <w:rPr>
          <w:lang w:val="en-US"/>
        </w:rPr>
        <w:t>ISO</w:t>
      </w:r>
      <w:r w:rsidRPr="00557A98">
        <w:rPr>
          <w:lang w:val="bg-BG"/>
        </w:rPr>
        <w:t xml:space="preserve"> 11120:1999</w:t>
      </w:r>
      <w:r w:rsidRPr="00626714">
        <w:rPr>
          <w:lang w:val="bg-BG"/>
        </w:rPr>
        <w:t xml:space="preserve">”, </w:t>
      </w:r>
      <w:r>
        <w:rPr>
          <w:lang w:val="bg-BG"/>
        </w:rPr>
        <w:t>в колоната „</w:t>
      </w:r>
      <w:r w:rsidRPr="00557A98">
        <w:rPr>
          <w:lang w:val="bg-BG"/>
        </w:rPr>
        <w:t>Годен за производство</w:t>
      </w:r>
      <w:r>
        <w:rPr>
          <w:lang w:val="bg-BG"/>
        </w:rPr>
        <w:t>“, добавете „</w:t>
      </w:r>
      <w:r w:rsidRPr="00557A98">
        <w:rPr>
          <w:lang w:val="bg-BG"/>
        </w:rPr>
        <w:t>До следващо решение</w:t>
      </w:r>
      <w:r>
        <w:rPr>
          <w:lang w:val="bg-BG"/>
        </w:rPr>
        <w:t>“.</w:t>
      </w:r>
    </w:p>
    <w:p w14:paraId="0E819E60" w14:textId="77777777" w:rsidR="006A01A7" w:rsidRDefault="006A01A7" w:rsidP="006A01A7">
      <w:pPr>
        <w:rPr>
          <w:sz w:val="22"/>
          <w:lang w:val="bg-BG"/>
        </w:rPr>
      </w:pPr>
      <w:r>
        <w:rPr>
          <w:lang w:val="bg-BG"/>
        </w:rPr>
        <w:br w:type="page"/>
      </w:r>
    </w:p>
    <w:p w14:paraId="1DA57A7B" w14:textId="77777777" w:rsidR="006A01A7" w:rsidRDefault="006A01A7" w:rsidP="006A01A7">
      <w:pPr>
        <w:pStyle w:val="TextBody"/>
        <w:tabs>
          <w:tab w:val="left" w:pos="1985"/>
        </w:tabs>
        <w:rPr>
          <w:lang w:val="bg-BG"/>
        </w:rPr>
      </w:pPr>
    </w:p>
    <w:p w14:paraId="70587D99" w14:textId="77777777" w:rsidR="006A01A7" w:rsidRDefault="006A01A7" w:rsidP="006A01A7">
      <w:pPr>
        <w:pStyle w:val="TextBody"/>
        <w:tabs>
          <w:tab w:val="left" w:pos="1985"/>
        </w:tabs>
        <w:rPr>
          <w:lang w:val="bg-BG"/>
        </w:rPr>
      </w:pPr>
      <w:r w:rsidRPr="00673506">
        <w:rPr>
          <w:lang w:val="bg-BG"/>
        </w:rPr>
        <w:t>6.2.2.1.3</w:t>
      </w:r>
      <w:r w:rsidRPr="00673506">
        <w:rPr>
          <w:lang w:val="bg-BG"/>
        </w:rPr>
        <w:tab/>
      </w:r>
      <w:r>
        <w:rPr>
          <w:lang w:val="bg-BG"/>
        </w:rPr>
        <w:t>Променете първата таблица да гласи, както следва</w:t>
      </w:r>
      <w:r w:rsidRPr="00673506">
        <w:rPr>
          <w:lang w:val="bg-BG"/>
        </w:rPr>
        <w:t>:</w:t>
      </w:r>
    </w:p>
    <w:tbl>
      <w:tblPr>
        <w:tblStyle w:val="TableGrid"/>
        <w:tblW w:w="8363" w:type="dxa"/>
        <w:tblInd w:w="959" w:type="dxa"/>
        <w:tblLook w:val="04A0" w:firstRow="1" w:lastRow="0" w:firstColumn="1" w:lastColumn="0" w:noHBand="0" w:noVBand="1"/>
      </w:tblPr>
      <w:tblGrid>
        <w:gridCol w:w="2705"/>
        <w:gridCol w:w="3674"/>
        <w:gridCol w:w="1984"/>
      </w:tblGrid>
      <w:tr w:rsidR="006A01A7" w14:paraId="2411A3AA" w14:textId="77777777" w:rsidTr="00CC46B5">
        <w:tc>
          <w:tcPr>
            <w:tcW w:w="2705" w:type="dxa"/>
          </w:tcPr>
          <w:p w14:paraId="0DD74A46" w14:textId="77777777" w:rsidR="006A01A7" w:rsidRPr="00626714" w:rsidRDefault="006A01A7" w:rsidP="00CC46B5">
            <w:pPr>
              <w:pStyle w:val="TextBody"/>
              <w:ind w:left="0"/>
              <w:rPr>
                <w:b/>
                <w:sz w:val="20"/>
                <w:lang w:val="bg-BG"/>
              </w:rPr>
            </w:pPr>
            <w:r w:rsidRPr="00785D19">
              <w:rPr>
                <w:b/>
                <w:sz w:val="20"/>
                <w:lang w:val="bg-BG"/>
              </w:rPr>
              <w:t>Нормативен</w:t>
            </w:r>
            <w:r>
              <w:rPr>
                <w:b/>
                <w:sz w:val="20"/>
                <w:lang w:val="bg-BG"/>
              </w:rPr>
              <w:t xml:space="preserve"> </w:t>
            </w:r>
            <w:r w:rsidRPr="00785D19">
              <w:rPr>
                <w:b/>
                <w:sz w:val="20"/>
                <w:lang w:val="bg-BG"/>
              </w:rPr>
              <w:t>документ</w:t>
            </w:r>
          </w:p>
        </w:tc>
        <w:tc>
          <w:tcPr>
            <w:tcW w:w="3674" w:type="dxa"/>
          </w:tcPr>
          <w:p w14:paraId="1749244B" w14:textId="77777777" w:rsidR="006A01A7" w:rsidRPr="00626714" w:rsidRDefault="006A01A7" w:rsidP="00CC46B5">
            <w:pPr>
              <w:pStyle w:val="TextBody"/>
              <w:ind w:left="0"/>
              <w:rPr>
                <w:b/>
                <w:sz w:val="20"/>
                <w:lang w:val="bg-BG"/>
              </w:rPr>
            </w:pPr>
            <w:r w:rsidRPr="00626714">
              <w:rPr>
                <w:b/>
                <w:sz w:val="20"/>
                <w:lang w:val="bg-BG"/>
              </w:rPr>
              <w:t>Заглавие</w:t>
            </w:r>
          </w:p>
        </w:tc>
        <w:tc>
          <w:tcPr>
            <w:tcW w:w="1984" w:type="dxa"/>
          </w:tcPr>
          <w:p w14:paraId="6C0201F2" w14:textId="77777777" w:rsidR="006A01A7" w:rsidRPr="00626714" w:rsidRDefault="006A01A7" w:rsidP="00CC46B5">
            <w:pPr>
              <w:pStyle w:val="TextBody"/>
              <w:ind w:left="0"/>
              <w:rPr>
                <w:b/>
                <w:sz w:val="20"/>
                <w:lang w:val="bg-BG"/>
              </w:rPr>
            </w:pPr>
            <w:r w:rsidRPr="00626714">
              <w:rPr>
                <w:b/>
                <w:sz w:val="20"/>
                <w:lang w:val="bg-BG"/>
              </w:rPr>
              <w:t>Годен за производство</w:t>
            </w:r>
          </w:p>
        </w:tc>
      </w:tr>
      <w:tr w:rsidR="006A01A7" w:rsidRPr="00626714" w14:paraId="7899DFF7" w14:textId="77777777" w:rsidTr="00CC46B5">
        <w:tc>
          <w:tcPr>
            <w:tcW w:w="2705" w:type="dxa"/>
            <w:tcBorders>
              <w:top w:val="single" w:sz="5" w:space="0" w:color="000000"/>
              <w:left w:val="single" w:sz="5" w:space="0" w:color="000000"/>
              <w:bottom w:val="single" w:sz="5" w:space="0" w:color="000000"/>
              <w:right w:val="single" w:sz="5" w:space="0" w:color="000000"/>
            </w:tcBorders>
          </w:tcPr>
          <w:p w14:paraId="53C0893F" w14:textId="77777777" w:rsidR="006A01A7" w:rsidRPr="00626714" w:rsidRDefault="006A01A7" w:rsidP="00CC46B5">
            <w:pPr>
              <w:pStyle w:val="TextBody"/>
              <w:ind w:left="0"/>
              <w:jc w:val="both"/>
              <w:rPr>
                <w:sz w:val="20"/>
                <w:lang w:val="bg-BG"/>
              </w:rPr>
            </w:pPr>
            <w:r>
              <w:rPr>
                <w:spacing w:val="-1"/>
                <w:sz w:val="19"/>
              </w:rPr>
              <w:t>ISO</w:t>
            </w:r>
            <w:r>
              <w:rPr>
                <w:spacing w:val="-15"/>
                <w:sz w:val="19"/>
              </w:rPr>
              <w:t xml:space="preserve"> </w:t>
            </w:r>
            <w:r>
              <w:rPr>
                <w:spacing w:val="-1"/>
                <w:sz w:val="19"/>
              </w:rPr>
              <w:t>9809-1:1999</w:t>
            </w:r>
          </w:p>
        </w:tc>
        <w:tc>
          <w:tcPr>
            <w:tcW w:w="3674" w:type="dxa"/>
          </w:tcPr>
          <w:p w14:paraId="1C5E2396" w14:textId="77777777" w:rsidR="006A01A7" w:rsidRDefault="006A01A7" w:rsidP="00CC46B5">
            <w:pPr>
              <w:pStyle w:val="TextBody"/>
              <w:ind w:left="0"/>
              <w:jc w:val="both"/>
              <w:rPr>
                <w:sz w:val="20"/>
                <w:lang w:val="bg-BG"/>
              </w:rPr>
            </w:pPr>
            <w:r w:rsidRPr="009E7E91">
              <w:rPr>
                <w:sz w:val="20"/>
                <w:lang w:val="bg-BG"/>
              </w:rPr>
              <w:t>Бутилки за газ. Безшевни стоманени бутилки за газ за многократно пълнене. Проектиране, производство и изпитване. Част 1: Закалени и темперирани стоманени бутилки с якост на опън по-малка от 1100 MPa</w:t>
            </w:r>
          </w:p>
          <w:p w14:paraId="6287E1F8" w14:textId="77777777" w:rsidR="006A01A7" w:rsidRPr="009E7E91" w:rsidRDefault="006A01A7" w:rsidP="00CC46B5">
            <w:pPr>
              <w:pStyle w:val="TextBody"/>
              <w:ind w:left="0"/>
              <w:jc w:val="both"/>
              <w:rPr>
                <w:i/>
                <w:sz w:val="20"/>
                <w:lang w:val="bg-BG"/>
              </w:rPr>
            </w:pPr>
            <w:r w:rsidRPr="009E7E91">
              <w:rPr>
                <w:b/>
                <w:i/>
                <w:sz w:val="20"/>
                <w:lang w:val="bg-BG"/>
              </w:rPr>
              <w:t>ЗАБЕЛЕЖКА</w:t>
            </w:r>
            <w:r w:rsidRPr="009E7E91">
              <w:rPr>
                <w:i/>
                <w:sz w:val="20"/>
                <w:lang w:val="bg-BG"/>
              </w:rPr>
              <w:t xml:space="preserve">: Забележката, отнасяща се </w:t>
            </w:r>
            <w:r w:rsidRPr="009E7E91">
              <w:rPr>
                <w:i/>
                <w:sz w:val="20"/>
                <w:lang w:val="en-US"/>
              </w:rPr>
              <w:t>F</w:t>
            </w:r>
            <w:r w:rsidRPr="009E7E91">
              <w:rPr>
                <w:i/>
                <w:sz w:val="20"/>
                <w:lang w:val="bg-BG"/>
              </w:rPr>
              <w:t xml:space="preserve"> фактор в раздел 7.3 на този стандарт не е приложима за цилиндрични газови </w:t>
            </w:r>
            <w:r>
              <w:rPr>
                <w:i/>
                <w:sz w:val="20"/>
                <w:lang w:val="bg-BG"/>
              </w:rPr>
              <w:t xml:space="preserve">бутилки </w:t>
            </w:r>
            <w:r w:rsidRPr="009E7E91">
              <w:rPr>
                <w:i/>
                <w:sz w:val="20"/>
                <w:lang w:val="bg-BG"/>
              </w:rPr>
              <w:t>със символ</w:t>
            </w:r>
            <w:r>
              <w:rPr>
                <w:i/>
                <w:sz w:val="20"/>
                <w:lang w:val="bg-BG"/>
              </w:rPr>
              <w:t>а</w:t>
            </w:r>
            <w:r w:rsidRPr="009E7E91">
              <w:rPr>
                <w:i/>
                <w:sz w:val="20"/>
                <w:lang w:val="bg-BG"/>
              </w:rPr>
              <w:t xml:space="preserve"> на ООН (UN).</w:t>
            </w:r>
          </w:p>
        </w:tc>
        <w:tc>
          <w:tcPr>
            <w:tcW w:w="1984" w:type="dxa"/>
          </w:tcPr>
          <w:p w14:paraId="11F4D4F1" w14:textId="77777777" w:rsidR="006A01A7" w:rsidRPr="00626714" w:rsidRDefault="006A01A7" w:rsidP="00CC46B5">
            <w:pPr>
              <w:pStyle w:val="TextBody"/>
              <w:ind w:left="0"/>
              <w:rPr>
                <w:sz w:val="20"/>
                <w:lang w:val="bg-BG"/>
              </w:rPr>
            </w:pPr>
            <w:r w:rsidRPr="00673506">
              <w:rPr>
                <w:sz w:val="20"/>
                <w:lang w:val="bg-BG"/>
              </w:rPr>
              <w:t>До 31 декември 2018 г.</w:t>
            </w:r>
          </w:p>
        </w:tc>
      </w:tr>
      <w:tr w:rsidR="006A01A7" w:rsidRPr="00626714" w14:paraId="0EBBDE4A" w14:textId="77777777" w:rsidTr="00CC46B5">
        <w:tc>
          <w:tcPr>
            <w:tcW w:w="2705" w:type="dxa"/>
            <w:tcBorders>
              <w:top w:val="single" w:sz="5" w:space="0" w:color="000000"/>
              <w:left w:val="single" w:sz="5" w:space="0" w:color="000000"/>
              <w:bottom w:val="single" w:sz="5" w:space="0" w:color="000000"/>
              <w:right w:val="single" w:sz="5" w:space="0" w:color="000000"/>
            </w:tcBorders>
          </w:tcPr>
          <w:p w14:paraId="4231EC55" w14:textId="77777777" w:rsidR="006A01A7" w:rsidRPr="00626714" w:rsidRDefault="006A01A7" w:rsidP="00CC46B5">
            <w:pPr>
              <w:pStyle w:val="TextBody"/>
              <w:ind w:left="0"/>
              <w:jc w:val="both"/>
              <w:rPr>
                <w:sz w:val="20"/>
                <w:lang w:val="en-US"/>
              </w:rPr>
            </w:pPr>
            <w:r>
              <w:rPr>
                <w:spacing w:val="-1"/>
                <w:sz w:val="19"/>
              </w:rPr>
              <w:t>ISO</w:t>
            </w:r>
            <w:r>
              <w:rPr>
                <w:spacing w:val="-15"/>
                <w:sz w:val="19"/>
              </w:rPr>
              <w:t xml:space="preserve"> </w:t>
            </w:r>
            <w:r>
              <w:rPr>
                <w:spacing w:val="-1"/>
                <w:sz w:val="19"/>
              </w:rPr>
              <w:t>9809-1:2010</w:t>
            </w:r>
          </w:p>
        </w:tc>
        <w:tc>
          <w:tcPr>
            <w:tcW w:w="3674" w:type="dxa"/>
          </w:tcPr>
          <w:p w14:paraId="10445E69" w14:textId="77777777" w:rsidR="006A01A7" w:rsidRPr="00626714" w:rsidRDefault="006A01A7" w:rsidP="00CC46B5">
            <w:pPr>
              <w:pStyle w:val="TextBody"/>
              <w:ind w:left="0"/>
              <w:jc w:val="both"/>
              <w:rPr>
                <w:sz w:val="20"/>
                <w:lang w:val="bg-BG"/>
              </w:rPr>
            </w:pPr>
            <w:r w:rsidRPr="009E7E91">
              <w:rPr>
                <w:sz w:val="20"/>
                <w:lang w:val="bg-BG"/>
              </w:rPr>
              <w:t>Бутилки за газ. Безшевни стоманени бутилки за газ за многократно пълнене. Проектиране, производство и изпитване. Част 1: Закалени и темперирани стоманени бутилки с якост на опън по-малка от 1100 MPa</w:t>
            </w:r>
          </w:p>
        </w:tc>
        <w:tc>
          <w:tcPr>
            <w:tcW w:w="1984" w:type="dxa"/>
          </w:tcPr>
          <w:p w14:paraId="29E69A58" w14:textId="77777777" w:rsidR="006A01A7" w:rsidRDefault="006A01A7" w:rsidP="00CC46B5">
            <w:pPr>
              <w:pStyle w:val="TextBody"/>
              <w:ind w:left="0"/>
              <w:rPr>
                <w:sz w:val="20"/>
                <w:lang w:val="bg-BG"/>
              </w:rPr>
            </w:pPr>
            <w:r>
              <w:rPr>
                <w:sz w:val="20"/>
                <w:lang w:val="bg-BG"/>
              </w:rPr>
              <w:t>До следващо решение</w:t>
            </w:r>
          </w:p>
        </w:tc>
      </w:tr>
      <w:tr w:rsidR="006A01A7" w:rsidRPr="00626714" w14:paraId="5FF1B44F" w14:textId="77777777" w:rsidTr="00CC46B5">
        <w:tc>
          <w:tcPr>
            <w:tcW w:w="2705" w:type="dxa"/>
            <w:tcBorders>
              <w:top w:val="single" w:sz="5" w:space="0" w:color="000000"/>
              <w:left w:val="single" w:sz="5" w:space="0" w:color="000000"/>
              <w:bottom w:val="single" w:sz="5" w:space="0" w:color="000000"/>
              <w:right w:val="single" w:sz="5" w:space="0" w:color="000000"/>
            </w:tcBorders>
          </w:tcPr>
          <w:p w14:paraId="584B78D3" w14:textId="77777777" w:rsidR="006A01A7" w:rsidRPr="00626714" w:rsidRDefault="006A01A7" w:rsidP="00CC46B5">
            <w:pPr>
              <w:pStyle w:val="TextBody"/>
              <w:ind w:left="0"/>
              <w:jc w:val="both"/>
              <w:rPr>
                <w:sz w:val="20"/>
                <w:lang w:val="en-US"/>
              </w:rPr>
            </w:pPr>
            <w:r>
              <w:rPr>
                <w:spacing w:val="-1"/>
                <w:sz w:val="19"/>
              </w:rPr>
              <w:t>ISO</w:t>
            </w:r>
            <w:r>
              <w:rPr>
                <w:spacing w:val="-15"/>
                <w:sz w:val="19"/>
              </w:rPr>
              <w:t xml:space="preserve"> </w:t>
            </w:r>
            <w:r>
              <w:rPr>
                <w:spacing w:val="-1"/>
                <w:sz w:val="19"/>
              </w:rPr>
              <w:t>9809-3:2000</w:t>
            </w:r>
          </w:p>
        </w:tc>
        <w:tc>
          <w:tcPr>
            <w:tcW w:w="3674" w:type="dxa"/>
          </w:tcPr>
          <w:p w14:paraId="62671C7A" w14:textId="77777777" w:rsidR="006A01A7" w:rsidRPr="00626714" w:rsidRDefault="006A01A7" w:rsidP="00CC46B5">
            <w:pPr>
              <w:pStyle w:val="TextBody"/>
              <w:ind w:left="0"/>
              <w:jc w:val="both"/>
              <w:rPr>
                <w:sz w:val="20"/>
                <w:lang w:val="bg-BG"/>
              </w:rPr>
            </w:pPr>
            <w:r w:rsidRPr="009E7E91">
              <w:rPr>
                <w:sz w:val="20"/>
                <w:lang w:val="bg-BG"/>
              </w:rPr>
              <w:t>Бутилки за газ. Безшевни стоманени бутилки за газ за многократно пълнене. Проектиране, производство и изпитване. Част 3: Стоманени бутилки подложени на нормализация</w:t>
            </w:r>
          </w:p>
        </w:tc>
        <w:tc>
          <w:tcPr>
            <w:tcW w:w="1984" w:type="dxa"/>
          </w:tcPr>
          <w:p w14:paraId="28BC6EC1" w14:textId="77777777" w:rsidR="006A01A7" w:rsidRDefault="006A01A7" w:rsidP="00CC46B5">
            <w:pPr>
              <w:pStyle w:val="TextBody"/>
              <w:ind w:left="0"/>
              <w:rPr>
                <w:sz w:val="20"/>
                <w:lang w:val="bg-BG"/>
              </w:rPr>
            </w:pPr>
            <w:r w:rsidRPr="00673506">
              <w:rPr>
                <w:sz w:val="20"/>
                <w:lang w:val="bg-BG"/>
              </w:rPr>
              <w:t>До 31 декември 2018 г.</w:t>
            </w:r>
          </w:p>
        </w:tc>
      </w:tr>
      <w:tr w:rsidR="006A01A7" w:rsidRPr="00626714" w14:paraId="6BB81D43" w14:textId="77777777" w:rsidTr="00CC46B5">
        <w:tc>
          <w:tcPr>
            <w:tcW w:w="2705" w:type="dxa"/>
            <w:tcBorders>
              <w:top w:val="single" w:sz="5" w:space="0" w:color="000000"/>
              <w:left w:val="single" w:sz="5" w:space="0" w:color="000000"/>
              <w:bottom w:val="single" w:sz="5" w:space="0" w:color="000000"/>
              <w:right w:val="single" w:sz="5" w:space="0" w:color="000000"/>
            </w:tcBorders>
          </w:tcPr>
          <w:p w14:paraId="569F1E81" w14:textId="77777777" w:rsidR="006A01A7" w:rsidRPr="00626714" w:rsidRDefault="006A01A7" w:rsidP="00CC46B5">
            <w:pPr>
              <w:pStyle w:val="TextBody"/>
              <w:ind w:left="0"/>
              <w:jc w:val="both"/>
              <w:rPr>
                <w:sz w:val="20"/>
                <w:lang w:val="en-US"/>
              </w:rPr>
            </w:pPr>
            <w:r>
              <w:rPr>
                <w:spacing w:val="-1"/>
                <w:sz w:val="19"/>
              </w:rPr>
              <w:t>ISO</w:t>
            </w:r>
            <w:r>
              <w:rPr>
                <w:spacing w:val="-15"/>
                <w:sz w:val="19"/>
              </w:rPr>
              <w:t xml:space="preserve"> </w:t>
            </w:r>
            <w:r>
              <w:rPr>
                <w:spacing w:val="-1"/>
                <w:sz w:val="19"/>
              </w:rPr>
              <w:t>9809-3:2010</w:t>
            </w:r>
          </w:p>
        </w:tc>
        <w:tc>
          <w:tcPr>
            <w:tcW w:w="3674" w:type="dxa"/>
          </w:tcPr>
          <w:p w14:paraId="3162129B" w14:textId="77777777" w:rsidR="006A01A7" w:rsidRPr="00626714" w:rsidRDefault="006A01A7" w:rsidP="00CC46B5">
            <w:pPr>
              <w:pStyle w:val="TextBody"/>
              <w:ind w:left="0"/>
              <w:jc w:val="both"/>
              <w:rPr>
                <w:sz w:val="20"/>
                <w:lang w:val="bg-BG"/>
              </w:rPr>
            </w:pPr>
            <w:r w:rsidRPr="009E7E91">
              <w:rPr>
                <w:sz w:val="20"/>
                <w:lang w:val="bg-BG"/>
              </w:rPr>
              <w:t>Бутилки за газ. Безшевни стоманени бутилки за газ за многократно пълнене. Проектиране, производство и изпитване. Част 3: Стоманени бутилки подложени на нормализация</w:t>
            </w:r>
          </w:p>
        </w:tc>
        <w:tc>
          <w:tcPr>
            <w:tcW w:w="1984" w:type="dxa"/>
          </w:tcPr>
          <w:p w14:paraId="1A7092B0" w14:textId="77777777" w:rsidR="006A01A7" w:rsidRDefault="006A01A7" w:rsidP="00CC46B5">
            <w:pPr>
              <w:pStyle w:val="TextBody"/>
              <w:ind w:left="0"/>
              <w:rPr>
                <w:sz w:val="20"/>
                <w:lang w:val="bg-BG"/>
              </w:rPr>
            </w:pPr>
            <w:r>
              <w:rPr>
                <w:sz w:val="20"/>
                <w:lang w:val="bg-BG"/>
              </w:rPr>
              <w:t>До следващо решение</w:t>
            </w:r>
          </w:p>
        </w:tc>
      </w:tr>
    </w:tbl>
    <w:p w14:paraId="11477D71" w14:textId="77777777" w:rsidR="006A01A7" w:rsidRDefault="006A01A7" w:rsidP="006A01A7">
      <w:pPr>
        <w:pStyle w:val="TextBody"/>
        <w:tabs>
          <w:tab w:val="left" w:pos="1985"/>
        </w:tabs>
        <w:rPr>
          <w:lang w:val="bg-BG"/>
        </w:rPr>
      </w:pPr>
    </w:p>
    <w:p w14:paraId="7EA41351" w14:textId="77777777" w:rsidR="006A01A7" w:rsidRPr="00557A98" w:rsidRDefault="006A01A7" w:rsidP="006A01A7">
      <w:pPr>
        <w:pStyle w:val="TextBody"/>
        <w:tabs>
          <w:tab w:val="left" w:pos="1985"/>
        </w:tabs>
        <w:jc w:val="both"/>
        <w:rPr>
          <w:lang w:val="bg-BG"/>
        </w:rPr>
      </w:pPr>
      <w:r w:rsidRPr="00D65274">
        <w:rPr>
          <w:lang w:val="bg-BG"/>
        </w:rPr>
        <w:t>6.2.2.1.3 (</w:t>
      </w:r>
      <w:r>
        <w:rPr>
          <w:lang w:val="bg-BG"/>
        </w:rPr>
        <w:t>втора таблица</w:t>
      </w:r>
      <w:r w:rsidRPr="00D65274">
        <w:rPr>
          <w:lang w:val="bg-BG"/>
        </w:rPr>
        <w:t xml:space="preserve">), 6.2.2.1.4 </w:t>
      </w:r>
      <w:r>
        <w:rPr>
          <w:lang w:val="bg-BG"/>
        </w:rPr>
        <w:t>и</w:t>
      </w:r>
      <w:r w:rsidRPr="00D65274">
        <w:rPr>
          <w:lang w:val="bg-BG"/>
        </w:rPr>
        <w:t xml:space="preserve"> 6.2.2.1.5</w:t>
      </w:r>
      <w:r w:rsidRPr="00D65274">
        <w:rPr>
          <w:lang w:val="bg-BG"/>
        </w:rPr>
        <w:tab/>
      </w:r>
      <w:r>
        <w:rPr>
          <w:lang w:val="bg-BG"/>
        </w:rPr>
        <w:tab/>
        <w:t>В таблиците добавете нова трета колона</w:t>
      </w:r>
      <w:r w:rsidRPr="00D65274">
        <w:rPr>
          <w:lang w:val="bg-BG"/>
        </w:rPr>
        <w:t xml:space="preserve">. </w:t>
      </w:r>
      <w:r>
        <w:rPr>
          <w:lang w:val="bg-BG"/>
        </w:rPr>
        <w:t>Добавете нов първи ред със следния текст</w:t>
      </w:r>
      <w:r w:rsidRPr="00557A98">
        <w:rPr>
          <w:lang w:val="bg-BG"/>
        </w:rPr>
        <w:t>:</w:t>
      </w:r>
    </w:p>
    <w:tbl>
      <w:tblPr>
        <w:tblStyle w:val="TableGrid"/>
        <w:tblW w:w="8363" w:type="dxa"/>
        <w:tblInd w:w="959" w:type="dxa"/>
        <w:tblLook w:val="04A0" w:firstRow="1" w:lastRow="0" w:firstColumn="1" w:lastColumn="0" w:noHBand="0" w:noVBand="1"/>
      </w:tblPr>
      <w:tblGrid>
        <w:gridCol w:w="2705"/>
        <w:gridCol w:w="3674"/>
        <w:gridCol w:w="1984"/>
      </w:tblGrid>
      <w:tr w:rsidR="006A01A7" w14:paraId="6F2C3AF0" w14:textId="77777777" w:rsidTr="00CC46B5">
        <w:tc>
          <w:tcPr>
            <w:tcW w:w="2705" w:type="dxa"/>
          </w:tcPr>
          <w:p w14:paraId="7785FE43" w14:textId="77777777" w:rsidR="006A01A7" w:rsidRPr="00626714" w:rsidRDefault="006A01A7" w:rsidP="00CC46B5">
            <w:pPr>
              <w:pStyle w:val="TextBody"/>
              <w:ind w:left="0"/>
              <w:jc w:val="both"/>
              <w:rPr>
                <w:b/>
                <w:sz w:val="20"/>
                <w:lang w:val="bg-BG"/>
              </w:rPr>
            </w:pPr>
            <w:r w:rsidRPr="00785D19">
              <w:rPr>
                <w:b/>
                <w:sz w:val="20"/>
                <w:lang w:val="bg-BG"/>
              </w:rPr>
              <w:t>Нормативен</w:t>
            </w:r>
            <w:r>
              <w:rPr>
                <w:b/>
                <w:sz w:val="20"/>
                <w:lang w:val="bg-BG"/>
              </w:rPr>
              <w:t xml:space="preserve"> </w:t>
            </w:r>
            <w:r w:rsidRPr="00785D19">
              <w:rPr>
                <w:b/>
                <w:sz w:val="20"/>
                <w:lang w:val="bg-BG"/>
              </w:rPr>
              <w:t>документ</w:t>
            </w:r>
          </w:p>
        </w:tc>
        <w:tc>
          <w:tcPr>
            <w:tcW w:w="3674" w:type="dxa"/>
          </w:tcPr>
          <w:p w14:paraId="6A7849A6" w14:textId="77777777" w:rsidR="006A01A7" w:rsidRPr="00626714" w:rsidRDefault="006A01A7" w:rsidP="00CC46B5">
            <w:pPr>
              <w:pStyle w:val="TextBody"/>
              <w:ind w:left="0"/>
              <w:jc w:val="both"/>
              <w:rPr>
                <w:b/>
                <w:sz w:val="20"/>
                <w:lang w:val="bg-BG"/>
              </w:rPr>
            </w:pPr>
            <w:r w:rsidRPr="00626714">
              <w:rPr>
                <w:b/>
                <w:sz w:val="20"/>
                <w:lang w:val="bg-BG"/>
              </w:rPr>
              <w:t>Заглавие</w:t>
            </w:r>
          </w:p>
        </w:tc>
        <w:tc>
          <w:tcPr>
            <w:tcW w:w="1984" w:type="dxa"/>
          </w:tcPr>
          <w:p w14:paraId="23AE4225" w14:textId="77777777" w:rsidR="006A01A7" w:rsidRPr="00626714" w:rsidRDefault="006A01A7" w:rsidP="00CC46B5">
            <w:pPr>
              <w:pStyle w:val="TextBody"/>
              <w:ind w:left="0"/>
              <w:jc w:val="both"/>
              <w:rPr>
                <w:b/>
                <w:sz w:val="20"/>
                <w:lang w:val="bg-BG"/>
              </w:rPr>
            </w:pPr>
            <w:r w:rsidRPr="00626714">
              <w:rPr>
                <w:b/>
                <w:sz w:val="20"/>
                <w:lang w:val="bg-BG"/>
              </w:rPr>
              <w:t>Годен за производство</w:t>
            </w:r>
          </w:p>
        </w:tc>
      </w:tr>
    </w:tbl>
    <w:p w14:paraId="0EDDFD8E" w14:textId="77777777" w:rsidR="006A01A7" w:rsidRPr="00626714" w:rsidRDefault="006A01A7" w:rsidP="006A01A7">
      <w:pPr>
        <w:pStyle w:val="TextBody"/>
        <w:tabs>
          <w:tab w:val="left" w:pos="1985"/>
        </w:tabs>
        <w:jc w:val="both"/>
        <w:rPr>
          <w:lang w:val="bg-BG"/>
        </w:rPr>
      </w:pPr>
      <w:r>
        <w:rPr>
          <w:lang w:val="bg-BG"/>
        </w:rPr>
        <w:t>За</w:t>
      </w:r>
      <w:r w:rsidRPr="00626714">
        <w:rPr>
          <w:lang w:val="bg-BG"/>
        </w:rPr>
        <w:t xml:space="preserve"> </w:t>
      </w:r>
      <w:r>
        <w:rPr>
          <w:lang w:val="bg-BG"/>
        </w:rPr>
        <w:t>всички стандарти</w:t>
      </w:r>
      <w:r w:rsidRPr="00626714">
        <w:rPr>
          <w:lang w:val="bg-BG"/>
        </w:rPr>
        <w:t xml:space="preserve">, </w:t>
      </w:r>
      <w:r>
        <w:rPr>
          <w:lang w:val="bg-BG"/>
        </w:rPr>
        <w:t>в колоната „</w:t>
      </w:r>
      <w:r w:rsidRPr="00557A98">
        <w:rPr>
          <w:lang w:val="bg-BG"/>
        </w:rPr>
        <w:t>Годен за производство</w:t>
      </w:r>
      <w:r>
        <w:rPr>
          <w:lang w:val="bg-BG"/>
        </w:rPr>
        <w:t>“, добавете „</w:t>
      </w:r>
      <w:r w:rsidRPr="00557A98">
        <w:rPr>
          <w:lang w:val="bg-BG"/>
        </w:rPr>
        <w:t>До следващо решение</w:t>
      </w:r>
      <w:r>
        <w:rPr>
          <w:lang w:val="bg-BG"/>
        </w:rPr>
        <w:t>“.</w:t>
      </w:r>
    </w:p>
    <w:p w14:paraId="7554E781" w14:textId="77777777" w:rsidR="006A01A7" w:rsidRDefault="006A01A7" w:rsidP="006A01A7">
      <w:pPr>
        <w:pStyle w:val="TextBody"/>
        <w:tabs>
          <w:tab w:val="left" w:pos="1985"/>
        </w:tabs>
        <w:jc w:val="both"/>
        <w:rPr>
          <w:lang w:val="bg-BG"/>
        </w:rPr>
      </w:pPr>
      <w:r>
        <w:rPr>
          <w:lang w:val="bg-BG"/>
        </w:rPr>
        <w:t>След 6.2.2.1.5 вмъкнете следните нови параграфи:</w:t>
      </w:r>
    </w:p>
    <w:p w14:paraId="55424589" w14:textId="77777777" w:rsidR="006A01A7" w:rsidRDefault="006A01A7" w:rsidP="006A01A7">
      <w:pPr>
        <w:pStyle w:val="TextBody"/>
        <w:tabs>
          <w:tab w:val="left" w:pos="1985"/>
        </w:tabs>
        <w:jc w:val="both"/>
        <w:rPr>
          <w:lang w:val="bg-BG"/>
        </w:rPr>
      </w:pPr>
      <w:r w:rsidRPr="00D65274">
        <w:rPr>
          <w:lang w:val="bg-BG"/>
        </w:rPr>
        <w:t xml:space="preserve">“6.2.2.1.6 </w:t>
      </w:r>
      <w:r>
        <w:rPr>
          <w:lang w:val="bg-BG"/>
        </w:rPr>
        <w:tab/>
        <w:t>Показаният по-долу стандарт е приложим за п</w:t>
      </w:r>
      <w:r w:rsidRPr="00D65274">
        <w:rPr>
          <w:lang w:val="bg-BG"/>
        </w:rPr>
        <w:t xml:space="preserve">роектиране, производство и </w:t>
      </w:r>
      <w:r>
        <w:rPr>
          <w:lang w:val="bg-BG"/>
        </w:rPr>
        <w:t xml:space="preserve">първоначална проверка и </w:t>
      </w:r>
      <w:r w:rsidRPr="00D65274">
        <w:rPr>
          <w:lang w:val="bg-BG"/>
        </w:rPr>
        <w:t>изпитване</w:t>
      </w:r>
      <w:r>
        <w:rPr>
          <w:lang w:val="bg-BG"/>
        </w:rPr>
        <w:t xml:space="preserve"> на </w:t>
      </w:r>
      <w:r w:rsidRPr="00D65274">
        <w:rPr>
          <w:lang w:val="bg-BG"/>
        </w:rPr>
        <w:t>връзки от цилиндрични газови бутилки</w:t>
      </w:r>
      <w:r>
        <w:rPr>
          <w:lang w:val="bg-BG"/>
        </w:rPr>
        <w:t xml:space="preserve"> </w:t>
      </w:r>
      <w:r w:rsidRPr="00D65274">
        <w:rPr>
          <w:lang w:val="bg-BG"/>
        </w:rPr>
        <w:t>със символ</w:t>
      </w:r>
      <w:r>
        <w:rPr>
          <w:lang w:val="bg-BG"/>
        </w:rPr>
        <w:t>а</w:t>
      </w:r>
      <w:r w:rsidRPr="00D65274">
        <w:rPr>
          <w:lang w:val="bg-BG"/>
        </w:rPr>
        <w:t xml:space="preserve"> на ООН (UN).</w:t>
      </w:r>
      <w:r>
        <w:rPr>
          <w:lang w:val="bg-BG"/>
        </w:rPr>
        <w:t xml:space="preserve"> Всяка </w:t>
      </w:r>
      <w:r w:rsidRPr="00D65274">
        <w:rPr>
          <w:lang w:val="bg-BG"/>
        </w:rPr>
        <w:t>цилиндричн</w:t>
      </w:r>
      <w:r>
        <w:rPr>
          <w:lang w:val="bg-BG"/>
        </w:rPr>
        <w:t>а</w:t>
      </w:r>
      <w:r w:rsidRPr="00D65274">
        <w:rPr>
          <w:lang w:val="bg-BG"/>
        </w:rPr>
        <w:t xml:space="preserve"> газов</w:t>
      </w:r>
      <w:r>
        <w:rPr>
          <w:lang w:val="bg-BG"/>
        </w:rPr>
        <w:t>а</w:t>
      </w:r>
      <w:r w:rsidRPr="00D65274">
        <w:rPr>
          <w:lang w:val="bg-BG"/>
        </w:rPr>
        <w:t xml:space="preserve"> бутилк</w:t>
      </w:r>
      <w:r>
        <w:rPr>
          <w:lang w:val="bg-BG"/>
        </w:rPr>
        <w:t xml:space="preserve">а от </w:t>
      </w:r>
      <w:r w:rsidRPr="00D65274">
        <w:rPr>
          <w:lang w:val="bg-BG"/>
        </w:rPr>
        <w:t>връзк</w:t>
      </w:r>
      <w:r>
        <w:rPr>
          <w:lang w:val="bg-BG"/>
        </w:rPr>
        <w:t>а</w:t>
      </w:r>
      <w:r w:rsidRPr="00D65274">
        <w:rPr>
          <w:lang w:val="bg-BG"/>
        </w:rPr>
        <w:t xml:space="preserve"> от цилиндрични газови бутилки</w:t>
      </w:r>
      <w:r>
        <w:rPr>
          <w:lang w:val="bg-BG"/>
        </w:rPr>
        <w:t xml:space="preserve"> </w:t>
      </w:r>
      <w:r w:rsidRPr="00D65274">
        <w:rPr>
          <w:lang w:val="bg-BG"/>
        </w:rPr>
        <w:t>със символ</w:t>
      </w:r>
      <w:r>
        <w:rPr>
          <w:lang w:val="bg-BG"/>
        </w:rPr>
        <w:t>а</w:t>
      </w:r>
      <w:r w:rsidRPr="00D65274">
        <w:rPr>
          <w:lang w:val="bg-BG"/>
        </w:rPr>
        <w:t xml:space="preserve"> на ООН (UN)</w:t>
      </w:r>
      <w:r>
        <w:rPr>
          <w:lang w:val="bg-BG"/>
        </w:rPr>
        <w:t xml:space="preserve"> трябва да бъде </w:t>
      </w:r>
      <w:r w:rsidRPr="00D65274">
        <w:rPr>
          <w:lang w:val="bg-BG"/>
        </w:rPr>
        <w:t>цилиндричн</w:t>
      </w:r>
      <w:r>
        <w:rPr>
          <w:lang w:val="bg-BG"/>
        </w:rPr>
        <w:t>а</w:t>
      </w:r>
      <w:r w:rsidRPr="00D65274">
        <w:rPr>
          <w:lang w:val="bg-BG"/>
        </w:rPr>
        <w:t xml:space="preserve"> газов</w:t>
      </w:r>
      <w:r>
        <w:rPr>
          <w:lang w:val="bg-BG"/>
        </w:rPr>
        <w:t>а</w:t>
      </w:r>
      <w:r w:rsidRPr="00D65274">
        <w:rPr>
          <w:lang w:val="bg-BG"/>
        </w:rPr>
        <w:t xml:space="preserve"> бутилк</w:t>
      </w:r>
      <w:r>
        <w:rPr>
          <w:lang w:val="bg-BG"/>
        </w:rPr>
        <w:t>а</w:t>
      </w:r>
      <w:r w:rsidRPr="00D65274">
        <w:rPr>
          <w:lang w:val="bg-BG"/>
        </w:rPr>
        <w:t xml:space="preserve"> със символ</w:t>
      </w:r>
      <w:r>
        <w:rPr>
          <w:lang w:val="bg-BG"/>
        </w:rPr>
        <w:t>а</w:t>
      </w:r>
      <w:r w:rsidRPr="00D65274">
        <w:rPr>
          <w:lang w:val="bg-BG"/>
        </w:rPr>
        <w:t xml:space="preserve"> на ООН (UN)</w:t>
      </w:r>
      <w:r>
        <w:rPr>
          <w:lang w:val="bg-BG"/>
        </w:rPr>
        <w:t xml:space="preserve">, която отговаря на изискванията на </w:t>
      </w:r>
      <w:r w:rsidRPr="00D65274">
        <w:rPr>
          <w:lang w:val="bg-BG"/>
        </w:rPr>
        <w:t>6.2.2.</w:t>
      </w:r>
      <w:r>
        <w:rPr>
          <w:lang w:val="bg-BG"/>
        </w:rPr>
        <w:t xml:space="preserve"> Изискванията за проверка, свързани със системата за оценяване на съответствието за </w:t>
      </w:r>
      <w:r w:rsidRPr="00D65274">
        <w:rPr>
          <w:lang w:val="bg-BG"/>
        </w:rPr>
        <w:t>връзки от цилиндрични газови бутилки</w:t>
      </w:r>
      <w:r>
        <w:rPr>
          <w:lang w:val="bg-BG"/>
        </w:rPr>
        <w:t xml:space="preserve"> </w:t>
      </w:r>
      <w:r w:rsidRPr="00D65274">
        <w:rPr>
          <w:lang w:val="bg-BG"/>
        </w:rPr>
        <w:t>със символ</w:t>
      </w:r>
      <w:r>
        <w:rPr>
          <w:lang w:val="bg-BG"/>
        </w:rPr>
        <w:t xml:space="preserve">а на ООН (UN) трябва да бъде в съответствие с </w:t>
      </w:r>
      <w:r w:rsidRPr="00D65274">
        <w:rPr>
          <w:lang w:val="bg-BG"/>
        </w:rPr>
        <w:t>6.2.2.5.</w:t>
      </w:r>
    </w:p>
    <w:p w14:paraId="6A727468" w14:textId="77777777" w:rsidR="006A01A7" w:rsidRDefault="006A01A7" w:rsidP="006A01A7">
      <w:pPr>
        <w:pStyle w:val="TextBody"/>
        <w:tabs>
          <w:tab w:val="left" w:pos="1985"/>
        </w:tabs>
        <w:rPr>
          <w:lang w:val="bg-BG"/>
        </w:rPr>
      </w:pPr>
    </w:p>
    <w:p w14:paraId="43E8993D" w14:textId="77777777" w:rsidR="006A01A7" w:rsidRDefault="006A01A7" w:rsidP="006A01A7">
      <w:pPr>
        <w:rPr>
          <w:sz w:val="22"/>
          <w:lang w:val="bg-BG"/>
        </w:rPr>
      </w:pPr>
      <w:r>
        <w:rPr>
          <w:lang w:val="bg-BG"/>
        </w:rPr>
        <w:br w:type="page"/>
      </w:r>
    </w:p>
    <w:tbl>
      <w:tblPr>
        <w:tblStyle w:val="TableGrid"/>
        <w:tblW w:w="8363" w:type="dxa"/>
        <w:tblInd w:w="959" w:type="dxa"/>
        <w:tblLook w:val="04A0" w:firstRow="1" w:lastRow="0" w:firstColumn="1" w:lastColumn="0" w:noHBand="0" w:noVBand="1"/>
      </w:tblPr>
      <w:tblGrid>
        <w:gridCol w:w="2705"/>
        <w:gridCol w:w="3674"/>
        <w:gridCol w:w="1984"/>
      </w:tblGrid>
      <w:tr w:rsidR="006A01A7" w14:paraId="4118E52E" w14:textId="77777777" w:rsidTr="00CC46B5">
        <w:tc>
          <w:tcPr>
            <w:tcW w:w="2705" w:type="dxa"/>
          </w:tcPr>
          <w:p w14:paraId="4D4BA2BC" w14:textId="77777777" w:rsidR="006A01A7" w:rsidRPr="00626714" w:rsidRDefault="006A01A7" w:rsidP="00CC46B5">
            <w:pPr>
              <w:pStyle w:val="TextBody"/>
              <w:ind w:left="0"/>
              <w:rPr>
                <w:b/>
                <w:sz w:val="20"/>
                <w:lang w:val="bg-BG"/>
              </w:rPr>
            </w:pPr>
            <w:r w:rsidRPr="00785D19">
              <w:rPr>
                <w:b/>
                <w:sz w:val="20"/>
                <w:lang w:val="bg-BG"/>
              </w:rPr>
              <w:lastRenderedPageBreak/>
              <w:t>Нормативен</w:t>
            </w:r>
            <w:r>
              <w:rPr>
                <w:b/>
                <w:sz w:val="20"/>
                <w:lang w:val="bg-BG"/>
              </w:rPr>
              <w:t xml:space="preserve"> </w:t>
            </w:r>
            <w:r w:rsidRPr="00785D19">
              <w:rPr>
                <w:b/>
                <w:sz w:val="20"/>
                <w:lang w:val="bg-BG"/>
              </w:rPr>
              <w:t>документ</w:t>
            </w:r>
          </w:p>
        </w:tc>
        <w:tc>
          <w:tcPr>
            <w:tcW w:w="3674" w:type="dxa"/>
          </w:tcPr>
          <w:p w14:paraId="69AEDD83" w14:textId="77777777" w:rsidR="006A01A7" w:rsidRPr="00626714" w:rsidRDefault="006A01A7" w:rsidP="00CC46B5">
            <w:pPr>
              <w:pStyle w:val="TextBody"/>
              <w:ind w:left="0"/>
              <w:rPr>
                <w:b/>
                <w:sz w:val="20"/>
                <w:lang w:val="bg-BG"/>
              </w:rPr>
            </w:pPr>
            <w:r w:rsidRPr="00626714">
              <w:rPr>
                <w:b/>
                <w:sz w:val="20"/>
                <w:lang w:val="bg-BG"/>
              </w:rPr>
              <w:t>Заглавие</w:t>
            </w:r>
          </w:p>
        </w:tc>
        <w:tc>
          <w:tcPr>
            <w:tcW w:w="1984" w:type="dxa"/>
          </w:tcPr>
          <w:p w14:paraId="7474D4E9" w14:textId="77777777" w:rsidR="006A01A7" w:rsidRPr="00626714" w:rsidRDefault="006A01A7" w:rsidP="00CC46B5">
            <w:pPr>
              <w:pStyle w:val="TextBody"/>
              <w:ind w:left="0"/>
              <w:rPr>
                <w:b/>
                <w:sz w:val="20"/>
                <w:lang w:val="bg-BG"/>
              </w:rPr>
            </w:pPr>
            <w:r w:rsidRPr="00626714">
              <w:rPr>
                <w:b/>
                <w:sz w:val="20"/>
                <w:lang w:val="bg-BG"/>
              </w:rPr>
              <w:t>Годен за производство</w:t>
            </w:r>
          </w:p>
        </w:tc>
      </w:tr>
      <w:tr w:rsidR="006A01A7" w:rsidRPr="00626714" w14:paraId="1CFA7668" w14:textId="77777777" w:rsidTr="00CC46B5">
        <w:tc>
          <w:tcPr>
            <w:tcW w:w="2705" w:type="dxa"/>
            <w:tcBorders>
              <w:top w:val="single" w:sz="5" w:space="0" w:color="000000"/>
              <w:left w:val="single" w:sz="5" w:space="0" w:color="000000"/>
              <w:bottom w:val="single" w:sz="5" w:space="0" w:color="000000"/>
              <w:right w:val="single" w:sz="5" w:space="0" w:color="000000"/>
            </w:tcBorders>
          </w:tcPr>
          <w:p w14:paraId="731CFD55" w14:textId="77777777" w:rsidR="006A01A7" w:rsidRPr="00626714" w:rsidRDefault="006A01A7" w:rsidP="00CC46B5">
            <w:pPr>
              <w:pStyle w:val="TextBody"/>
              <w:ind w:left="0"/>
              <w:rPr>
                <w:sz w:val="20"/>
                <w:lang w:val="bg-BG"/>
              </w:rPr>
            </w:pPr>
            <w:r w:rsidRPr="00D67097">
              <w:rPr>
                <w:spacing w:val="-1"/>
                <w:sz w:val="19"/>
                <w:lang w:val="en-US"/>
              </w:rPr>
              <w:t>ISO 10961:2010</w:t>
            </w:r>
          </w:p>
        </w:tc>
        <w:tc>
          <w:tcPr>
            <w:tcW w:w="3674" w:type="dxa"/>
          </w:tcPr>
          <w:p w14:paraId="3A2FAE19" w14:textId="77777777" w:rsidR="006A01A7" w:rsidRPr="009E7E91" w:rsidRDefault="006A01A7" w:rsidP="00CC46B5">
            <w:pPr>
              <w:pStyle w:val="TextBody"/>
              <w:ind w:left="0"/>
              <w:rPr>
                <w:i/>
                <w:sz w:val="20"/>
                <w:lang w:val="bg-BG"/>
              </w:rPr>
            </w:pPr>
            <w:r w:rsidRPr="00D67097">
              <w:rPr>
                <w:sz w:val="20"/>
                <w:lang w:val="bg-BG"/>
              </w:rPr>
              <w:t>Бутилки за газ. Батерии от бутилки. Проектиране, производство, изпитване и проверка</w:t>
            </w:r>
          </w:p>
        </w:tc>
        <w:tc>
          <w:tcPr>
            <w:tcW w:w="1984" w:type="dxa"/>
          </w:tcPr>
          <w:p w14:paraId="5236D79D" w14:textId="77777777" w:rsidR="006A01A7" w:rsidRPr="00626714" w:rsidRDefault="006A01A7" w:rsidP="00CC46B5">
            <w:pPr>
              <w:pStyle w:val="TextBody"/>
              <w:ind w:left="0"/>
              <w:rPr>
                <w:sz w:val="20"/>
                <w:lang w:val="bg-BG"/>
              </w:rPr>
            </w:pPr>
            <w:r>
              <w:rPr>
                <w:sz w:val="20"/>
                <w:lang w:val="bg-BG"/>
              </w:rPr>
              <w:t>До следващо решение</w:t>
            </w:r>
          </w:p>
        </w:tc>
      </w:tr>
    </w:tbl>
    <w:p w14:paraId="4F9D3B7D" w14:textId="77777777" w:rsidR="006A01A7" w:rsidRPr="00D67097" w:rsidRDefault="006A01A7" w:rsidP="006A01A7">
      <w:pPr>
        <w:pStyle w:val="TextBody"/>
        <w:tabs>
          <w:tab w:val="left" w:pos="1985"/>
        </w:tabs>
        <w:jc w:val="both"/>
        <w:rPr>
          <w:lang w:val="bg-BG"/>
        </w:rPr>
      </w:pPr>
      <w:r>
        <w:rPr>
          <w:lang w:val="bg-BG"/>
        </w:rPr>
        <w:t>ЗАБЕЛЖКА</w:t>
      </w:r>
      <w:r w:rsidRPr="00D67097">
        <w:rPr>
          <w:lang w:val="bg-BG"/>
        </w:rPr>
        <w:t xml:space="preserve">: </w:t>
      </w:r>
      <w:r>
        <w:rPr>
          <w:lang w:val="bg-BG"/>
        </w:rPr>
        <w:t xml:space="preserve">Смяната на една или повече </w:t>
      </w:r>
      <w:r w:rsidRPr="00D65274">
        <w:rPr>
          <w:lang w:val="bg-BG"/>
        </w:rPr>
        <w:t>цилиндрични газови бутилки</w:t>
      </w:r>
      <w:r>
        <w:rPr>
          <w:lang w:val="bg-BG"/>
        </w:rPr>
        <w:t xml:space="preserve">, която/които е/са от същия тип конструкция, включително същото изпитващо налягане, в съществуваща </w:t>
      </w:r>
      <w:r w:rsidRPr="00D65274">
        <w:rPr>
          <w:lang w:val="bg-BG"/>
        </w:rPr>
        <w:t>връзк</w:t>
      </w:r>
      <w:r>
        <w:rPr>
          <w:lang w:val="bg-BG"/>
        </w:rPr>
        <w:t>а</w:t>
      </w:r>
      <w:r w:rsidRPr="00D65274">
        <w:rPr>
          <w:lang w:val="bg-BG"/>
        </w:rPr>
        <w:t xml:space="preserve"> от цилиндрични газови бутилки</w:t>
      </w:r>
      <w:r>
        <w:rPr>
          <w:lang w:val="bg-BG"/>
        </w:rPr>
        <w:t xml:space="preserve"> </w:t>
      </w:r>
      <w:r w:rsidRPr="00D65274">
        <w:rPr>
          <w:lang w:val="bg-BG"/>
        </w:rPr>
        <w:t>със символ</w:t>
      </w:r>
      <w:r>
        <w:rPr>
          <w:lang w:val="bg-BG"/>
        </w:rPr>
        <w:t>а</w:t>
      </w:r>
      <w:r w:rsidRPr="00D65274">
        <w:rPr>
          <w:lang w:val="bg-BG"/>
        </w:rPr>
        <w:t xml:space="preserve"> на ООН (UN)</w:t>
      </w:r>
      <w:r>
        <w:rPr>
          <w:lang w:val="bg-BG"/>
        </w:rPr>
        <w:t>, не изисква повторна сертификация на съществуващата връзка</w:t>
      </w:r>
      <w:r w:rsidRPr="00D67097">
        <w:rPr>
          <w:lang w:val="bg-BG"/>
        </w:rPr>
        <w:t>.</w:t>
      </w:r>
    </w:p>
    <w:p w14:paraId="5DFFFDBB" w14:textId="77777777" w:rsidR="006A01A7" w:rsidRDefault="006A01A7" w:rsidP="006A01A7">
      <w:pPr>
        <w:pStyle w:val="TextBody"/>
        <w:tabs>
          <w:tab w:val="left" w:pos="1985"/>
        </w:tabs>
        <w:jc w:val="both"/>
        <w:rPr>
          <w:lang w:val="bg-BG"/>
        </w:rPr>
      </w:pPr>
      <w:r w:rsidRPr="00D67097">
        <w:rPr>
          <w:lang w:val="bg-BG"/>
        </w:rPr>
        <w:t>6.2.2.1.7</w:t>
      </w:r>
      <w:r w:rsidRPr="00D67097">
        <w:rPr>
          <w:lang w:val="bg-BG"/>
        </w:rPr>
        <w:tab/>
      </w:r>
      <w:r>
        <w:rPr>
          <w:lang w:val="bg-BG"/>
        </w:rPr>
        <w:t>Приложими са следните стандарти за</w:t>
      </w:r>
      <w:r w:rsidRPr="00D67097">
        <w:rPr>
          <w:lang w:val="bg-BG"/>
        </w:rPr>
        <w:t xml:space="preserve"> </w:t>
      </w:r>
      <w:r>
        <w:rPr>
          <w:lang w:val="bg-BG"/>
        </w:rPr>
        <w:t>п</w:t>
      </w:r>
      <w:r w:rsidRPr="00D65274">
        <w:rPr>
          <w:lang w:val="bg-BG"/>
        </w:rPr>
        <w:t xml:space="preserve">роектиране, производство и </w:t>
      </w:r>
      <w:r>
        <w:rPr>
          <w:lang w:val="bg-BG"/>
        </w:rPr>
        <w:t xml:space="preserve">първоначална проверка и </w:t>
      </w:r>
      <w:r w:rsidRPr="00D65274">
        <w:rPr>
          <w:lang w:val="bg-BG"/>
        </w:rPr>
        <w:t>изпитване</w:t>
      </w:r>
      <w:r>
        <w:rPr>
          <w:lang w:val="bg-BG"/>
        </w:rPr>
        <w:t xml:space="preserve"> на </w:t>
      </w:r>
      <w:r w:rsidRPr="00D65274">
        <w:rPr>
          <w:lang w:val="bg-BG"/>
        </w:rPr>
        <w:t>връзки от цилиндрични газови бутилки</w:t>
      </w:r>
      <w:r>
        <w:rPr>
          <w:lang w:val="bg-BG"/>
        </w:rPr>
        <w:t xml:space="preserve"> за адсорбирани газове </w:t>
      </w:r>
      <w:r w:rsidRPr="00D65274">
        <w:rPr>
          <w:lang w:val="bg-BG"/>
        </w:rPr>
        <w:t>със символ</w:t>
      </w:r>
      <w:r>
        <w:rPr>
          <w:lang w:val="bg-BG"/>
        </w:rPr>
        <w:t>а</w:t>
      </w:r>
      <w:r w:rsidRPr="00D65274">
        <w:rPr>
          <w:lang w:val="bg-BG"/>
        </w:rPr>
        <w:t xml:space="preserve"> на ООН (UN)</w:t>
      </w:r>
      <w:r>
        <w:rPr>
          <w:lang w:val="bg-BG"/>
        </w:rPr>
        <w:t xml:space="preserve">, с изключение на случаите, когато изискванията за проверка свързани със системата за оценяване на съответствието и одобрението трябва да са в съответствие с </w:t>
      </w:r>
      <w:r w:rsidRPr="00D67097">
        <w:rPr>
          <w:lang w:val="bg-BG"/>
        </w:rPr>
        <w:t>6.2.2.5</w:t>
      </w:r>
      <w:r>
        <w:rPr>
          <w:lang w:val="bg-BG"/>
        </w:rPr>
        <w:t>.</w:t>
      </w:r>
    </w:p>
    <w:tbl>
      <w:tblPr>
        <w:tblStyle w:val="TableGrid"/>
        <w:tblW w:w="8363" w:type="dxa"/>
        <w:tblInd w:w="959" w:type="dxa"/>
        <w:tblLook w:val="04A0" w:firstRow="1" w:lastRow="0" w:firstColumn="1" w:lastColumn="0" w:noHBand="0" w:noVBand="1"/>
      </w:tblPr>
      <w:tblGrid>
        <w:gridCol w:w="2705"/>
        <w:gridCol w:w="3674"/>
        <w:gridCol w:w="1984"/>
      </w:tblGrid>
      <w:tr w:rsidR="006A01A7" w14:paraId="476455D8" w14:textId="77777777" w:rsidTr="00CC46B5">
        <w:tc>
          <w:tcPr>
            <w:tcW w:w="2705" w:type="dxa"/>
          </w:tcPr>
          <w:p w14:paraId="40B5C82C" w14:textId="77777777" w:rsidR="006A01A7" w:rsidRPr="00626714" w:rsidRDefault="006A01A7" w:rsidP="00CC46B5">
            <w:pPr>
              <w:pStyle w:val="TextBody"/>
              <w:ind w:left="0"/>
              <w:rPr>
                <w:b/>
                <w:sz w:val="20"/>
                <w:lang w:val="bg-BG"/>
              </w:rPr>
            </w:pPr>
            <w:r w:rsidRPr="00785D19">
              <w:rPr>
                <w:b/>
                <w:sz w:val="20"/>
                <w:lang w:val="bg-BG"/>
              </w:rPr>
              <w:t>Нормативен</w:t>
            </w:r>
            <w:r>
              <w:rPr>
                <w:b/>
                <w:sz w:val="20"/>
                <w:lang w:val="bg-BG"/>
              </w:rPr>
              <w:t xml:space="preserve"> </w:t>
            </w:r>
            <w:r w:rsidRPr="00785D19">
              <w:rPr>
                <w:b/>
                <w:sz w:val="20"/>
                <w:lang w:val="bg-BG"/>
              </w:rPr>
              <w:t>документ</w:t>
            </w:r>
          </w:p>
        </w:tc>
        <w:tc>
          <w:tcPr>
            <w:tcW w:w="3674" w:type="dxa"/>
          </w:tcPr>
          <w:p w14:paraId="18CD26A4" w14:textId="77777777" w:rsidR="006A01A7" w:rsidRPr="00626714" w:rsidRDefault="006A01A7" w:rsidP="00CC46B5">
            <w:pPr>
              <w:pStyle w:val="TextBody"/>
              <w:ind w:left="0"/>
              <w:rPr>
                <w:b/>
                <w:sz w:val="20"/>
                <w:lang w:val="bg-BG"/>
              </w:rPr>
            </w:pPr>
            <w:r w:rsidRPr="00626714">
              <w:rPr>
                <w:b/>
                <w:sz w:val="20"/>
                <w:lang w:val="bg-BG"/>
              </w:rPr>
              <w:t>Заглавие</w:t>
            </w:r>
          </w:p>
        </w:tc>
        <w:tc>
          <w:tcPr>
            <w:tcW w:w="1984" w:type="dxa"/>
          </w:tcPr>
          <w:p w14:paraId="11500F36" w14:textId="77777777" w:rsidR="006A01A7" w:rsidRPr="00626714" w:rsidRDefault="006A01A7" w:rsidP="00CC46B5">
            <w:pPr>
              <w:pStyle w:val="TextBody"/>
              <w:ind w:left="0"/>
              <w:rPr>
                <w:b/>
                <w:sz w:val="20"/>
                <w:lang w:val="bg-BG"/>
              </w:rPr>
            </w:pPr>
            <w:r w:rsidRPr="00626714">
              <w:rPr>
                <w:b/>
                <w:sz w:val="20"/>
                <w:lang w:val="bg-BG"/>
              </w:rPr>
              <w:t>Годен за производство</w:t>
            </w:r>
          </w:p>
        </w:tc>
      </w:tr>
      <w:tr w:rsidR="006A01A7" w:rsidRPr="00626714" w14:paraId="02571802" w14:textId="77777777" w:rsidTr="00CC46B5">
        <w:tc>
          <w:tcPr>
            <w:tcW w:w="2705" w:type="dxa"/>
            <w:tcBorders>
              <w:top w:val="single" w:sz="5" w:space="0" w:color="000000"/>
              <w:left w:val="single" w:sz="5" w:space="0" w:color="000000"/>
              <w:bottom w:val="single" w:sz="4" w:space="0" w:color="000000"/>
              <w:right w:val="single" w:sz="4" w:space="0" w:color="000000"/>
            </w:tcBorders>
          </w:tcPr>
          <w:p w14:paraId="6F3E2764" w14:textId="77777777" w:rsidR="006A01A7" w:rsidRPr="00626714" w:rsidRDefault="006A01A7" w:rsidP="00CC46B5">
            <w:pPr>
              <w:pStyle w:val="TextBody"/>
              <w:ind w:left="0"/>
              <w:rPr>
                <w:sz w:val="20"/>
                <w:lang w:val="bg-BG"/>
              </w:rPr>
            </w:pPr>
            <w:r>
              <w:rPr>
                <w:spacing w:val="-1"/>
                <w:sz w:val="19"/>
              </w:rPr>
              <w:t>ISO</w:t>
            </w:r>
            <w:r>
              <w:rPr>
                <w:spacing w:val="-15"/>
                <w:sz w:val="19"/>
              </w:rPr>
              <w:t xml:space="preserve"> </w:t>
            </w:r>
            <w:r>
              <w:rPr>
                <w:spacing w:val="-1"/>
                <w:sz w:val="19"/>
              </w:rPr>
              <w:t>11513:2011</w:t>
            </w:r>
          </w:p>
        </w:tc>
        <w:tc>
          <w:tcPr>
            <w:tcW w:w="3674" w:type="dxa"/>
          </w:tcPr>
          <w:p w14:paraId="3E7A250F" w14:textId="77777777" w:rsidR="006A01A7" w:rsidRPr="009E7E91" w:rsidRDefault="006A01A7" w:rsidP="00CC46B5">
            <w:pPr>
              <w:pStyle w:val="TextBody"/>
              <w:ind w:left="0"/>
              <w:jc w:val="both"/>
              <w:rPr>
                <w:i/>
                <w:sz w:val="20"/>
                <w:lang w:val="bg-BG"/>
              </w:rPr>
            </w:pPr>
            <w:r w:rsidRPr="00D67097">
              <w:rPr>
                <w:sz w:val="20"/>
                <w:lang w:val="bg-BG"/>
              </w:rPr>
              <w:t xml:space="preserve">Бутилки за газ. </w:t>
            </w:r>
            <w:r>
              <w:rPr>
                <w:sz w:val="20"/>
                <w:lang w:val="bg-BG"/>
              </w:rPr>
              <w:t>Заварени</w:t>
            </w:r>
            <w:r w:rsidRPr="009E7E91">
              <w:rPr>
                <w:sz w:val="20"/>
                <w:lang w:val="bg-BG"/>
              </w:rPr>
              <w:t xml:space="preserve"> стоманени бутилки за газ за многократно пълнене</w:t>
            </w:r>
            <w:r>
              <w:rPr>
                <w:sz w:val="20"/>
                <w:lang w:val="bg-BG"/>
              </w:rPr>
              <w:t xml:space="preserve">, съдържащи материали за опаковане на газове с налягане под атмосферното (с изключение на ацетилен) – </w:t>
            </w:r>
            <w:r w:rsidRPr="00D67097">
              <w:rPr>
                <w:sz w:val="20"/>
                <w:lang w:val="bg-BG"/>
              </w:rPr>
              <w:t xml:space="preserve">Проектиране, производство, изпитване и </w:t>
            </w:r>
            <w:r>
              <w:rPr>
                <w:sz w:val="20"/>
                <w:lang w:val="bg-BG"/>
              </w:rPr>
              <w:t xml:space="preserve">периодична </w:t>
            </w:r>
            <w:r w:rsidRPr="00D67097">
              <w:rPr>
                <w:sz w:val="20"/>
                <w:lang w:val="bg-BG"/>
              </w:rPr>
              <w:t>проверка</w:t>
            </w:r>
            <w:r w:rsidRPr="009E7E91">
              <w:rPr>
                <w:sz w:val="20"/>
                <w:lang w:val="bg-BG"/>
              </w:rPr>
              <w:t>.</w:t>
            </w:r>
          </w:p>
        </w:tc>
        <w:tc>
          <w:tcPr>
            <w:tcW w:w="1984" w:type="dxa"/>
          </w:tcPr>
          <w:p w14:paraId="6EEC827E" w14:textId="77777777" w:rsidR="006A01A7" w:rsidRPr="00626714" w:rsidRDefault="006A01A7" w:rsidP="00CC46B5">
            <w:pPr>
              <w:pStyle w:val="TextBody"/>
              <w:ind w:left="0"/>
              <w:rPr>
                <w:sz w:val="20"/>
                <w:lang w:val="bg-BG"/>
              </w:rPr>
            </w:pPr>
            <w:r>
              <w:rPr>
                <w:sz w:val="20"/>
                <w:lang w:val="bg-BG"/>
              </w:rPr>
              <w:t>До следващо решение</w:t>
            </w:r>
          </w:p>
        </w:tc>
      </w:tr>
      <w:tr w:rsidR="006A01A7" w:rsidRPr="00626714" w14:paraId="2CB23DF2" w14:textId="77777777" w:rsidTr="00CC46B5">
        <w:tc>
          <w:tcPr>
            <w:tcW w:w="2705" w:type="dxa"/>
            <w:tcBorders>
              <w:top w:val="single" w:sz="4" w:space="0" w:color="000000"/>
              <w:left w:val="single" w:sz="5" w:space="0" w:color="000000"/>
              <w:bottom w:val="single" w:sz="4" w:space="0" w:color="000000"/>
              <w:right w:val="single" w:sz="4" w:space="0" w:color="000000"/>
            </w:tcBorders>
          </w:tcPr>
          <w:p w14:paraId="6240BE7F" w14:textId="77777777" w:rsidR="006A01A7" w:rsidRPr="00D67097" w:rsidRDefault="006A01A7" w:rsidP="00CC46B5">
            <w:pPr>
              <w:pStyle w:val="TextBody"/>
              <w:ind w:left="0"/>
              <w:rPr>
                <w:spacing w:val="-1"/>
                <w:sz w:val="19"/>
                <w:lang w:val="en-US"/>
              </w:rPr>
            </w:pPr>
            <w:r>
              <w:rPr>
                <w:spacing w:val="-1"/>
                <w:sz w:val="19"/>
              </w:rPr>
              <w:t>ISO</w:t>
            </w:r>
            <w:r>
              <w:rPr>
                <w:spacing w:val="-15"/>
                <w:sz w:val="19"/>
              </w:rPr>
              <w:t xml:space="preserve"> </w:t>
            </w:r>
            <w:r>
              <w:rPr>
                <w:spacing w:val="-1"/>
                <w:sz w:val="19"/>
              </w:rPr>
              <w:t>9809-1:2010</w:t>
            </w:r>
          </w:p>
        </w:tc>
        <w:tc>
          <w:tcPr>
            <w:tcW w:w="3674" w:type="dxa"/>
          </w:tcPr>
          <w:p w14:paraId="68D8E9B3" w14:textId="77777777" w:rsidR="006A01A7" w:rsidRPr="00D67097" w:rsidRDefault="006A01A7" w:rsidP="00CC46B5">
            <w:pPr>
              <w:pStyle w:val="TextBody"/>
              <w:ind w:left="0"/>
              <w:jc w:val="both"/>
              <w:rPr>
                <w:sz w:val="20"/>
                <w:lang w:val="bg-BG"/>
              </w:rPr>
            </w:pPr>
            <w:r w:rsidRPr="00091635">
              <w:rPr>
                <w:sz w:val="20"/>
                <w:lang w:val="bg-BG"/>
              </w:rPr>
              <w:t>Бутилки за газ. Безшевни стоманени бутилки за газ за многократно пълнене. Проектиране, производство и изпитване. Част 1: Закалени и темперирани стоманени бутилки с якост на опън по-малка от 1100 MPa</w:t>
            </w:r>
          </w:p>
        </w:tc>
        <w:tc>
          <w:tcPr>
            <w:tcW w:w="1984" w:type="dxa"/>
          </w:tcPr>
          <w:p w14:paraId="648A6785" w14:textId="77777777" w:rsidR="006A01A7" w:rsidRDefault="006A01A7" w:rsidP="00CC46B5">
            <w:pPr>
              <w:pStyle w:val="TextBody"/>
              <w:ind w:left="0"/>
              <w:rPr>
                <w:sz w:val="20"/>
                <w:lang w:val="bg-BG"/>
              </w:rPr>
            </w:pPr>
            <w:r>
              <w:rPr>
                <w:sz w:val="20"/>
                <w:lang w:val="bg-BG"/>
              </w:rPr>
              <w:t>До следващо решение</w:t>
            </w:r>
          </w:p>
        </w:tc>
      </w:tr>
    </w:tbl>
    <w:p w14:paraId="4CFF4494" w14:textId="77777777" w:rsidR="006A01A7" w:rsidRDefault="006A01A7" w:rsidP="006A01A7">
      <w:pPr>
        <w:pStyle w:val="TextBody"/>
        <w:tabs>
          <w:tab w:val="left" w:pos="1985"/>
        </w:tabs>
        <w:rPr>
          <w:lang w:val="bg-BG"/>
        </w:rPr>
      </w:pPr>
      <w:r w:rsidRPr="00091635">
        <w:rPr>
          <w:lang w:val="bg-BG"/>
        </w:rPr>
        <w:t>”.</w:t>
      </w:r>
    </w:p>
    <w:p w14:paraId="77F6CF88" w14:textId="77777777" w:rsidR="006A01A7" w:rsidRPr="00091635" w:rsidRDefault="006A01A7" w:rsidP="006A01A7">
      <w:pPr>
        <w:pStyle w:val="TextBody"/>
        <w:tabs>
          <w:tab w:val="left" w:pos="1985"/>
        </w:tabs>
        <w:jc w:val="both"/>
        <w:rPr>
          <w:lang w:val="bg-BG"/>
        </w:rPr>
      </w:pPr>
      <w:r w:rsidRPr="00091635">
        <w:rPr>
          <w:lang w:val="bg-BG"/>
        </w:rPr>
        <w:t>6.2.2.2</w:t>
      </w:r>
      <w:r w:rsidRPr="00091635">
        <w:rPr>
          <w:lang w:val="bg-BG"/>
        </w:rPr>
        <w:tab/>
      </w:r>
      <w:r>
        <w:rPr>
          <w:lang w:val="bg-BG"/>
        </w:rPr>
        <w:t>Заместете</w:t>
      </w:r>
      <w:r w:rsidRPr="00091635">
        <w:rPr>
          <w:lang w:val="bg-BG"/>
        </w:rPr>
        <w:t xml:space="preserve">  “ISO  11114-1:1997” </w:t>
      </w:r>
      <w:r>
        <w:rPr>
          <w:lang w:val="bg-BG"/>
        </w:rPr>
        <w:t>с</w:t>
      </w:r>
      <w:r w:rsidRPr="00091635">
        <w:rPr>
          <w:lang w:val="bg-BG"/>
        </w:rPr>
        <w:t xml:space="preserve"> “ISO  11114-1:2012”. </w:t>
      </w:r>
      <w:r>
        <w:rPr>
          <w:lang w:val="bg-BG"/>
        </w:rPr>
        <w:t>В заглавието за стандрат</w:t>
      </w:r>
      <w:r w:rsidRPr="00091635">
        <w:rPr>
          <w:lang w:val="bg-BG"/>
        </w:rPr>
        <w:t xml:space="preserve"> “ISO 11114-1:2012”, </w:t>
      </w:r>
      <w:r>
        <w:rPr>
          <w:lang w:val="bg-BG"/>
        </w:rPr>
        <w:t>изтрийте</w:t>
      </w:r>
      <w:r w:rsidRPr="00091635">
        <w:rPr>
          <w:lang w:val="bg-BG"/>
        </w:rPr>
        <w:t xml:space="preserve"> “</w:t>
      </w:r>
      <w:r>
        <w:rPr>
          <w:lang w:val="bg-BG"/>
        </w:rPr>
        <w:t>Транспортируеми</w:t>
      </w:r>
      <w:r w:rsidRPr="00091635">
        <w:rPr>
          <w:lang w:val="bg-BG"/>
        </w:rPr>
        <w:t xml:space="preserve">”. </w:t>
      </w:r>
      <w:r>
        <w:rPr>
          <w:lang w:val="bg-BG"/>
        </w:rPr>
        <w:t>Изтрийте забележката в края</w:t>
      </w:r>
      <w:r w:rsidRPr="00091635">
        <w:rPr>
          <w:lang w:val="bg-BG"/>
        </w:rPr>
        <w:t>.</w:t>
      </w:r>
    </w:p>
    <w:p w14:paraId="52849894" w14:textId="77777777" w:rsidR="006A01A7" w:rsidRPr="00091635" w:rsidRDefault="006A01A7" w:rsidP="006A01A7">
      <w:pPr>
        <w:pStyle w:val="TextBody"/>
        <w:tabs>
          <w:tab w:val="left" w:pos="1985"/>
        </w:tabs>
        <w:jc w:val="both"/>
        <w:rPr>
          <w:lang w:val="bg-BG"/>
        </w:rPr>
      </w:pPr>
      <w:r w:rsidRPr="00091635">
        <w:rPr>
          <w:lang w:val="bg-BG"/>
        </w:rPr>
        <w:t>6.2.2.3</w:t>
      </w:r>
      <w:r w:rsidRPr="00091635">
        <w:rPr>
          <w:lang w:val="bg-BG"/>
        </w:rPr>
        <w:tab/>
      </w:r>
      <w:r>
        <w:rPr>
          <w:lang w:val="bg-BG"/>
        </w:rPr>
        <w:t>Променете първата таблица да гласи, както следва</w:t>
      </w:r>
      <w:r w:rsidRPr="00091635">
        <w:rPr>
          <w:lang w:val="bg-BG"/>
        </w:rPr>
        <w:t>:</w:t>
      </w:r>
    </w:p>
    <w:tbl>
      <w:tblPr>
        <w:tblStyle w:val="TableGrid"/>
        <w:tblW w:w="8363" w:type="dxa"/>
        <w:tblInd w:w="959" w:type="dxa"/>
        <w:tblLook w:val="04A0" w:firstRow="1" w:lastRow="0" w:firstColumn="1" w:lastColumn="0" w:noHBand="0" w:noVBand="1"/>
      </w:tblPr>
      <w:tblGrid>
        <w:gridCol w:w="2705"/>
        <w:gridCol w:w="3674"/>
        <w:gridCol w:w="1984"/>
      </w:tblGrid>
      <w:tr w:rsidR="006A01A7" w14:paraId="3728FC9D" w14:textId="77777777" w:rsidTr="00CC46B5">
        <w:tc>
          <w:tcPr>
            <w:tcW w:w="2705" w:type="dxa"/>
          </w:tcPr>
          <w:p w14:paraId="43DE4F7D" w14:textId="77777777" w:rsidR="006A01A7" w:rsidRPr="00626714" w:rsidRDefault="006A01A7" w:rsidP="00CC46B5">
            <w:pPr>
              <w:pStyle w:val="TextBody"/>
              <w:ind w:left="0"/>
              <w:rPr>
                <w:b/>
                <w:sz w:val="20"/>
                <w:lang w:val="bg-BG"/>
              </w:rPr>
            </w:pPr>
            <w:r w:rsidRPr="00785D19">
              <w:rPr>
                <w:b/>
                <w:sz w:val="20"/>
                <w:lang w:val="bg-BG"/>
              </w:rPr>
              <w:t>Нормативен</w:t>
            </w:r>
            <w:r>
              <w:rPr>
                <w:b/>
                <w:sz w:val="20"/>
                <w:lang w:val="bg-BG"/>
              </w:rPr>
              <w:t xml:space="preserve"> </w:t>
            </w:r>
            <w:r w:rsidRPr="00785D19">
              <w:rPr>
                <w:b/>
                <w:sz w:val="20"/>
                <w:lang w:val="bg-BG"/>
              </w:rPr>
              <w:t>документ</w:t>
            </w:r>
          </w:p>
        </w:tc>
        <w:tc>
          <w:tcPr>
            <w:tcW w:w="3674" w:type="dxa"/>
          </w:tcPr>
          <w:p w14:paraId="429C5390" w14:textId="77777777" w:rsidR="006A01A7" w:rsidRPr="00626714" w:rsidRDefault="006A01A7" w:rsidP="00CC46B5">
            <w:pPr>
              <w:pStyle w:val="TextBody"/>
              <w:ind w:left="0"/>
              <w:rPr>
                <w:b/>
                <w:sz w:val="20"/>
                <w:lang w:val="bg-BG"/>
              </w:rPr>
            </w:pPr>
            <w:r w:rsidRPr="00626714">
              <w:rPr>
                <w:b/>
                <w:sz w:val="20"/>
                <w:lang w:val="bg-BG"/>
              </w:rPr>
              <w:t>Заглавие</w:t>
            </w:r>
          </w:p>
        </w:tc>
        <w:tc>
          <w:tcPr>
            <w:tcW w:w="1984" w:type="dxa"/>
          </w:tcPr>
          <w:p w14:paraId="023E9D66" w14:textId="77777777" w:rsidR="006A01A7" w:rsidRPr="00626714" w:rsidRDefault="006A01A7" w:rsidP="00CC46B5">
            <w:pPr>
              <w:pStyle w:val="TextBody"/>
              <w:ind w:left="0"/>
              <w:rPr>
                <w:b/>
                <w:sz w:val="20"/>
                <w:lang w:val="bg-BG"/>
              </w:rPr>
            </w:pPr>
            <w:r w:rsidRPr="00626714">
              <w:rPr>
                <w:b/>
                <w:sz w:val="20"/>
                <w:lang w:val="bg-BG"/>
              </w:rPr>
              <w:t>Годен за производство</w:t>
            </w:r>
          </w:p>
        </w:tc>
      </w:tr>
      <w:tr w:rsidR="006A01A7" w:rsidRPr="00626714" w14:paraId="08B86A42" w14:textId="77777777" w:rsidTr="00CC46B5">
        <w:tc>
          <w:tcPr>
            <w:tcW w:w="2705" w:type="dxa"/>
            <w:tcBorders>
              <w:top w:val="single" w:sz="5" w:space="0" w:color="000000"/>
              <w:left w:val="single" w:sz="5" w:space="0" w:color="000000"/>
              <w:bottom w:val="single" w:sz="5" w:space="0" w:color="000000"/>
              <w:right w:val="single" w:sz="4" w:space="0" w:color="000000"/>
            </w:tcBorders>
          </w:tcPr>
          <w:p w14:paraId="3A6FF379" w14:textId="77777777" w:rsidR="006A01A7" w:rsidRPr="00626714" w:rsidRDefault="006A01A7" w:rsidP="00CC46B5">
            <w:pPr>
              <w:pStyle w:val="TextBody"/>
              <w:ind w:left="0"/>
              <w:rPr>
                <w:sz w:val="20"/>
                <w:lang w:val="bg-BG"/>
              </w:rPr>
            </w:pPr>
            <w:r>
              <w:rPr>
                <w:spacing w:val="-1"/>
                <w:sz w:val="19"/>
              </w:rPr>
              <w:t>ISO</w:t>
            </w:r>
            <w:r>
              <w:rPr>
                <w:spacing w:val="-15"/>
                <w:sz w:val="19"/>
              </w:rPr>
              <w:t xml:space="preserve"> </w:t>
            </w:r>
            <w:r>
              <w:rPr>
                <w:spacing w:val="-1"/>
                <w:sz w:val="19"/>
              </w:rPr>
              <w:t>11117:1998</w:t>
            </w:r>
          </w:p>
        </w:tc>
        <w:tc>
          <w:tcPr>
            <w:tcW w:w="3674" w:type="dxa"/>
          </w:tcPr>
          <w:p w14:paraId="73DC2AAB" w14:textId="77777777" w:rsidR="006A01A7" w:rsidRPr="009E7E91" w:rsidRDefault="006A01A7" w:rsidP="00CC46B5">
            <w:pPr>
              <w:pStyle w:val="TextBody"/>
              <w:ind w:left="0"/>
              <w:jc w:val="both"/>
              <w:rPr>
                <w:i/>
                <w:sz w:val="20"/>
                <w:lang w:val="bg-BG"/>
              </w:rPr>
            </w:pPr>
            <w:r w:rsidRPr="00091635">
              <w:rPr>
                <w:sz w:val="20"/>
                <w:lang w:val="bg-BG"/>
              </w:rPr>
              <w:t>Бутилки за газ</w:t>
            </w:r>
            <w:r>
              <w:rPr>
                <w:sz w:val="20"/>
                <w:lang w:val="bg-BG"/>
              </w:rPr>
              <w:t xml:space="preserve"> –</w:t>
            </w:r>
            <w:r w:rsidRPr="00CD4C56">
              <w:rPr>
                <w:sz w:val="20"/>
                <w:lang w:val="bg-BG"/>
              </w:rPr>
              <w:t xml:space="preserve"> Защитни капачки на вентила и защитни</w:t>
            </w:r>
            <w:r>
              <w:rPr>
                <w:sz w:val="20"/>
                <w:lang w:val="bg-BG"/>
              </w:rPr>
              <w:t xml:space="preserve"> </w:t>
            </w:r>
            <w:r w:rsidRPr="00CD4C56">
              <w:rPr>
                <w:sz w:val="20"/>
                <w:lang w:val="bg-BG"/>
              </w:rPr>
              <w:t>устройства на вентила на газови бутилки за индустриални и</w:t>
            </w:r>
            <w:r>
              <w:rPr>
                <w:sz w:val="20"/>
                <w:lang w:val="bg-BG"/>
              </w:rPr>
              <w:t xml:space="preserve"> </w:t>
            </w:r>
            <w:r w:rsidRPr="00CD4C56">
              <w:rPr>
                <w:sz w:val="20"/>
                <w:lang w:val="bg-BG"/>
              </w:rPr>
              <w:t>медицински цели – Проектиране, конструиране и</w:t>
            </w:r>
            <w:r>
              <w:rPr>
                <w:sz w:val="20"/>
                <w:lang w:val="bg-BG"/>
              </w:rPr>
              <w:t xml:space="preserve"> изпитване</w:t>
            </w:r>
          </w:p>
        </w:tc>
        <w:tc>
          <w:tcPr>
            <w:tcW w:w="1984" w:type="dxa"/>
          </w:tcPr>
          <w:p w14:paraId="605DC76C" w14:textId="77777777" w:rsidR="006A01A7" w:rsidRPr="00626714" w:rsidRDefault="006A01A7" w:rsidP="00CC46B5">
            <w:pPr>
              <w:pStyle w:val="TextBody"/>
              <w:ind w:left="0"/>
              <w:rPr>
                <w:sz w:val="20"/>
                <w:lang w:val="bg-BG"/>
              </w:rPr>
            </w:pPr>
            <w:r w:rsidRPr="00673506">
              <w:rPr>
                <w:sz w:val="20"/>
                <w:lang w:val="bg-BG"/>
              </w:rPr>
              <w:t>До 31 декември 201</w:t>
            </w:r>
            <w:r>
              <w:rPr>
                <w:sz w:val="20"/>
                <w:lang w:val="bg-BG"/>
              </w:rPr>
              <w:t>4</w:t>
            </w:r>
            <w:r w:rsidRPr="00673506">
              <w:rPr>
                <w:sz w:val="20"/>
                <w:lang w:val="bg-BG"/>
              </w:rPr>
              <w:t xml:space="preserve"> г.</w:t>
            </w:r>
          </w:p>
        </w:tc>
      </w:tr>
      <w:tr w:rsidR="006A01A7" w:rsidRPr="00626714" w14:paraId="667D9C6E" w14:textId="77777777" w:rsidTr="00CC46B5">
        <w:tc>
          <w:tcPr>
            <w:tcW w:w="2705" w:type="dxa"/>
            <w:tcBorders>
              <w:top w:val="single" w:sz="5" w:space="0" w:color="000000"/>
              <w:left w:val="single" w:sz="5" w:space="0" w:color="000000"/>
              <w:bottom w:val="single" w:sz="4" w:space="0" w:color="000000"/>
              <w:right w:val="single" w:sz="4" w:space="0" w:color="000000"/>
            </w:tcBorders>
          </w:tcPr>
          <w:p w14:paraId="25D1084C" w14:textId="77777777" w:rsidR="006A01A7" w:rsidRPr="00D67097" w:rsidRDefault="006A01A7" w:rsidP="00CC46B5">
            <w:pPr>
              <w:pStyle w:val="TextBody"/>
              <w:ind w:left="0"/>
              <w:rPr>
                <w:spacing w:val="-1"/>
                <w:sz w:val="19"/>
                <w:lang w:val="en-US"/>
              </w:rPr>
            </w:pPr>
            <w:r>
              <w:rPr>
                <w:spacing w:val="-1"/>
                <w:sz w:val="19"/>
              </w:rPr>
              <w:t>ISO</w:t>
            </w:r>
            <w:r>
              <w:rPr>
                <w:spacing w:val="-15"/>
                <w:sz w:val="19"/>
              </w:rPr>
              <w:t xml:space="preserve"> </w:t>
            </w:r>
            <w:r>
              <w:rPr>
                <w:spacing w:val="-1"/>
                <w:sz w:val="19"/>
              </w:rPr>
              <w:t>11117:2008</w:t>
            </w:r>
            <w:r>
              <w:rPr>
                <w:spacing w:val="-1"/>
                <w:sz w:val="19"/>
                <w:lang w:val="bg-BG"/>
              </w:rPr>
              <w:t xml:space="preserve"> </w:t>
            </w:r>
            <w:r>
              <w:rPr>
                <w:sz w:val="19"/>
              </w:rPr>
              <w:t>+</w:t>
            </w:r>
            <w:r>
              <w:rPr>
                <w:spacing w:val="-6"/>
                <w:sz w:val="19"/>
              </w:rPr>
              <w:t xml:space="preserve"> </w:t>
            </w:r>
            <w:r>
              <w:rPr>
                <w:spacing w:val="-1"/>
                <w:sz w:val="19"/>
              </w:rPr>
              <w:t>Cor</w:t>
            </w:r>
            <w:r>
              <w:rPr>
                <w:spacing w:val="-7"/>
                <w:sz w:val="19"/>
              </w:rPr>
              <w:t xml:space="preserve"> </w:t>
            </w:r>
            <w:r>
              <w:rPr>
                <w:spacing w:val="-1"/>
                <w:sz w:val="19"/>
              </w:rPr>
              <w:t>1:2009</w:t>
            </w:r>
          </w:p>
        </w:tc>
        <w:tc>
          <w:tcPr>
            <w:tcW w:w="3674" w:type="dxa"/>
          </w:tcPr>
          <w:p w14:paraId="5F38066D" w14:textId="77777777" w:rsidR="006A01A7" w:rsidRPr="00D67097" w:rsidRDefault="006A01A7" w:rsidP="00CC46B5">
            <w:pPr>
              <w:pStyle w:val="TextBody"/>
              <w:ind w:left="0"/>
              <w:jc w:val="both"/>
              <w:rPr>
                <w:sz w:val="20"/>
                <w:lang w:val="bg-BG"/>
              </w:rPr>
            </w:pPr>
            <w:r w:rsidRPr="00091635">
              <w:rPr>
                <w:sz w:val="20"/>
                <w:lang w:val="bg-BG"/>
              </w:rPr>
              <w:t>Бутилки за газ</w:t>
            </w:r>
            <w:r>
              <w:rPr>
                <w:sz w:val="20"/>
                <w:lang w:val="bg-BG"/>
              </w:rPr>
              <w:t xml:space="preserve"> –</w:t>
            </w:r>
            <w:r w:rsidRPr="00CD4C56">
              <w:rPr>
                <w:sz w:val="20"/>
                <w:lang w:val="bg-BG"/>
              </w:rPr>
              <w:t xml:space="preserve"> Защитни капачки на вентила и защитни</w:t>
            </w:r>
            <w:r>
              <w:rPr>
                <w:sz w:val="20"/>
                <w:lang w:val="bg-BG"/>
              </w:rPr>
              <w:t xml:space="preserve"> </w:t>
            </w:r>
            <w:r w:rsidRPr="00CD4C56">
              <w:rPr>
                <w:sz w:val="20"/>
                <w:lang w:val="bg-BG"/>
              </w:rPr>
              <w:t>устройства на вентила</w:t>
            </w:r>
            <w:r>
              <w:rPr>
                <w:sz w:val="20"/>
                <w:lang w:val="bg-BG"/>
              </w:rPr>
              <w:t xml:space="preserve"> </w:t>
            </w:r>
            <w:r w:rsidRPr="00CD4C56">
              <w:rPr>
                <w:sz w:val="20"/>
                <w:lang w:val="bg-BG"/>
              </w:rPr>
              <w:t>– Проектиране, конструиране и</w:t>
            </w:r>
            <w:r>
              <w:rPr>
                <w:sz w:val="20"/>
                <w:lang w:val="bg-BG"/>
              </w:rPr>
              <w:t xml:space="preserve"> изпитване</w:t>
            </w:r>
          </w:p>
        </w:tc>
        <w:tc>
          <w:tcPr>
            <w:tcW w:w="1984" w:type="dxa"/>
          </w:tcPr>
          <w:p w14:paraId="035B73FE" w14:textId="77777777" w:rsidR="006A01A7" w:rsidRDefault="006A01A7" w:rsidP="00CC46B5">
            <w:pPr>
              <w:pStyle w:val="TextBody"/>
              <w:ind w:left="0"/>
              <w:rPr>
                <w:sz w:val="20"/>
                <w:lang w:val="bg-BG"/>
              </w:rPr>
            </w:pPr>
            <w:r>
              <w:rPr>
                <w:sz w:val="20"/>
                <w:lang w:val="bg-BG"/>
              </w:rPr>
              <w:t>До следващо решение</w:t>
            </w:r>
          </w:p>
        </w:tc>
      </w:tr>
      <w:tr w:rsidR="006A01A7" w:rsidRPr="00626714" w14:paraId="23EF407A" w14:textId="77777777" w:rsidTr="00CC46B5">
        <w:tc>
          <w:tcPr>
            <w:tcW w:w="2705" w:type="dxa"/>
            <w:tcBorders>
              <w:top w:val="single" w:sz="4" w:space="0" w:color="000000"/>
              <w:left w:val="single" w:sz="5" w:space="0" w:color="000000"/>
              <w:bottom w:val="single" w:sz="4" w:space="0" w:color="000000"/>
              <w:right w:val="single" w:sz="4" w:space="0" w:color="000000"/>
            </w:tcBorders>
          </w:tcPr>
          <w:p w14:paraId="7BE71AE6" w14:textId="77777777" w:rsidR="006A01A7" w:rsidRPr="00D67097" w:rsidRDefault="006A01A7" w:rsidP="00CC46B5">
            <w:pPr>
              <w:pStyle w:val="TextBody"/>
              <w:ind w:left="0"/>
              <w:rPr>
                <w:spacing w:val="-1"/>
                <w:sz w:val="19"/>
                <w:lang w:val="en-US"/>
              </w:rPr>
            </w:pPr>
            <w:r>
              <w:rPr>
                <w:spacing w:val="-1"/>
                <w:sz w:val="19"/>
              </w:rPr>
              <w:t>ISO</w:t>
            </w:r>
            <w:r>
              <w:rPr>
                <w:spacing w:val="-15"/>
                <w:sz w:val="19"/>
              </w:rPr>
              <w:t xml:space="preserve"> </w:t>
            </w:r>
            <w:r>
              <w:rPr>
                <w:spacing w:val="-1"/>
                <w:sz w:val="19"/>
              </w:rPr>
              <w:t>10297:1999</w:t>
            </w:r>
          </w:p>
        </w:tc>
        <w:tc>
          <w:tcPr>
            <w:tcW w:w="3674" w:type="dxa"/>
          </w:tcPr>
          <w:p w14:paraId="6BFFDBD1" w14:textId="77777777" w:rsidR="006A01A7" w:rsidRPr="00D67097" w:rsidRDefault="006A01A7" w:rsidP="00CC46B5">
            <w:pPr>
              <w:pStyle w:val="TextBody"/>
              <w:ind w:left="0"/>
              <w:jc w:val="both"/>
              <w:rPr>
                <w:sz w:val="20"/>
                <w:lang w:val="bg-BG"/>
              </w:rPr>
            </w:pPr>
            <w:r w:rsidRPr="00091635">
              <w:rPr>
                <w:sz w:val="20"/>
                <w:lang w:val="bg-BG"/>
              </w:rPr>
              <w:t>Бутилки за газ</w:t>
            </w:r>
            <w:r>
              <w:rPr>
                <w:sz w:val="20"/>
                <w:lang w:val="bg-BG"/>
              </w:rPr>
              <w:t xml:space="preserve"> </w:t>
            </w:r>
            <w:r w:rsidRPr="00CD4C56">
              <w:rPr>
                <w:sz w:val="20"/>
                <w:lang w:val="bg-BG"/>
              </w:rPr>
              <w:t xml:space="preserve">– Вентили </w:t>
            </w:r>
            <w:r>
              <w:rPr>
                <w:sz w:val="20"/>
                <w:lang w:val="bg-BG"/>
              </w:rPr>
              <w:t>з</w:t>
            </w:r>
            <w:r w:rsidRPr="00CD4C56">
              <w:rPr>
                <w:sz w:val="20"/>
                <w:lang w:val="bg-BG"/>
              </w:rPr>
              <w:t xml:space="preserve">а бутилки </w:t>
            </w:r>
            <w:r w:rsidRPr="00091635">
              <w:rPr>
                <w:sz w:val="20"/>
                <w:lang w:val="bg-BG"/>
              </w:rPr>
              <w:t>за многократно пълнене</w:t>
            </w:r>
            <w:r w:rsidRPr="00CD4C56">
              <w:rPr>
                <w:sz w:val="20"/>
                <w:lang w:val="bg-BG"/>
              </w:rPr>
              <w:t xml:space="preserve"> –</w:t>
            </w:r>
            <w:r>
              <w:rPr>
                <w:sz w:val="20"/>
                <w:lang w:val="bg-BG"/>
              </w:rPr>
              <w:t xml:space="preserve"> </w:t>
            </w:r>
            <w:r w:rsidRPr="00CD4C56">
              <w:rPr>
                <w:sz w:val="20"/>
                <w:lang w:val="bg-BG"/>
              </w:rPr>
              <w:t>Спецификация и типово изпитване</w:t>
            </w:r>
          </w:p>
        </w:tc>
        <w:tc>
          <w:tcPr>
            <w:tcW w:w="1984" w:type="dxa"/>
          </w:tcPr>
          <w:p w14:paraId="51A0E147" w14:textId="77777777" w:rsidR="006A01A7" w:rsidRDefault="006A01A7" w:rsidP="00CC46B5">
            <w:pPr>
              <w:pStyle w:val="TextBody"/>
              <w:ind w:left="0"/>
              <w:rPr>
                <w:sz w:val="20"/>
                <w:lang w:val="bg-BG"/>
              </w:rPr>
            </w:pPr>
            <w:r w:rsidRPr="00673506">
              <w:rPr>
                <w:sz w:val="20"/>
                <w:lang w:val="bg-BG"/>
              </w:rPr>
              <w:t>До 31 декември 20</w:t>
            </w:r>
            <w:r>
              <w:rPr>
                <w:sz w:val="20"/>
                <w:lang w:val="bg-BG"/>
              </w:rPr>
              <w:t>0</w:t>
            </w:r>
            <w:r w:rsidRPr="00673506">
              <w:rPr>
                <w:sz w:val="20"/>
                <w:lang w:val="bg-BG"/>
              </w:rPr>
              <w:t>8 г.</w:t>
            </w:r>
          </w:p>
        </w:tc>
      </w:tr>
      <w:tr w:rsidR="006A01A7" w:rsidRPr="00626714" w14:paraId="5C2897AF" w14:textId="77777777" w:rsidTr="00CC46B5">
        <w:tc>
          <w:tcPr>
            <w:tcW w:w="2705" w:type="dxa"/>
            <w:tcBorders>
              <w:top w:val="single" w:sz="4" w:space="0" w:color="000000"/>
              <w:left w:val="single" w:sz="5" w:space="0" w:color="000000"/>
              <w:bottom w:val="single" w:sz="4" w:space="0" w:color="000000"/>
              <w:right w:val="single" w:sz="4" w:space="0" w:color="000000"/>
            </w:tcBorders>
          </w:tcPr>
          <w:p w14:paraId="2C896070" w14:textId="77777777" w:rsidR="006A01A7" w:rsidRPr="00D67097" w:rsidRDefault="006A01A7" w:rsidP="00CC46B5">
            <w:pPr>
              <w:pStyle w:val="TextBody"/>
              <w:ind w:left="0"/>
              <w:rPr>
                <w:spacing w:val="-1"/>
                <w:sz w:val="19"/>
                <w:lang w:val="en-US"/>
              </w:rPr>
            </w:pPr>
            <w:r>
              <w:rPr>
                <w:spacing w:val="-1"/>
                <w:sz w:val="19"/>
              </w:rPr>
              <w:t>ISO</w:t>
            </w:r>
            <w:r>
              <w:rPr>
                <w:spacing w:val="-15"/>
                <w:sz w:val="19"/>
              </w:rPr>
              <w:t xml:space="preserve"> </w:t>
            </w:r>
            <w:r>
              <w:rPr>
                <w:spacing w:val="-1"/>
                <w:sz w:val="19"/>
              </w:rPr>
              <w:t>10297:2006</w:t>
            </w:r>
          </w:p>
        </w:tc>
        <w:tc>
          <w:tcPr>
            <w:tcW w:w="3674" w:type="dxa"/>
          </w:tcPr>
          <w:p w14:paraId="2D45738B" w14:textId="77777777" w:rsidR="006A01A7" w:rsidRDefault="006A01A7" w:rsidP="00CC46B5">
            <w:pPr>
              <w:pStyle w:val="TextBody"/>
              <w:ind w:left="0"/>
              <w:jc w:val="both"/>
              <w:rPr>
                <w:sz w:val="20"/>
                <w:lang w:val="bg-BG"/>
              </w:rPr>
            </w:pPr>
            <w:r w:rsidRPr="00091635">
              <w:rPr>
                <w:sz w:val="20"/>
                <w:lang w:val="bg-BG"/>
              </w:rPr>
              <w:t>Бутилки за газ</w:t>
            </w:r>
            <w:r>
              <w:rPr>
                <w:sz w:val="20"/>
                <w:lang w:val="bg-BG"/>
              </w:rPr>
              <w:t xml:space="preserve"> </w:t>
            </w:r>
            <w:r w:rsidRPr="00CD4C56">
              <w:rPr>
                <w:sz w:val="20"/>
                <w:lang w:val="bg-BG"/>
              </w:rPr>
              <w:t xml:space="preserve">– Вентили </w:t>
            </w:r>
            <w:r>
              <w:rPr>
                <w:sz w:val="20"/>
                <w:lang w:val="bg-BG"/>
              </w:rPr>
              <w:t>з</w:t>
            </w:r>
            <w:r w:rsidRPr="00CD4C56">
              <w:rPr>
                <w:sz w:val="20"/>
                <w:lang w:val="bg-BG"/>
              </w:rPr>
              <w:t xml:space="preserve">а бутилки </w:t>
            </w:r>
            <w:r w:rsidRPr="00091635">
              <w:rPr>
                <w:sz w:val="20"/>
                <w:lang w:val="bg-BG"/>
              </w:rPr>
              <w:t>за многократно пълнене</w:t>
            </w:r>
            <w:r w:rsidRPr="00CD4C56">
              <w:rPr>
                <w:sz w:val="20"/>
                <w:lang w:val="bg-BG"/>
              </w:rPr>
              <w:t xml:space="preserve"> –</w:t>
            </w:r>
            <w:r>
              <w:rPr>
                <w:sz w:val="20"/>
                <w:lang w:val="bg-BG"/>
              </w:rPr>
              <w:t xml:space="preserve"> </w:t>
            </w:r>
            <w:r w:rsidRPr="00CD4C56">
              <w:rPr>
                <w:sz w:val="20"/>
                <w:lang w:val="bg-BG"/>
              </w:rPr>
              <w:t>Спецификация и типово изпитване</w:t>
            </w:r>
          </w:p>
          <w:p w14:paraId="5C6E6094" w14:textId="77777777" w:rsidR="006A01A7" w:rsidRPr="00D67097" w:rsidRDefault="006A01A7" w:rsidP="00CC46B5">
            <w:pPr>
              <w:pStyle w:val="TextBody"/>
              <w:ind w:left="0"/>
              <w:jc w:val="both"/>
              <w:rPr>
                <w:sz w:val="20"/>
                <w:lang w:val="bg-BG"/>
              </w:rPr>
            </w:pPr>
            <w:r w:rsidRPr="009C73A6">
              <w:rPr>
                <w:b/>
                <w:i/>
                <w:sz w:val="20"/>
                <w:lang w:val="bg-BG"/>
              </w:rPr>
              <w:lastRenderedPageBreak/>
              <w:t>ЗАБЕЛЕЖКА</w:t>
            </w:r>
            <w:r w:rsidRPr="009C73A6">
              <w:rPr>
                <w:i/>
                <w:sz w:val="20"/>
                <w:lang w:val="bg-BG"/>
              </w:rPr>
              <w:t>: Вариантът EN на настоящия ISO стандарт отговаря на изискванията и също може да бъде използван.</w:t>
            </w:r>
          </w:p>
        </w:tc>
        <w:tc>
          <w:tcPr>
            <w:tcW w:w="1984" w:type="dxa"/>
          </w:tcPr>
          <w:p w14:paraId="117BF9BE" w14:textId="77777777" w:rsidR="006A01A7" w:rsidRDefault="006A01A7" w:rsidP="00CC46B5">
            <w:pPr>
              <w:pStyle w:val="TextBody"/>
              <w:ind w:left="0"/>
              <w:rPr>
                <w:sz w:val="20"/>
                <w:lang w:val="bg-BG"/>
              </w:rPr>
            </w:pPr>
            <w:r>
              <w:rPr>
                <w:sz w:val="20"/>
                <w:lang w:val="bg-BG"/>
              </w:rPr>
              <w:lastRenderedPageBreak/>
              <w:t>До следващо решение</w:t>
            </w:r>
          </w:p>
        </w:tc>
      </w:tr>
      <w:tr w:rsidR="006A01A7" w:rsidRPr="00626714" w14:paraId="422C72DC" w14:textId="77777777" w:rsidTr="00CC46B5">
        <w:tc>
          <w:tcPr>
            <w:tcW w:w="2705" w:type="dxa"/>
            <w:tcBorders>
              <w:top w:val="single" w:sz="4" w:space="0" w:color="000000"/>
              <w:left w:val="single" w:sz="5" w:space="0" w:color="000000"/>
              <w:bottom w:val="single" w:sz="4" w:space="0" w:color="000000"/>
              <w:right w:val="single" w:sz="4" w:space="0" w:color="000000"/>
            </w:tcBorders>
          </w:tcPr>
          <w:p w14:paraId="1C4FEE1E" w14:textId="77777777" w:rsidR="006A01A7" w:rsidRPr="00D67097" w:rsidRDefault="006A01A7" w:rsidP="00CC46B5">
            <w:pPr>
              <w:pStyle w:val="TextBody"/>
              <w:ind w:left="0"/>
              <w:rPr>
                <w:spacing w:val="-1"/>
                <w:sz w:val="19"/>
                <w:lang w:val="en-US"/>
              </w:rPr>
            </w:pPr>
            <w:r>
              <w:rPr>
                <w:spacing w:val="-1"/>
                <w:sz w:val="19"/>
              </w:rPr>
              <w:lastRenderedPageBreak/>
              <w:t>ISO</w:t>
            </w:r>
            <w:r>
              <w:rPr>
                <w:spacing w:val="-15"/>
                <w:sz w:val="19"/>
              </w:rPr>
              <w:t xml:space="preserve"> </w:t>
            </w:r>
            <w:r>
              <w:rPr>
                <w:spacing w:val="-1"/>
                <w:sz w:val="19"/>
              </w:rPr>
              <w:t>13340:2001</w:t>
            </w:r>
          </w:p>
        </w:tc>
        <w:tc>
          <w:tcPr>
            <w:tcW w:w="3674" w:type="dxa"/>
          </w:tcPr>
          <w:p w14:paraId="416EAAB2" w14:textId="77777777" w:rsidR="006A01A7" w:rsidRPr="00D67097" w:rsidRDefault="006A01A7" w:rsidP="00CC46B5">
            <w:pPr>
              <w:pStyle w:val="TextBody"/>
              <w:ind w:left="0"/>
              <w:jc w:val="both"/>
              <w:rPr>
                <w:sz w:val="20"/>
                <w:lang w:val="bg-BG"/>
              </w:rPr>
            </w:pPr>
            <w:r w:rsidRPr="009C73A6">
              <w:rPr>
                <w:sz w:val="20"/>
                <w:lang w:val="bg-BG"/>
              </w:rPr>
              <w:t xml:space="preserve">Транспортируеми бутилки за газ. Вентили за бутилки за еднократно пълнене. Изисквания и изпитване на </w:t>
            </w:r>
            <w:r>
              <w:rPr>
                <w:sz w:val="20"/>
                <w:lang w:val="bg-BG"/>
              </w:rPr>
              <w:t>прото</w:t>
            </w:r>
            <w:r w:rsidRPr="009C73A6">
              <w:rPr>
                <w:sz w:val="20"/>
                <w:lang w:val="bg-BG"/>
              </w:rPr>
              <w:t>типа</w:t>
            </w:r>
          </w:p>
        </w:tc>
        <w:tc>
          <w:tcPr>
            <w:tcW w:w="1984" w:type="dxa"/>
          </w:tcPr>
          <w:p w14:paraId="4D97588A" w14:textId="77777777" w:rsidR="006A01A7" w:rsidRDefault="006A01A7" w:rsidP="00CC46B5">
            <w:pPr>
              <w:pStyle w:val="TextBody"/>
              <w:ind w:left="0"/>
              <w:rPr>
                <w:sz w:val="20"/>
                <w:lang w:val="bg-BG"/>
              </w:rPr>
            </w:pPr>
            <w:r>
              <w:rPr>
                <w:sz w:val="20"/>
                <w:lang w:val="bg-BG"/>
              </w:rPr>
              <w:t>До следващо решение</w:t>
            </w:r>
          </w:p>
        </w:tc>
      </w:tr>
    </w:tbl>
    <w:p w14:paraId="3E3F3BC3" w14:textId="77777777" w:rsidR="006A01A7" w:rsidRPr="00557A98" w:rsidRDefault="006A01A7" w:rsidP="006A01A7">
      <w:pPr>
        <w:pStyle w:val="TextBody"/>
        <w:tabs>
          <w:tab w:val="left" w:pos="1985"/>
        </w:tabs>
        <w:rPr>
          <w:lang w:val="bg-BG"/>
        </w:rPr>
      </w:pPr>
      <w:r w:rsidRPr="003D12D0">
        <w:rPr>
          <w:lang w:val="bg-BG"/>
        </w:rPr>
        <w:t>6.2.2.3</w:t>
      </w:r>
      <w:r w:rsidRPr="003D12D0">
        <w:rPr>
          <w:lang w:val="bg-BG"/>
        </w:rPr>
        <w:tab/>
      </w:r>
      <w:r>
        <w:rPr>
          <w:lang w:val="bg-BG"/>
        </w:rPr>
        <w:t>Във втората таблица добавете нова трета колона. Добавете нов първи ред със следния текст</w:t>
      </w:r>
      <w:r w:rsidRPr="00557A98">
        <w:rPr>
          <w:lang w:val="bg-BG"/>
        </w:rPr>
        <w:t>:</w:t>
      </w:r>
    </w:p>
    <w:tbl>
      <w:tblPr>
        <w:tblStyle w:val="TableGrid"/>
        <w:tblW w:w="8363" w:type="dxa"/>
        <w:tblInd w:w="959" w:type="dxa"/>
        <w:tblLook w:val="04A0" w:firstRow="1" w:lastRow="0" w:firstColumn="1" w:lastColumn="0" w:noHBand="0" w:noVBand="1"/>
      </w:tblPr>
      <w:tblGrid>
        <w:gridCol w:w="2705"/>
        <w:gridCol w:w="3674"/>
        <w:gridCol w:w="1984"/>
      </w:tblGrid>
      <w:tr w:rsidR="006A01A7" w14:paraId="04DF8DE7" w14:textId="77777777" w:rsidTr="00CC46B5">
        <w:tc>
          <w:tcPr>
            <w:tcW w:w="2705" w:type="dxa"/>
          </w:tcPr>
          <w:p w14:paraId="1AE47984" w14:textId="77777777" w:rsidR="006A01A7" w:rsidRPr="00626714" w:rsidRDefault="006A01A7" w:rsidP="00CC46B5">
            <w:pPr>
              <w:pStyle w:val="TextBody"/>
              <w:ind w:left="0"/>
              <w:rPr>
                <w:b/>
                <w:sz w:val="20"/>
                <w:lang w:val="bg-BG"/>
              </w:rPr>
            </w:pPr>
            <w:r w:rsidRPr="00785D19">
              <w:rPr>
                <w:b/>
                <w:sz w:val="20"/>
                <w:lang w:val="bg-BG"/>
              </w:rPr>
              <w:t>Нормативен</w:t>
            </w:r>
            <w:r>
              <w:rPr>
                <w:b/>
                <w:sz w:val="20"/>
                <w:lang w:val="bg-BG"/>
              </w:rPr>
              <w:t xml:space="preserve"> </w:t>
            </w:r>
            <w:r w:rsidRPr="00785D19">
              <w:rPr>
                <w:b/>
                <w:sz w:val="20"/>
                <w:lang w:val="bg-BG"/>
              </w:rPr>
              <w:t>документ</w:t>
            </w:r>
          </w:p>
        </w:tc>
        <w:tc>
          <w:tcPr>
            <w:tcW w:w="3674" w:type="dxa"/>
          </w:tcPr>
          <w:p w14:paraId="4A166FFB" w14:textId="77777777" w:rsidR="006A01A7" w:rsidRPr="00626714" w:rsidRDefault="006A01A7" w:rsidP="00CC46B5">
            <w:pPr>
              <w:pStyle w:val="TextBody"/>
              <w:ind w:left="0"/>
              <w:rPr>
                <w:b/>
                <w:sz w:val="20"/>
                <w:lang w:val="bg-BG"/>
              </w:rPr>
            </w:pPr>
            <w:r w:rsidRPr="00626714">
              <w:rPr>
                <w:b/>
                <w:sz w:val="20"/>
                <w:lang w:val="bg-BG"/>
              </w:rPr>
              <w:t>Заглавие</w:t>
            </w:r>
          </w:p>
        </w:tc>
        <w:tc>
          <w:tcPr>
            <w:tcW w:w="1984" w:type="dxa"/>
          </w:tcPr>
          <w:p w14:paraId="59D2BE68" w14:textId="77777777" w:rsidR="006A01A7" w:rsidRPr="00626714" w:rsidRDefault="006A01A7" w:rsidP="00CC46B5">
            <w:pPr>
              <w:pStyle w:val="TextBody"/>
              <w:ind w:left="0"/>
              <w:rPr>
                <w:b/>
                <w:sz w:val="20"/>
                <w:lang w:val="bg-BG"/>
              </w:rPr>
            </w:pPr>
            <w:r w:rsidRPr="00626714">
              <w:rPr>
                <w:b/>
                <w:sz w:val="20"/>
                <w:lang w:val="bg-BG"/>
              </w:rPr>
              <w:t>Годен за производство</w:t>
            </w:r>
          </w:p>
        </w:tc>
      </w:tr>
    </w:tbl>
    <w:p w14:paraId="0F537C89" w14:textId="77777777" w:rsidR="006A01A7" w:rsidRPr="00626714" w:rsidRDefault="006A01A7" w:rsidP="006A01A7">
      <w:pPr>
        <w:pStyle w:val="TextBody"/>
        <w:tabs>
          <w:tab w:val="left" w:pos="1985"/>
        </w:tabs>
        <w:jc w:val="both"/>
        <w:rPr>
          <w:lang w:val="bg-BG"/>
        </w:rPr>
      </w:pPr>
      <w:r>
        <w:rPr>
          <w:lang w:val="bg-BG"/>
        </w:rPr>
        <w:t>За</w:t>
      </w:r>
      <w:r w:rsidRPr="00626714">
        <w:rPr>
          <w:lang w:val="bg-BG"/>
        </w:rPr>
        <w:t xml:space="preserve"> </w:t>
      </w:r>
      <w:r>
        <w:rPr>
          <w:lang w:val="en-US"/>
        </w:rPr>
        <w:t>ISO</w:t>
      </w:r>
      <w:r>
        <w:rPr>
          <w:lang w:val="bg-BG"/>
        </w:rPr>
        <w:t xml:space="preserve"> стандарт </w:t>
      </w:r>
      <w:r w:rsidRPr="003D12D0">
        <w:rPr>
          <w:lang w:val="bg-BG"/>
        </w:rPr>
        <w:t>“ISO 16111:2008”,</w:t>
      </w:r>
      <w:r w:rsidRPr="00626714">
        <w:rPr>
          <w:lang w:val="bg-BG"/>
        </w:rPr>
        <w:t xml:space="preserve"> </w:t>
      </w:r>
      <w:r>
        <w:rPr>
          <w:lang w:val="bg-BG"/>
        </w:rPr>
        <w:t>в колоната „</w:t>
      </w:r>
      <w:r w:rsidRPr="00557A98">
        <w:rPr>
          <w:lang w:val="bg-BG"/>
        </w:rPr>
        <w:t>Годен за производство</w:t>
      </w:r>
      <w:r>
        <w:rPr>
          <w:lang w:val="bg-BG"/>
        </w:rPr>
        <w:t>“, добавете „</w:t>
      </w:r>
      <w:r w:rsidRPr="00557A98">
        <w:rPr>
          <w:lang w:val="bg-BG"/>
        </w:rPr>
        <w:t>До следващо решение</w:t>
      </w:r>
      <w:r>
        <w:rPr>
          <w:lang w:val="bg-BG"/>
        </w:rPr>
        <w:t>“.</w:t>
      </w:r>
    </w:p>
    <w:p w14:paraId="10DD4E4B" w14:textId="77777777" w:rsidR="006A01A7" w:rsidRPr="00557A98" w:rsidRDefault="006A01A7" w:rsidP="006A01A7">
      <w:pPr>
        <w:pStyle w:val="TextBody"/>
        <w:tabs>
          <w:tab w:val="left" w:pos="1985"/>
        </w:tabs>
        <w:jc w:val="both"/>
        <w:rPr>
          <w:lang w:val="bg-BG"/>
        </w:rPr>
      </w:pPr>
      <w:r w:rsidRPr="003D12D0">
        <w:rPr>
          <w:lang w:val="bg-BG"/>
        </w:rPr>
        <w:t>6.2.2.</w:t>
      </w:r>
      <w:r>
        <w:rPr>
          <w:lang w:val="bg-BG"/>
        </w:rPr>
        <w:t>4</w:t>
      </w:r>
      <w:r w:rsidRPr="003D12D0">
        <w:rPr>
          <w:lang w:val="bg-BG"/>
        </w:rPr>
        <w:tab/>
      </w:r>
      <w:r>
        <w:rPr>
          <w:lang w:val="bg-BG"/>
        </w:rPr>
        <w:t>Във втората таблица добавете нова трета колона. Добавете нов първи ред със следния текст</w:t>
      </w:r>
      <w:r w:rsidRPr="00557A98">
        <w:rPr>
          <w:lang w:val="bg-BG"/>
        </w:rPr>
        <w:t>:</w:t>
      </w:r>
    </w:p>
    <w:tbl>
      <w:tblPr>
        <w:tblStyle w:val="TableGrid"/>
        <w:tblW w:w="8363" w:type="dxa"/>
        <w:tblInd w:w="959" w:type="dxa"/>
        <w:tblLook w:val="04A0" w:firstRow="1" w:lastRow="0" w:firstColumn="1" w:lastColumn="0" w:noHBand="0" w:noVBand="1"/>
      </w:tblPr>
      <w:tblGrid>
        <w:gridCol w:w="2705"/>
        <w:gridCol w:w="3674"/>
        <w:gridCol w:w="1984"/>
      </w:tblGrid>
      <w:tr w:rsidR="006A01A7" w14:paraId="4B14E6D1" w14:textId="77777777" w:rsidTr="00CC46B5">
        <w:tc>
          <w:tcPr>
            <w:tcW w:w="2705" w:type="dxa"/>
          </w:tcPr>
          <w:p w14:paraId="15114168" w14:textId="77777777" w:rsidR="006A01A7" w:rsidRPr="00626714" w:rsidRDefault="006A01A7" w:rsidP="00CC46B5">
            <w:pPr>
              <w:pStyle w:val="TextBody"/>
              <w:ind w:left="0"/>
              <w:rPr>
                <w:b/>
                <w:sz w:val="20"/>
                <w:lang w:val="bg-BG"/>
              </w:rPr>
            </w:pPr>
            <w:r w:rsidRPr="00785D19">
              <w:rPr>
                <w:b/>
                <w:sz w:val="20"/>
                <w:lang w:val="bg-BG"/>
              </w:rPr>
              <w:t>Нормативен</w:t>
            </w:r>
            <w:r>
              <w:rPr>
                <w:b/>
                <w:sz w:val="20"/>
                <w:lang w:val="bg-BG"/>
              </w:rPr>
              <w:t xml:space="preserve"> </w:t>
            </w:r>
            <w:r w:rsidRPr="00785D19">
              <w:rPr>
                <w:b/>
                <w:sz w:val="20"/>
                <w:lang w:val="bg-BG"/>
              </w:rPr>
              <w:t>документ</w:t>
            </w:r>
          </w:p>
        </w:tc>
        <w:tc>
          <w:tcPr>
            <w:tcW w:w="3674" w:type="dxa"/>
          </w:tcPr>
          <w:p w14:paraId="5206E20F" w14:textId="77777777" w:rsidR="006A01A7" w:rsidRPr="00626714" w:rsidRDefault="006A01A7" w:rsidP="00CC46B5">
            <w:pPr>
              <w:pStyle w:val="TextBody"/>
              <w:ind w:left="0"/>
              <w:rPr>
                <w:b/>
                <w:sz w:val="20"/>
                <w:lang w:val="bg-BG"/>
              </w:rPr>
            </w:pPr>
            <w:r w:rsidRPr="00626714">
              <w:rPr>
                <w:b/>
                <w:sz w:val="20"/>
                <w:lang w:val="bg-BG"/>
              </w:rPr>
              <w:t>Заглавие</w:t>
            </w:r>
          </w:p>
        </w:tc>
        <w:tc>
          <w:tcPr>
            <w:tcW w:w="1984" w:type="dxa"/>
          </w:tcPr>
          <w:p w14:paraId="6D1B4AE3" w14:textId="77777777" w:rsidR="006A01A7" w:rsidRPr="00626714" w:rsidRDefault="006A01A7" w:rsidP="00CC46B5">
            <w:pPr>
              <w:pStyle w:val="TextBody"/>
              <w:ind w:left="0"/>
              <w:rPr>
                <w:b/>
                <w:sz w:val="20"/>
                <w:lang w:val="bg-BG"/>
              </w:rPr>
            </w:pPr>
            <w:r w:rsidRPr="00626714">
              <w:rPr>
                <w:b/>
                <w:sz w:val="20"/>
                <w:lang w:val="bg-BG"/>
              </w:rPr>
              <w:t>Годен за производство</w:t>
            </w:r>
          </w:p>
        </w:tc>
      </w:tr>
    </w:tbl>
    <w:p w14:paraId="7BE7BF9B" w14:textId="77777777" w:rsidR="006A01A7" w:rsidRPr="00626714" w:rsidRDefault="006A01A7" w:rsidP="006A01A7">
      <w:pPr>
        <w:pStyle w:val="TextBody"/>
        <w:tabs>
          <w:tab w:val="left" w:pos="1985"/>
        </w:tabs>
        <w:jc w:val="both"/>
        <w:rPr>
          <w:lang w:val="bg-BG"/>
        </w:rPr>
      </w:pPr>
      <w:r>
        <w:rPr>
          <w:lang w:val="bg-BG"/>
        </w:rPr>
        <w:t>За</w:t>
      </w:r>
      <w:r w:rsidRPr="00626714">
        <w:rPr>
          <w:lang w:val="bg-BG"/>
        </w:rPr>
        <w:t xml:space="preserve"> </w:t>
      </w:r>
      <w:r>
        <w:rPr>
          <w:lang w:val="bg-BG"/>
        </w:rPr>
        <w:t>всички стандарти</w:t>
      </w:r>
      <w:r w:rsidRPr="00626714">
        <w:rPr>
          <w:lang w:val="bg-BG"/>
        </w:rPr>
        <w:t xml:space="preserve">, </w:t>
      </w:r>
      <w:r>
        <w:rPr>
          <w:lang w:val="bg-BG"/>
        </w:rPr>
        <w:t>в колоната „</w:t>
      </w:r>
      <w:r w:rsidRPr="00557A98">
        <w:rPr>
          <w:lang w:val="bg-BG"/>
        </w:rPr>
        <w:t>Годен за производство</w:t>
      </w:r>
      <w:r>
        <w:rPr>
          <w:lang w:val="bg-BG"/>
        </w:rPr>
        <w:t>“, добавете „</w:t>
      </w:r>
      <w:r w:rsidRPr="00557A98">
        <w:rPr>
          <w:lang w:val="bg-BG"/>
        </w:rPr>
        <w:t>До следващо решение</w:t>
      </w:r>
      <w:r>
        <w:rPr>
          <w:lang w:val="bg-BG"/>
        </w:rPr>
        <w:t>“.</w:t>
      </w:r>
    </w:p>
    <w:p w14:paraId="04AE9BCB" w14:textId="77777777" w:rsidR="006A01A7" w:rsidRDefault="006A01A7" w:rsidP="006A01A7">
      <w:pPr>
        <w:pStyle w:val="TextBody"/>
        <w:tabs>
          <w:tab w:val="left" w:pos="1985"/>
        </w:tabs>
        <w:jc w:val="both"/>
        <w:rPr>
          <w:lang w:val="bg-BG"/>
        </w:rPr>
      </w:pPr>
      <w:r w:rsidRPr="003D12D0">
        <w:rPr>
          <w:lang w:val="bg-BG"/>
        </w:rPr>
        <w:t>6.2.2.</w:t>
      </w:r>
      <w:r>
        <w:rPr>
          <w:lang w:val="bg-BG"/>
        </w:rPr>
        <w:t>4</w:t>
      </w:r>
      <w:r w:rsidRPr="003D12D0">
        <w:rPr>
          <w:lang w:val="bg-BG"/>
        </w:rPr>
        <w:tab/>
      </w:r>
      <w:r>
        <w:rPr>
          <w:lang w:val="bg-BG"/>
        </w:rPr>
        <w:t xml:space="preserve">В таблицата стандарти за периодична проверка и изпитване, след записа за </w:t>
      </w:r>
      <w:r w:rsidRPr="003D12D0">
        <w:rPr>
          <w:lang w:val="bg-BG"/>
        </w:rPr>
        <w:t>“ISO 10462:2005”</w:t>
      </w:r>
      <w:r>
        <w:rPr>
          <w:lang w:val="bg-BG"/>
        </w:rPr>
        <w:t xml:space="preserve"> добавете следния запис:</w:t>
      </w:r>
    </w:p>
    <w:tbl>
      <w:tblPr>
        <w:tblStyle w:val="TableGrid"/>
        <w:tblW w:w="8363" w:type="dxa"/>
        <w:tblInd w:w="959" w:type="dxa"/>
        <w:tblLook w:val="04A0" w:firstRow="1" w:lastRow="0" w:firstColumn="1" w:lastColumn="0" w:noHBand="0" w:noVBand="1"/>
      </w:tblPr>
      <w:tblGrid>
        <w:gridCol w:w="2705"/>
        <w:gridCol w:w="3674"/>
        <w:gridCol w:w="1984"/>
      </w:tblGrid>
      <w:tr w:rsidR="006A01A7" w:rsidRPr="00626714" w14:paraId="55AF4229" w14:textId="77777777" w:rsidTr="00CC46B5">
        <w:tc>
          <w:tcPr>
            <w:tcW w:w="2705" w:type="dxa"/>
            <w:tcBorders>
              <w:top w:val="single" w:sz="4" w:space="0" w:color="000000"/>
              <w:left w:val="single" w:sz="5" w:space="0" w:color="000000"/>
              <w:bottom w:val="single" w:sz="4" w:space="0" w:color="000000"/>
              <w:right w:val="single" w:sz="4" w:space="0" w:color="000000"/>
            </w:tcBorders>
          </w:tcPr>
          <w:p w14:paraId="399B5F3D" w14:textId="77777777" w:rsidR="006A01A7" w:rsidRPr="00D67097" w:rsidRDefault="006A01A7" w:rsidP="00CC46B5">
            <w:pPr>
              <w:pStyle w:val="TextBody"/>
              <w:ind w:left="0"/>
              <w:rPr>
                <w:spacing w:val="-1"/>
                <w:sz w:val="19"/>
                <w:lang w:val="en-US"/>
              </w:rPr>
            </w:pPr>
            <w:r w:rsidRPr="003D12D0">
              <w:rPr>
                <w:spacing w:val="-1"/>
                <w:sz w:val="19"/>
              </w:rPr>
              <w:t>ISO 11513:2011</w:t>
            </w:r>
          </w:p>
        </w:tc>
        <w:tc>
          <w:tcPr>
            <w:tcW w:w="3674" w:type="dxa"/>
          </w:tcPr>
          <w:p w14:paraId="18A16C3F" w14:textId="77777777" w:rsidR="006A01A7" w:rsidRPr="00D67097" w:rsidRDefault="006A01A7" w:rsidP="00CC46B5">
            <w:pPr>
              <w:pStyle w:val="TextBody"/>
              <w:ind w:left="0"/>
              <w:jc w:val="both"/>
              <w:rPr>
                <w:sz w:val="20"/>
                <w:lang w:val="bg-BG"/>
              </w:rPr>
            </w:pPr>
            <w:r w:rsidRPr="003D12D0">
              <w:rPr>
                <w:sz w:val="20"/>
                <w:lang w:val="bg-BG"/>
              </w:rPr>
              <w:t>Бутилки за газ. Заварени стоманени бутилки за газ за многократно пълнене, съдържащи материали за опаковане на газове с налягане под атмосферното (с изключение на ацетилен) – Проектиране, производство, изпитване и периодична проверка.</w:t>
            </w:r>
          </w:p>
        </w:tc>
        <w:tc>
          <w:tcPr>
            <w:tcW w:w="1984" w:type="dxa"/>
          </w:tcPr>
          <w:p w14:paraId="03C27280" w14:textId="77777777" w:rsidR="006A01A7" w:rsidRDefault="006A01A7" w:rsidP="00CC46B5">
            <w:pPr>
              <w:pStyle w:val="TextBody"/>
              <w:ind w:left="0"/>
              <w:rPr>
                <w:sz w:val="20"/>
                <w:lang w:val="bg-BG"/>
              </w:rPr>
            </w:pPr>
            <w:r>
              <w:rPr>
                <w:sz w:val="20"/>
                <w:lang w:val="bg-BG"/>
              </w:rPr>
              <w:t>До следващо решение</w:t>
            </w:r>
          </w:p>
        </w:tc>
      </w:tr>
    </w:tbl>
    <w:p w14:paraId="3F89F86F" w14:textId="77777777" w:rsidR="006A01A7" w:rsidRPr="003D12D0" w:rsidRDefault="006A01A7" w:rsidP="006A01A7">
      <w:pPr>
        <w:pStyle w:val="TextBody"/>
        <w:tabs>
          <w:tab w:val="left" w:pos="1985"/>
        </w:tabs>
        <w:jc w:val="both"/>
        <w:rPr>
          <w:lang w:val="en-US"/>
        </w:rPr>
      </w:pPr>
      <w:r w:rsidRPr="003D12D0">
        <w:rPr>
          <w:lang w:val="en-US"/>
        </w:rPr>
        <w:t>6.2.2.7</w:t>
      </w:r>
      <w:r>
        <w:rPr>
          <w:lang w:val="en-US"/>
        </w:rPr>
        <w:tab/>
      </w:r>
      <w:r>
        <w:rPr>
          <w:lang w:val="bg-BG"/>
        </w:rPr>
        <w:t>Променете забележката да гласи, както следва</w:t>
      </w:r>
      <w:r w:rsidRPr="003D12D0">
        <w:rPr>
          <w:lang w:val="en-US"/>
        </w:rPr>
        <w:t>:</w:t>
      </w:r>
    </w:p>
    <w:p w14:paraId="2B0C967D" w14:textId="77777777" w:rsidR="006A01A7" w:rsidRPr="003D12D0" w:rsidRDefault="006A01A7" w:rsidP="006A01A7">
      <w:pPr>
        <w:pStyle w:val="TextBody"/>
        <w:tabs>
          <w:tab w:val="left" w:pos="1985"/>
        </w:tabs>
        <w:jc w:val="both"/>
        <w:rPr>
          <w:lang w:val="en-US"/>
        </w:rPr>
      </w:pPr>
      <w:r w:rsidRPr="003D12D0">
        <w:rPr>
          <w:lang w:val="en-US"/>
        </w:rPr>
        <w:t>“</w:t>
      </w:r>
      <w:r w:rsidRPr="00160830">
        <w:rPr>
          <w:b/>
          <w:i/>
          <w:lang w:val="bg-BG"/>
        </w:rPr>
        <w:t>ЗАБЕЛЕЖКА</w:t>
      </w:r>
      <w:r w:rsidRPr="00160830">
        <w:rPr>
          <w:i/>
          <w:lang w:val="en-US"/>
        </w:rPr>
        <w:t>:</w:t>
      </w:r>
      <w:r w:rsidRPr="00160830">
        <w:rPr>
          <w:i/>
          <w:lang w:val="en-US"/>
        </w:rPr>
        <w:tab/>
      </w:r>
      <w:r w:rsidRPr="00160830">
        <w:rPr>
          <w:i/>
          <w:lang w:val="bg-BG"/>
        </w:rPr>
        <w:t xml:space="preserve">Изискванията за маркировка за системи за съхранение на хидриди със символа на ООН (UN) са дадени в </w:t>
      </w:r>
      <w:r w:rsidRPr="00160830">
        <w:rPr>
          <w:i/>
          <w:lang w:val="en-US"/>
        </w:rPr>
        <w:t>6.2.2.9</w:t>
      </w:r>
      <w:r w:rsidRPr="00160830">
        <w:rPr>
          <w:i/>
          <w:lang w:val="bg-BG"/>
        </w:rPr>
        <w:t xml:space="preserve">, а изискванията за връзки от цилиндрични газови бутилки със символа на ООН (UN) са дадени в </w:t>
      </w:r>
      <w:r w:rsidRPr="00160830">
        <w:rPr>
          <w:i/>
          <w:lang w:val="en-US"/>
        </w:rPr>
        <w:t>6.2.2.10</w:t>
      </w:r>
      <w:r w:rsidRPr="003D12D0">
        <w:rPr>
          <w:lang w:val="en-US"/>
        </w:rPr>
        <w:t>.”.</w:t>
      </w:r>
    </w:p>
    <w:p w14:paraId="1CF5FCEC" w14:textId="77777777" w:rsidR="006A01A7" w:rsidRPr="003D12D0" w:rsidRDefault="006A01A7" w:rsidP="006A01A7">
      <w:pPr>
        <w:pStyle w:val="TextBody"/>
        <w:tabs>
          <w:tab w:val="left" w:pos="1985"/>
        </w:tabs>
        <w:jc w:val="both"/>
        <w:rPr>
          <w:lang w:val="en-US"/>
        </w:rPr>
      </w:pPr>
      <w:r w:rsidRPr="003D12D0">
        <w:rPr>
          <w:lang w:val="en-US"/>
        </w:rPr>
        <w:t>6.2.2.7.4 (p)</w:t>
      </w:r>
      <w:r>
        <w:rPr>
          <w:lang w:val="en-US"/>
        </w:rPr>
        <w:tab/>
      </w:r>
      <w:r>
        <w:rPr>
          <w:lang w:val="bg-BG"/>
        </w:rPr>
        <w:t>Заместете</w:t>
      </w:r>
      <w:r w:rsidRPr="003D12D0">
        <w:rPr>
          <w:lang w:val="en-US"/>
        </w:rPr>
        <w:t xml:space="preserve"> “ISO 11114-1:1997” </w:t>
      </w:r>
      <w:r>
        <w:rPr>
          <w:lang w:val="bg-BG"/>
        </w:rPr>
        <w:t>с</w:t>
      </w:r>
      <w:r w:rsidRPr="003D12D0">
        <w:rPr>
          <w:lang w:val="en-US"/>
        </w:rPr>
        <w:t xml:space="preserve"> “ISO 11114-1:2012”.</w:t>
      </w:r>
    </w:p>
    <w:p w14:paraId="23F4B677" w14:textId="77777777" w:rsidR="006A01A7" w:rsidRDefault="006A01A7" w:rsidP="006A01A7">
      <w:pPr>
        <w:pStyle w:val="TextBody"/>
        <w:tabs>
          <w:tab w:val="left" w:pos="1985"/>
        </w:tabs>
        <w:jc w:val="both"/>
        <w:rPr>
          <w:lang w:val="en-US"/>
        </w:rPr>
      </w:pPr>
      <w:r w:rsidRPr="003D12D0">
        <w:rPr>
          <w:lang w:val="en-US"/>
        </w:rPr>
        <w:t>6.2.2.7.9</w:t>
      </w:r>
      <w:r w:rsidRPr="003D12D0">
        <w:rPr>
          <w:lang w:val="en-US"/>
        </w:rPr>
        <w:tab/>
      </w:r>
      <w:r>
        <w:rPr>
          <w:lang w:val="bg-BG"/>
        </w:rPr>
        <w:t xml:space="preserve">Изтрийте параграф </w:t>
      </w:r>
      <w:r w:rsidRPr="003D12D0">
        <w:rPr>
          <w:lang w:val="en-US"/>
        </w:rPr>
        <w:t xml:space="preserve">6.2.2.7.9 </w:t>
      </w:r>
      <w:r>
        <w:rPr>
          <w:lang w:val="bg-BG"/>
        </w:rPr>
        <w:t>и вмъкнете</w:t>
      </w:r>
      <w:r w:rsidRPr="003D12D0">
        <w:rPr>
          <w:lang w:val="en-US"/>
        </w:rPr>
        <w:t xml:space="preserve"> “6.2.2.7.9</w:t>
      </w:r>
      <w:r w:rsidRPr="003D12D0">
        <w:rPr>
          <w:lang w:val="en-US"/>
        </w:rPr>
        <w:tab/>
        <w:t>(</w:t>
      </w:r>
      <w:r w:rsidRPr="00160830">
        <w:rPr>
          <w:i/>
          <w:lang w:val="bg-BG"/>
        </w:rPr>
        <w:t>Изтрито</w:t>
      </w:r>
      <w:r w:rsidRPr="003D12D0">
        <w:rPr>
          <w:lang w:val="en-US"/>
        </w:rPr>
        <w:t xml:space="preserve">)”. </w:t>
      </w:r>
    </w:p>
    <w:p w14:paraId="7E08A6B4" w14:textId="77777777" w:rsidR="006A01A7" w:rsidRPr="003D12D0" w:rsidRDefault="006A01A7" w:rsidP="006A01A7">
      <w:pPr>
        <w:pStyle w:val="TextBody"/>
        <w:tabs>
          <w:tab w:val="left" w:pos="1985"/>
        </w:tabs>
        <w:jc w:val="both"/>
        <w:rPr>
          <w:lang w:val="en-US"/>
        </w:rPr>
      </w:pPr>
      <w:r w:rsidRPr="003D12D0">
        <w:rPr>
          <w:lang w:val="en-US"/>
        </w:rPr>
        <w:t>6.2.2.9.2 (j)</w:t>
      </w:r>
      <w:r>
        <w:rPr>
          <w:lang w:val="en-US"/>
        </w:rPr>
        <w:tab/>
      </w:r>
      <w:r>
        <w:rPr>
          <w:lang w:val="bg-BG"/>
        </w:rPr>
        <w:t>Заместете</w:t>
      </w:r>
      <w:r w:rsidRPr="003D12D0">
        <w:rPr>
          <w:lang w:val="en-US"/>
        </w:rPr>
        <w:t xml:space="preserve"> “ISO 11114-1:1997” </w:t>
      </w:r>
      <w:r>
        <w:rPr>
          <w:lang w:val="bg-BG"/>
        </w:rPr>
        <w:t>с</w:t>
      </w:r>
      <w:r w:rsidRPr="003D12D0">
        <w:rPr>
          <w:lang w:val="en-US"/>
        </w:rPr>
        <w:t xml:space="preserve"> “ISO 11114-1:2012”.</w:t>
      </w:r>
    </w:p>
    <w:p w14:paraId="2CF03F6D" w14:textId="77777777" w:rsidR="006A01A7" w:rsidRPr="003D12D0" w:rsidRDefault="006A01A7" w:rsidP="006A01A7">
      <w:pPr>
        <w:pStyle w:val="TextBody"/>
        <w:tabs>
          <w:tab w:val="left" w:pos="1985"/>
        </w:tabs>
        <w:jc w:val="both"/>
        <w:rPr>
          <w:lang w:val="en-US"/>
        </w:rPr>
      </w:pPr>
      <w:r w:rsidRPr="003D12D0">
        <w:rPr>
          <w:lang w:val="en-US"/>
        </w:rPr>
        <w:t>6.2.2.10</w:t>
      </w:r>
      <w:r w:rsidRPr="003D12D0">
        <w:rPr>
          <w:lang w:val="en-US"/>
        </w:rPr>
        <w:tab/>
      </w:r>
      <w:r>
        <w:rPr>
          <w:lang w:val="bg-BG"/>
        </w:rPr>
        <w:t xml:space="preserve">Добавете следния нов раздел и преномерирайте съществуващия </w:t>
      </w:r>
      <w:r w:rsidRPr="003D12D0">
        <w:rPr>
          <w:lang w:val="en-US"/>
        </w:rPr>
        <w:t xml:space="preserve">6.2.2.10 </w:t>
      </w:r>
      <w:r>
        <w:rPr>
          <w:lang w:val="bg-BG"/>
        </w:rPr>
        <w:t>на</w:t>
      </w:r>
      <w:r w:rsidRPr="003D12D0">
        <w:rPr>
          <w:lang w:val="en-US"/>
        </w:rPr>
        <w:t xml:space="preserve"> 6.2.2.11 (</w:t>
      </w:r>
      <w:r>
        <w:rPr>
          <w:lang w:val="bg-BG"/>
        </w:rPr>
        <w:t>и преномерирахте препратките съответно в</w:t>
      </w:r>
      <w:r w:rsidRPr="003D12D0">
        <w:rPr>
          <w:lang w:val="en-US"/>
        </w:rPr>
        <w:t xml:space="preserve"> 1.8.6.8, 1.8.7, 1.8.7.1.1 </w:t>
      </w:r>
      <w:r>
        <w:rPr>
          <w:lang w:val="bg-BG"/>
        </w:rPr>
        <w:t>и</w:t>
      </w:r>
      <w:r w:rsidRPr="003D12D0">
        <w:rPr>
          <w:lang w:val="en-US"/>
        </w:rPr>
        <w:t xml:space="preserve"> 1.8.7.1.4):</w:t>
      </w:r>
    </w:p>
    <w:p w14:paraId="17BE1224" w14:textId="77777777" w:rsidR="006A01A7" w:rsidRDefault="006A01A7" w:rsidP="006A01A7">
      <w:pPr>
        <w:pStyle w:val="TextBody"/>
        <w:tabs>
          <w:tab w:val="left" w:pos="1985"/>
        </w:tabs>
        <w:jc w:val="both"/>
        <w:rPr>
          <w:lang w:val="bg-BG"/>
        </w:rPr>
      </w:pPr>
    </w:p>
    <w:p w14:paraId="71CAA4E0" w14:textId="77777777" w:rsidR="006A01A7" w:rsidRPr="006A01A7" w:rsidRDefault="006A01A7" w:rsidP="006A01A7">
      <w:pPr>
        <w:pStyle w:val="TextBody"/>
        <w:tabs>
          <w:tab w:val="left" w:pos="1985"/>
        </w:tabs>
        <w:jc w:val="both"/>
        <w:rPr>
          <w:lang w:val="bg-BG"/>
        </w:rPr>
      </w:pPr>
      <w:r w:rsidRPr="006A01A7">
        <w:rPr>
          <w:lang w:val="bg-BG"/>
        </w:rPr>
        <w:t>“</w:t>
      </w:r>
      <w:r w:rsidRPr="006A01A7">
        <w:rPr>
          <w:b/>
          <w:lang w:val="bg-BG"/>
        </w:rPr>
        <w:t xml:space="preserve">6.2.2.10 </w:t>
      </w:r>
      <w:r w:rsidRPr="006A01A7">
        <w:rPr>
          <w:b/>
          <w:lang w:val="bg-BG"/>
        </w:rPr>
        <w:tab/>
      </w:r>
      <w:r w:rsidRPr="00834957">
        <w:rPr>
          <w:b/>
          <w:lang w:val="bg-BG"/>
        </w:rPr>
        <w:t xml:space="preserve">Маркировка на </w:t>
      </w:r>
      <w:r>
        <w:rPr>
          <w:b/>
          <w:lang w:val="bg-BG"/>
        </w:rPr>
        <w:t xml:space="preserve">връзки от </w:t>
      </w:r>
      <w:r w:rsidRPr="00834957">
        <w:rPr>
          <w:b/>
          <w:lang w:val="bg-BG"/>
        </w:rPr>
        <w:t>цилиндрични газови бутилки със символа на ООН (UN)</w:t>
      </w:r>
      <w:r w:rsidRPr="00160830">
        <w:rPr>
          <w:i/>
          <w:lang w:val="bg-BG"/>
        </w:rPr>
        <w:t xml:space="preserve"> </w:t>
      </w:r>
    </w:p>
    <w:p w14:paraId="06240F41" w14:textId="77777777" w:rsidR="006A01A7" w:rsidRPr="006A01A7" w:rsidRDefault="006A01A7" w:rsidP="006A01A7">
      <w:pPr>
        <w:pStyle w:val="TextBody"/>
        <w:tabs>
          <w:tab w:val="left" w:pos="1985"/>
        </w:tabs>
        <w:jc w:val="both"/>
        <w:rPr>
          <w:lang w:val="bg-BG"/>
        </w:rPr>
      </w:pPr>
      <w:r w:rsidRPr="006A01A7">
        <w:rPr>
          <w:lang w:val="bg-BG"/>
        </w:rPr>
        <w:t>6.2.2.10.1</w:t>
      </w:r>
      <w:r w:rsidRPr="006A01A7">
        <w:rPr>
          <w:lang w:val="bg-BG"/>
        </w:rPr>
        <w:tab/>
      </w:r>
      <w:r>
        <w:rPr>
          <w:lang w:val="bg-BG"/>
        </w:rPr>
        <w:t>Индивидуалните</w:t>
      </w:r>
      <w:r w:rsidRPr="006A01A7">
        <w:rPr>
          <w:lang w:val="bg-BG"/>
        </w:rPr>
        <w:t xml:space="preserve"> </w:t>
      </w:r>
      <w:r w:rsidRPr="00834957">
        <w:rPr>
          <w:lang w:val="bg-BG"/>
        </w:rPr>
        <w:t>цилиндрични газови бутилки</w:t>
      </w:r>
      <w:r>
        <w:rPr>
          <w:lang w:val="bg-BG"/>
        </w:rPr>
        <w:t xml:space="preserve"> във </w:t>
      </w:r>
      <w:r w:rsidRPr="00834957">
        <w:rPr>
          <w:lang w:val="bg-BG"/>
        </w:rPr>
        <w:t xml:space="preserve">връзки от цилиндрични газови бутилки </w:t>
      </w:r>
      <w:r>
        <w:rPr>
          <w:lang w:val="bg-BG"/>
        </w:rPr>
        <w:t>трябва да бъдат маркирани в съответствие с</w:t>
      </w:r>
      <w:r w:rsidRPr="006A01A7">
        <w:rPr>
          <w:lang w:val="bg-BG"/>
        </w:rPr>
        <w:t xml:space="preserve"> 6.2.2.7.</w:t>
      </w:r>
    </w:p>
    <w:p w14:paraId="3069D70E" w14:textId="77777777" w:rsidR="006A01A7" w:rsidRDefault="006A01A7" w:rsidP="006A01A7">
      <w:pPr>
        <w:pStyle w:val="TextBody"/>
        <w:tabs>
          <w:tab w:val="left" w:pos="1985"/>
        </w:tabs>
        <w:jc w:val="both"/>
        <w:rPr>
          <w:lang w:val="bg-BG"/>
        </w:rPr>
      </w:pPr>
      <w:r w:rsidRPr="006A01A7">
        <w:rPr>
          <w:lang w:val="bg-BG"/>
        </w:rPr>
        <w:t>6.2.2.10.2</w:t>
      </w:r>
      <w:r w:rsidRPr="006A01A7">
        <w:rPr>
          <w:lang w:val="bg-BG"/>
        </w:rPr>
        <w:tab/>
      </w:r>
      <w:r w:rsidRPr="00834957">
        <w:rPr>
          <w:lang w:val="bg-BG"/>
        </w:rPr>
        <w:t>Връзки</w:t>
      </w:r>
      <w:r>
        <w:rPr>
          <w:lang w:val="bg-BG"/>
        </w:rPr>
        <w:t>те</w:t>
      </w:r>
      <w:r w:rsidRPr="00834957">
        <w:rPr>
          <w:lang w:val="bg-BG"/>
        </w:rPr>
        <w:t xml:space="preserve"> от цилиндрични газови бутилки</w:t>
      </w:r>
      <w:r w:rsidRPr="006A01A7">
        <w:rPr>
          <w:lang w:val="bg-BG"/>
        </w:rPr>
        <w:t xml:space="preserve"> </w:t>
      </w:r>
      <w:r>
        <w:rPr>
          <w:lang w:val="bg-BG"/>
        </w:rPr>
        <w:t xml:space="preserve">за </w:t>
      </w:r>
      <w:r w:rsidRPr="00834957">
        <w:rPr>
          <w:lang w:val="bg-BG"/>
        </w:rPr>
        <w:t xml:space="preserve">многократно пълнене със символа на ООН (UN) </w:t>
      </w:r>
      <w:r>
        <w:rPr>
          <w:lang w:val="bg-BG"/>
        </w:rPr>
        <w:t xml:space="preserve">трябва да бъдат маркирани ясно и четливо със сертификационни, </w:t>
      </w:r>
      <w:r w:rsidRPr="00834957">
        <w:rPr>
          <w:lang w:val="bg-BG"/>
        </w:rPr>
        <w:t xml:space="preserve">експлоатационни </w:t>
      </w:r>
      <w:r>
        <w:rPr>
          <w:lang w:val="bg-BG"/>
        </w:rPr>
        <w:t xml:space="preserve">и производствени </w:t>
      </w:r>
      <w:r w:rsidRPr="00834957">
        <w:rPr>
          <w:lang w:val="bg-BG"/>
        </w:rPr>
        <w:t>обозначения</w:t>
      </w:r>
      <w:r>
        <w:rPr>
          <w:lang w:val="bg-BG"/>
        </w:rPr>
        <w:t xml:space="preserve">. Тези </w:t>
      </w:r>
      <w:r w:rsidRPr="00834957">
        <w:rPr>
          <w:lang w:val="bg-BG"/>
        </w:rPr>
        <w:t xml:space="preserve">обозначения </w:t>
      </w:r>
      <w:r>
        <w:rPr>
          <w:lang w:val="bg-BG"/>
        </w:rPr>
        <w:t xml:space="preserve">трябва да бъдат постоянно закрепени (напр. </w:t>
      </w:r>
      <w:r w:rsidRPr="00834957">
        <w:rPr>
          <w:lang w:val="bg-BG"/>
        </w:rPr>
        <w:t>щамповани, гравирани или ецвани</w:t>
      </w:r>
      <w:r>
        <w:rPr>
          <w:lang w:val="bg-BG"/>
        </w:rPr>
        <w:t xml:space="preserve">) върху табела, постоянно закрепена към рамката на връзката </w:t>
      </w:r>
      <w:r w:rsidRPr="00834957">
        <w:rPr>
          <w:lang w:val="bg-BG"/>
        </w:rPr>
        <w:t>от цилиндрични газови бутилки</w:t>
      </w:r>
      <w:r>
        <w:rPr>
          <w:lang w:val="bg-BG"/>
        </w:rPr>
        <w:t xml:space="preserve">. С изключение на опаковъчния символ на ООН </w:t>
      </w:r>
      <w:r w:rsidRPr="00834957">
        <w:rPr>
          <w:lang w:val="bg-BG"/>
        </w:rPr>
        <w:t>(UN)</w:t>
      </w:r>
      <w:r>
        <w:rPr>
          <w:lang w:val="bg-BG"/>
        </w:rPr>
        <w:t xml:space="preserve">, минималният размер на обозначенията трябва да е </w:t>
      </w:r>
      <w:r w:rsidRPr="00834957">
        <w:rPr>
          <w:lang w:val="bg-BG"/>
        </w:rPr>
        <w:t xml:space="preserve">5 </w:t>
      </w:r>
      <w:r w:rsidRPr="003D12D0">
        <w:rPr>
          <w:lang w:val="en-US"/>
        </w:rPr>
        <w:t>mm</w:t>
      </w:r>
      <w:r w:rsidRPr="00834957">
        <w:rPr>
          <w:lang w:val="bg-BG"/>
        </w:rPr>
        <w:t>.</w:t>
      </w:r>
      <w:r>
        <w:rPr>
          <w:lang w:val="bg-BG"/>
        </w:rPr>
        <w:t xml:space="preserve"> Минималният размер на опаковъчния символ на </w:t>
      </w:r>
      <w:r>
        <w:rPr>
          <w:lang w:val="bg-BG"/>
        </w:rPr>
        <w:lastRenderedPageBreak/>
        <w:t xml:space="preserve">ООН </w:t>
      </w:r>
      <w:r w:rsidRPr="00834957">
        <w:rPr>
          <w:lang w:val="bg-BG"/>
        </w:rPr>
        <w:t>(UN)</w:t>
      </w:r>
      <w:r>
        <w:rPr>
          <w:lang w:val="bg-BG"/>
        </w:rPr>
        <w:t xml:space="preserve"> трябва да е </w:t>
      </w:r>
      <w:r w:rsidRPr="00834957">
        <w:rPr>
          <w:lang w:val="bg-BG"/>
        </w:rPr>
        <w:t xml:space="preserve">10 </w:t>
      </w:r>
      <w:r w:rsidRPr="003D12D0">
        <w:rPr>
          <w:lang w:val="en-US"/>
        </w:rPr>
        <w:t>mm</w:t>
      </w:r>
      <w:r w:rsidRPr="00834957">
        <w:rPr>
          <w:lang w:val="bg-BG"/>
        </w:rPr>
        <w:t>.</w:t>
      </w:r>
    </w:p>
    <w:p w14:paraId="676BEE87" w14:textId="77777777" w:rsidR="006A01A7" w:rsidRPr="00834957" w:rsidRDefault="006A01A7" w:rsidP="006A01A7">
      <w:pPr>
        <w:pStyle w:val="TextBody"/>
        <w:tabs>
          <w:tab w:val="left" w:pos="1985"/>
        </w:tabs>
        <w:jc w:val="both"/>
        <w:rPr>
          <w:lang w:val="bg-BG"/>
        </w:rPr>
      </w:pPr>
      <w:r w:rsidRPr="00834957">
        <w:rPr>
          <w:lang w:val="bg-BG"/>
        </w:rPr>
        <w:t>6.2.2.10.3</w:t>
      </w:r>
      <w:r w:rsidRPr="00834957">
        <w:rPr>
          <w:lang w:val="bg-BG"/>
        </w:rPr>
        <w:tab/>
      </w:r>
      <w:r>
        <w:rPr>
          <w:lang w:val="bg-BG"/>
        </w:rPr>
        <w:t>Трябва да се използват следните обозначения</w:t>
      </w:r>
      <w:r w:rsidRPr="00834957">
        <w:rPr>
          <w:lang w:val="bg-BG"/>
        </w:rPr>
        <w:t>:</w:t>
      </w:r>
    </w:p>
    <w:p w14:paraId="32AAA4F5" w14:textId="77777777" w:rsidR="006A01A7" w:rsidRPr="000A7C7F" w:rsidRDefault="006A01A7" w:rsidP="006A01A7">
      <w:pPr>
        <w:pStyle w:val="TextBody"/>
        <w:tabs>
          <w:tab w:val="left" w:pos="1985"/>
        </w:tabs>
        <w:jc w:val="both"/>
        <w:rPr>
          <w:lang w:val="bg-BG"/>
        </w:rPr>
      </w:pPr>
      <w:r w:rsidRPr="000A7C7F">
        <w:rPr>
          <w:lang w:val="bg-BG"/>
        </w:rPr>
        <w:t>(</w:t>
      </w:r>
      <w:r w:rsidRPr="003D12D0">
        <w:rPr>
          <w:lang w:val="en-US"/>
        </w:rPr>
        <w:t>a</w:t>
      </w:r>
      <w:r w:rsidRPr="000A7C7F">
        <w:rPr>
          <w:lang w:val="bg-BG"/>
        </w:rPr>
        <w:t>)</w:t>
      </w:r>
      <w:r w:rsidRPr="000A7C7F">
        <w:rPr>
          <w:lang w:val="bg-BG"/>
        </w:rPr>
        <w:tab/>
      </w:r>
      <w:r>
        <w:rPr>
          <w:lang w:val="bg-BG"/>
        </w:rPr>
        <w:t xml:space="preserve">Сертификационните </w:t>
      </w:r>
      <w:r w:rsidRPr="00834957">
        <w:rPr>
          <w:lang w:val="bg-BG"/>
        </w:rPr>
        <w:t>обозначения</w:t>
      </w:r>
      <w:r>
        <w:rPr>
          <w:lang w:val="bg-BG"/>
        </w:rPr>
        <w:t>,</w:t>
      </w:r>
      <w:r w:rsidRPr="000A7C7F">
        <w:rPr>
          <w:lang w:val="bg-BG"/>
        </w:rPr>
        <w:t xml:space="preserve"> </w:t>
      </w:r>
      <w:r>
        <w:rPr>
          <w:lang w:val="bg-BG"/>
        </w:rPr>
        <w:t xml:space="preserve">определени в </w:t>
      </w:r>
      <w:r w:rsidRPr="000A7C7F">
        <w:rPr>
          <w:lang w:val="bg-BG"/>
        </w:rPr>
        <w:t>6.2.2.7.2 (</w:t>
      </w:r>
      <w:r w:rsidRPr="003D12D0">
        <w:rPr>
          <w:lang w:val="en-US"/>
        </w:rPr>
        <w:t>a</w:t>
      </w:r>
      <w:r w:rsidRPr="000A7C7F">
        <w:rPr>
          <w:lang w:val="bg-BG"/>
        </w:rPr>
        <w:t>), (</w:t>
      </w:r>
      <w:r w:rsidRPr="003D12D0">
        <w:rPr>
          <w:lang w:val="en-US"/>
        </w:rPr>
        <w:t>b</w:t>
      </w:r>
      <w:r w:rsidRPr="000A7C7F">
        <w:rPr>
          <w:lang w:val="bg-BG"/>
        </w:rPr>
        <w:t>), (</w:t>
      </w:r>
      <w:r w:rsidRPr="003D12D0">
        <w:rPr>
          <w:lang w:val="en-US"/>
        </w:rPr>
        <w:t>c</w:t>
      </w:r>
      <w:r w:rsidRPr="000A7C7F">
        <w:rPr>
          <w:lang w:val="bg-BG"/>
        </w:rPr>
        <w:t>), (</w:t>
      </w:r>
      <w:r w:rsidRPr="003D12D0">
        <w:rPr>
          <w:lang w:val="en-US"/>
        </w:rPr>
        <w:t>d</w:t>
      </w:r>
      <w:r w:rsidRPr="000A7C7F">
        <w:rPr>
          <w:lang w:val="bg-BG"/>
        </w:rPr>
        <w:t xml:space="preserve">) </w:t>
      </w:r>
      <w:r>
        <w:rPr>
          <w:lang w:val="bg-BG"/>
        </w:rPr>
        <w:t>и</w:t>
      </w:r>
      <w:r w:rsidRPr="000A7C7F">
        <w:rPr>
          <w:lang w:val="bg-BG"/>
        </w:rPr>
        <w:t xml:space="preserve"> (</w:t>
      </w:r>
      <w:r w:rsidRPr="003D12D0">
        <w:rPr>
          <w:lang w:val="en-US"/>
        </w:rPr>
        <w:t>e</w:t>
      </w:r>
      <w:r w:rsidRPr="000A7C7F">
        <w:rPr>
          <w:lang w:val="bg-BG"/>
        </w:rPr>
        <w:t>);</w:t>
      </w:r>
    </w:p>
    <w:p w14:paraId="578724C4" w14:textId="77777777" w:rsidR="006A01A7" w:rsidRPr="000A7C7F" w:rsidRDefault="006A01A7" w:rsidP="006A01A7">
      <w:pPr>
        <w:pStyle w:val="TextBody"/>
        <w:tabs>
          <w:tab w:val="left" w:pos="1985"/>
        </w:tabs>
        <w:jc w:val="both"/>
        <w:rPr>
          <w:lang w:val="bg-BG"/>
        </w:rPr>
      </w:pPr>
      <w:r w:rsidRPr="000A7C7F">
        <w:rPr>
          <w:lang w:val="bg-BG"/>
        </w:rPr>
        <w:t>(</w:t>
      </w:r>
      <w:r w:rsidRPr="003D12D0">
        <w:rPr>
          <w:lang w:val="en-US"/>
        </w:rPr>
        <w:t>b</w:t>
      </w:r>
      <w:r w:rsidRPr="000A7C7F">
        <w:rPr>
          <w:lang w:val="bg-BG"/>
        </w:rPr>
        <w:t>)</w:t>
      </w:r>
      <w:r w:rsidRPr="000A7C7F">
        <w:rPr>
          <w:lang w:val="bg-BG"/>
        </w:rPr>
        <w:tab/>
      </w:r>
      <w:r w:rsidRPr="00834957">
        <w:rPr>
          <w:lang w:val="bg-BG"/>
        </w:rPr>
        <w:t>Експлоатационните обозначения</w:t>
      </w:r>
      <w:r>
        <w:rPr>
          <w:lang w:val="bg-BG"/>
        </w:rPr>
        <w:t>,</w:t>
      </w:r>
      <w:r w:rsidRPr="000A7C7F">
        <w:rPr>
          <w:lang w:val="bg-BG"/>
        </w:rPr>
        <w:t xml:space="preserve"> </w:t>
      </w:r>
      <w:r>
        <w:rPr>
          <w:lang w:val="bg-BG"/>
        </w:rPr>
        <w:t>определени в</w:t>
      </w:r>
      <w:r w:rsidRPr="000A7C7F">
        <w:rPr>
          <w:lang w:val="bg-BG"/>
        </w:rPr>
        <w:t xml:space="preserve"> </w:t>
      </w:r>
      <w:r w:rsidRPr="003D12D0">
        <w:rPr>
          <w:lang w:val="en-US"/>
        </w:rPr>
        <w:t>T</w:t>
      </w:r>
      <w:r w:rsidRPr="000A7C7F">
        <w:rPr>
          <w:lang w:val="bg-BG"/>
        </w:rPr>
        <w:t xml:space="preserve"> 6.2.2.7.3 (</w:t>
      </w:r>
      <w:r w:rsidRPr="003D12D0">
        <w:rPr>
          <w:lang w:val="en-US"/>
        </w:rPr>
        <w:t>f</w:t>
      </w:r>
      <w:r w:rsidRPr="000A7C7F">
        <w:rPr>
          <w:lang w:val="bg-BG"/>
        </w:rPr>
        <w:t>), (</w:t>
      </w:r>
      <w:r w:rsidRPr="003D12D0">
        <w:rPr>
          <w:lang w:val="en-US"/>
        </w:rPr>
        <w:t>i</w:t>
      </w:r>
      <w:r w:rsidRPr="000A7C7F">
        <w:rPr>
          <w:lang w:val="bg-BG"/>
        </w:rPr>
        <w:t>), (</w:t>
      </w:r>
      <w:r w:rsidRPr="003D12D0">
        <w:rPr>
          <w:lang w:val="en-US"/>
        </w:rPr>
        <w:t>j</w:t>
      </w:r>
      <w:r w:rsidRPr="000A7C7F">
        <w:rPr>
          <w:lang w:val="bg-BG"/>
        </w:rPr>
        <w:t xml:space="preserve">) </w:t>
      </w:r>
      <w:r>
        <w:rPr>
          <w:lang w:val="bg-BG"/>
        </w:rPr>
        <w:t xml:space="preserve">и общата маса на рамката на връзката </w:t>
      </w:r>
      <w:r w:rsidRPr="00834957">
        <w:rPr>
          <w:lang w:val="bg-BG"/>
        </w:rPr>
        <w:t>от цилиндрични газови бутилки</w:t>
      </w:r>
      <w:r>
        <w:rPr>
          <w:lang w:val="bg-BG"/>
        </w:rPr>
        <w:t xml:space="preserve"> и на всички постоянно закрепени част (</w:t>
      </w:r>
      <w:r w:rsidRPr="00834957">
        <w:rPr>
          <w:lang w:val="bg-BG"/>
        </w:rPr>
        <w:t>цилиндрични газови бутилки</w:t>
      </w:r>
      <w:r>
        <w:rPr>
          <w:lang w:val="bg-BG"/>
        </w:rPr>
        <w:t xml:space="preserve">, колектори, </w:t>
      </w:r>
      <w:r w:rsidRPr="000A7C7F">
        <w:rPr>
          <w:lang w:val="bg-BG"/>
        </w:rPr>
        <w:t>принадлежности и клапани</w:t>
      </w:r>
      <w:r>
        <w:rPr>
          <w:lang w:val="bg-BG"/>
        </w:rPr>
        <w:t xml:space="preserve">). Връзки предназначени за превоз на </w:t>
      </w:r>
      <w:r w:rsidRPr="003D12D0">
        <w:rPr>
          <w:lang w:val="en-US"/>
        </w:rPr>
        <w:t>UN</w:t>
      </w:r>
      <w:r w:rsidRPr="000A7C7F">
        <w:rPr>
          <w:lang w:val="bg-BG"/>
        </w:rPr>
        <w:t xml:space="preserve"> 1001</w:t>
      </w:r>
      <w:r>
        <w:rPr>
          <w:lang w:val="bg-BG"/>
        </w:rPr>
        <w:t xml:space="preserve"> ацетилен, разтворен и </w:t>
      </w:r>
      <w:r w:rsidRPr="003D12D0">
        <w:rPr>
          <w:lang w:val="en-US"/>
        </w:rPr>
        <w:t>UN</w:t>
      </w:r>
      <w:r w:rsidRPr="000A7C7F">
        <w:rPr>
          <w:lang w:val="bg-BG"/>
        </w:rPr>
        <w:t xml:space="preserve"> 3374</w:t>
      </w:r>
      <w:r>
        <w:rPr>
          <w:lang w:val="bg-BG"/>
        </w:rPr>
        <w:t xml:space="preserve"> ацетилен, без разтворител, трябва да имат обозначение за тара, както е определено в клауза </w:t>
      </w:r>
      <w:r w:rsidRPr="003D12D0">
        <w:rPr>
          <w:lang w:val="en-US"/>
        </w:rPr>
        <w:t>B</w:t>
      </w:r>
      <w:r w:rsidRPr="000A7C7F">
        <w:rPr>
          <w:lang w:val="bg-BG"/>
        </w:rPr>
        <w:t xml:space="preserve">.4.2 </w:t>
      </w:r>
      <w:r>
        <w:rPr>
          <w:lang w:val="bg-BG"/>
        </w:rPr>
        <w:t>на</w:t>
      </w:r>
      <w:r w:rsidRPr="000A7C7F">
        <w:rPr>
          <w:lang w:val="bg-BG"/>
        </w:rPr>
        <w:t xml:space="preserve"> </w:t>
      </w:r>
      <w:r w:rsidRPr="003D12D0">
        <w:rPr>
          <w:lang w:val="en-US"/>
        </w:rPr>
        <w:t>ISO</w:t>
      </w:r>
      <w:r w:rsidRPr="000A7C7F">
        <w:rPr>
          <w:lang w:val="bg-BG"/>
        </w:rPr>
        <w:t xml:space="preserve"> 10961:2010</w:t>
      </w:r>
      <w:r>
        <w:rPr>
          <w:lang w:val="bg-BG"/>
        </w:rPr>
        <w:t>; и</w:t>
      </w:r>
    </w:p>
    <w:p w14:paraId="769A6444" w14:textId="77777777" w:rsidR="006A01A7" w:rsidRPr="000A7C7F" w:rsidRDefault="006A01A7" w:rsidP="006A01A7">
      <w:pPr>
        <w:pStyle w:val="TextBody"/>
        <w:tabs>
          <w:tab w:val="left" w:pos="1985"/>
        </w:tabs>
        <w:jc w:val="both"/>
        <w:rPr>
          <w:lang w:val="bg-BG"/>
        </w:rPr>
      </w:pPr>
      <w:r w:rsidRPr="000A7C7F">
        <w:rPr>
          <w:lang w:val="bg-BG"/>
        </w:rPr>
        <w:t>(</w:t>
      </w:r>
      <w:r w:rsidRPr="003D12D0">
        <w:rPr>
          <w:lang w:val="en-US"/>
        </w:rPr>
        <w:t>c</w:t>
      </w:r>
      <w:r w:rsidRPr="000A7C7F">
        <w:rPr>
          <w:lang w:val="bg-BG"/>
        </w:rPr>
        <w:t>)</w:t>
      </w:r>
      <w:r w:rsidRPr="000A7C7F">
        <w:rPr>
          <w:lang w:val="bg-BG"/>
        </w:rPr>
        <w:tab/>
      </w:r>
      <w:r>
        <w:rPr>
          <w:lang w:val="bg-BG"/>
        </w:rPr>
        <w:t xml:space="preserve">Производствените </w:t>
      </w:r>
      <w:r w:rsidRPr="00834957">
        <w:rPr>
          <w:lang w:val="bg-BG"/>
        </w:rPr>
        <w:t>обозначения</w:t>
      </w:r>
      <w:r>
        <w:rPr>
          <w:lang w:val="bg-BG"/>
        </w:rPr>
        <w:t>,</w:t>
      </w:r>
      <w:r w:rsidRPr="000A7C7F">
        <w:rPr>
          <w:lang w:val="bg-BG"/>
        </w:rPr>
        <w:t xml:space="preserve"> </w:t>
      </w:r>
      <w:r>
        <w:rPr>
          <w:lang w:val="bg-BG"/>
        </w:rPr>
        <w:t>определени в</w:t>
      </w:r>
      <w:r w:rsidRPr="000A7C7F">
        <w:rPr>
          <w:lang w:val="bg-BG"/>
        </w:rPr>
        <w:t xml:space="preserve"> 6.2.2.7.4 (</w:t>
      </w:r>
      <w:r w:rsidRPr="003D12D0">
        <w:rPr>
          <w:lang w:val="en-US"/>
        </w:rPr>
        <w:t>n</w:t>
      </w:r>
      <w:r w:rsidRPr="000A7C7F">
        <w:rPr>
          <w:lang w:val="bg-BG"/>
        </w:rPr>
        <w:t>), (</w:t>
      </w:r>
      <w:r w:rsidRPr="003D12D0">
        <w:rPr>
          <w:lang w:val="en-US"/>
        </w:rPr>
        <w:t>o</w:t>
      </w:r>
      <w:r w:rsidRPr="000A7C7F">
        <w:rPr>
          <w:lang w:val="bg-BG"/>
        </w:rPr>
        <w:t xml:space="preserve">) </w:t>
      </w:r>
      <w:r>
        <w:rPr>
          <w:lang w:val="bg-BG"/>
        </w:rPr>
        <w:t>и, когато е приложимо</w:t>
      </w:r>
      <w:r w:rsidRPr="000A7C7F">
        <w:rPr>
          <w:lang w:val="bg-BG"/>
        </w:rPr>
        <w:t>, (</w:t>
      </w:r>
      <w:r w:rsidRPr="003D12D0">
        <w:rPr>
          <w:lang w:val="en-US"/>
        </w:rPr>
        <w:t>p</w:t>
      </w:r>
      <w:r w:rsidRPr="000A7C7F">
        <w:rPr>
          <w:lang w:val="bg-BG"/>
        </w:rPr>
        <w:t>).</w:t>
      </w:r>
    </w:p>
    <w:p w14:paraId="1C058894" w14:textId="77777777" w:rsidR="006A01A7" w:rsidRPr="000A7C7F" w:rsidRDefault="006A01A7" w:rsidP="006A01A7">
      <w:pPr>
        <w:pStyle w:val="TextBody"/>
        <w:tabs>
          <w:tab w:val="left" w:pos="1985"/>
        </w:tabs>
        <w:jc w:val="both"/>
        <w:rPr>
          <w:lang w:val="bg-BG"/>
        </w:rPr>
      </w:pPr>
      <w:r w:rsidRPr="000A7C7F">
        <w:rPr>
          <w:lang w:val="bg-BG"/>
        </w:rPr>
        <w:t>6.2.2.10.4</w:t>
      </w:r>
      <w:r w:rsidRPr="000A7C7F">
        <w:rPr>
          <w:lang w:val="bg-BG"/>
        </w:rPr>
        <w:tab/>
      </w:r>
      <w:r w:rsidRPr="00834957">
        <w:rPr>
          <w:lang w:val="bg-BG"/>
        </w:rPr>
        <w:t>Обозначения</w:t>
      </w:r>
      <w:r>
        <w:rPr>
          <w:lang w:val="bg-BG"/>
        </w:rPr>
        <w:t>та трябва да са разположени в три групи</w:t>
      </w:r>
      <w:r w:rsidRPr="000A7C7F">
        <w:rPr>
          <w:lang w:val="bg-BG"/>
        </w:rPr>
        <w:t>:</w:t>
      </w:r>
    </w:p>
    <w:p w14:paraId="1B55639E" w14:textId="77777777" w:rsidR="006A01A7" w:rsidRPr="000A7C7F" w:rsidRDefault="006A01A7" w:rsidP="006A01A7">
      <w:pPr>
        <w:pStyle w:val="TextBody"/>
        <w:tabs>
          <w:tab w:val="left" w:pos="1985"/>
        </w:tabs>
        <w:jc w:val="both"/>
        <w:rPr>
          <w:lang w:val="bg-BG"/>
        </w:rPr>
      </w:pPr>
      <w:r w:rsidRPr="000A7C7F">
        <w:rPr>
          <w:lang w:val="bg-BG"/>
        </w:rPr>
        <w:t>(</w:t>
      </w:r>
      <w:r w:rsidRPr="003D12D0">
        <w:rPr>
          <w:lang w:val="en-US"/>
        </w:rPr>
        <w:t>a</w:t>
      </w:r>
      <w:r w:rsidRPr="000A7C7F">
        <w:rPr>
          <w:lang w:val="bg-BG"/>
        </w:rPr>
        <w:t>)</w:t>
      </w:r>
      <w:r w:rsidRPr="000A7C7F">
        <w:rPr>
          <w:lang w:val="bg-BG"/>
        </w:rPr>
        <w:tab/>
      </w:r>
      <w:r>
        <w:rPr>
          <w:lang w:val="bg-BG"/>
        </w:rPr>
        <w:t xml:space="preserve">Производствените </w:t>
      </w:r>
      <w:r w:rsidRPr="00834957">
        <w:rPr>
          <w:lang w:val="bg-BG"/>
        </w:rPr>
        <w:t>обозначения</w:t>
      </w:r>
      <w:r w:rsidRPr="000A7C7F">
        <w:rPr>
          <w:lang w:val="bg-BG"/>
        </w:rPr>
        <w:t xml:space="preserve"> </w:t>
      </w:r>
      <w:r>
        <w:rPr>
          <w:lang w:val="bg-BG"/>
        </w:rPr>
        <w:t>трябва да са най-горната група и трябва да се явяват в последователността посочена в</w:t>
      </w:r>
      <w:r w:rsidRPr="000A7C7F">
        <w:rPr>
          <w:lang w:val="bg-BG"/>
        </w:rPr>
        <w:t xml:space="preserve"> 6.2.2.10.3 (</w:t>
      </w:r>
      <w:r w:rsidRPr="003D12D0">
        <w:rPr>
          <w:lang w:val="en-US"/>
        </w:rPr>
        <w:t>c</w:t>
      </w:r>
      <w:r w:rsidRPr="000A7C7F">
        <w:rPr>
          <w:lang w:val="bg-BG"/>
        </w:rPr>
        <w:t>);</w:t>
      </w:r>
    </w:p>
    <w:p w14:paraId="35DB73AC" w14:textId="77777777" w:rsidR="006A01A7" w:rsidRPr="000A7C7F" w:rsidRDefault="006A01A7" w:rsidP="006A01A7">
      <w:pPr>
        <w:pStyle w:val="TextBody"/>
        <w:tabs>
          <w:tab w:val="left" w:pos="1985"/>
        </w:tabs>
        <w:jc w:val="both"/>
        <w:rPr>
          <w:lang w:val="bg-BG"/>
        </w:rPr>
      </w:pPr>
      <w:r w:rsidRPr="000A7C7F">
        <w:rPr>
          <w:lang w:val="bg-BG"/>
        </w:rPr>
        <w:t>(</w:t>
      </w:r>
      <w:r w:rsidRPr="003D12D0">
        <w:rPr>
          <w:lang w:val="en-US"/>
        </w:rPr>
        <w:t>b</w:t>
      </w:r>
      <w:r w:rsidRPr="000A7C7F">
        <w:rPr>
          <w:lang w:val="bg-BG"/>
        </w:rPr>
        <w:t>)</w:t>
      </w:r>
      <w:r w:rsidRPr="000A7C7F">
        <w:rPr>
          <w:lang w:val="bg-BG"/>
        </w:rPr>
        <w:tab/>
      </w:r>
      <w:r w:rsidRPr="00834957">
        <w:rPr>
          <w:lang w:val="bg-BG"/>
        </w:rPr>
        <w:t>Експлоатационните обозначения</w:t>
      </w:r>
      <w:r w:rsidRPr="000A7C7F">
        <w:rPr>
          <w:lang w:val="bg-BG"/>
        </w:rPr>
        <w:t xml:space="preserve"> </w:t>
      </w:r>
      <w:r>
        <w:rPr>
          <w:lang w:val="bg-BG"/>
        </w:rPr>
        <w:t xml:space="preserve">в </w:t>
      </w:r>
      <w:r w:rsidRPr="000A7C7F">
        <w:rPr>
          <w:lang w:val="bg-BG"/>
        </w:rPr>
        <w:t>6.2.2.10.3 (</w:t>
      </w:r>
      <w:r w:rsidRPr="003D12D0">
        <w:rPr>
          <w:lang w:val="en-US"/>
        </w:rPr>
        <w:t>b</w:t>
      </w:r>
      <w:r w:rsidRPr="000A7C7F">
        <w:rPr>
          <w:lang w:val="bg-BG"/>
        </w:rPr>
        <w:t>)</w:t>
      </w:r>
      <w:r>
        <w:rPr>
          <w:lang w:val="bg-BG"/>
        </w:rPr>
        <w:t xml:space="preserve"> трябва да са в средната група и експлоатационният знак, определен в </w:t>
      </w:r>
      <w:r w:rsidRPr="000A7C7F">
        <w:rPr>
          <w:lang w:val="bg-BG"/>
        </w:rPr>
        <w:t>6.2.2.7.3 (</w:t>
      </w:r>
      <w:r w:rsidRPr="003D12D0">
        <w:rPr>
          <w:lang w:val="en-US"/>
        </w:rPr>
        <w:t>f</w:t>
      </w:r>
      <w:r w:rsidRPr="000A7C7F">
        <w:rPr>
          <w:lang w:val="bg-BG"/>
        </w:rPr>
        <w:t xml:space="preserve">) </w:t>
      </w:r>
      <w:r>
        <w:rPr>
          <w:lang w:val="bg-BG"/>
        </w:rPr>
        <w:t xml:space="preserve">трябва да бъде непосредствено предшестван от експлоатационния знак определен в </w:t>
      </w:r>
      <w:r w:rsidRPr="000A7C7F">
        <w:rPr>
          <w:lang w:val="bg-BG"/>
        </w:rPr>
        <w:t>6.2.2.7.3 (</w:t>
      </w:r>
      <w:r w:rsidRPr="003D12D0">
        <w:rPr>
          <w:lang w:val="en-US"/>
        </w:rPr>
        <w:t>i</w:t>
      </w:r>
      <w:r>
        <w:rPr>
          <w:lang w:val="bg-BG"/>
        </w:rPr>
        <w:t>), когато последното се изисква</w:t>
      </w:r>
      <w:r w:rsidRPr="000A7C7F">
        <w:rPr>
          <w:lang w:val="bg-BG"/>
        </w:rPr>
        <w:t>;</w:t>
      </w:r>
    </w:p>
    <w:p w14:paraId="3EF16E11" w14:textId="77777777" w:rsidR="006A01A7" w:rsidRPr="00252F37" w:rsidRDefault="006A01A7" w:rsidP="006A01A7">
      <w:pPr>
        <w:pStyle w:val="TextBody"/>
        <w:tabs>
          <w:tab w:val="left" w:pos="1985"/>
        </w:tabs>
        <w:jc w:val="both"/>
        <w:rPr>
          <w:lang w:val="bg-BG"/>
        </w:rPr>
      </w:pPr>
      <w:r w:rsidRPr="00252F37">
        <w:rPr>
          <w:lang w:val="bg-BG"/>
        </w:rPr>
        <w:t>(</w:t>
      </w:r>
      <w:r w:rsidRPr="003D12D0">
        <w:rPr>
          <w:lang w:val="en-US"/>
        </w:rPr>
        <w:t>c</w:t>
      </w:r>
      <w:r w:rsidRPr="00252F37">
        <w:rPr>
          <w:lang w:val="bg-BG"/>
        </w:rPr>
        <w:t>)</w:t>
      </w:r>
      <w:r w:rsidRPr="00252F37">
        <w:rPr>
          <w:lang w:val="bg-BG"/>
        </w:rPr>
        <w:tab/>
      </w:r>
      <w:r>
        <w:rPr>
          <w:lang w:val="bg-BG"/>
        </w:rPr>
        <w:t xml:space="preserve">Сертификационните </w:t>
      </w:r>
      <w:r w:rsidRPr="00834957">
        <w:rPr>
          <w:lang w:val="bg-BG"/>
        </w:rPr>
        <w:t>обозначения</w:t>
      </w:r>
      <w:r w:rsidRPr="000A7C7F">
        <w:rPr>
          <w:lang w:val="bg-BG"/>
        </w:rPr>
        <w:t xml:space="preserve"> </w:t>
      </w:r>
      <w:r>
        <w:rPr>
          <w:lang w:val="bg-BG"/>
        </w:rPr>
        <w:t>трябва да са в най-долната група и трябва да се явяват в последователността дадена в</w:t>
      </w:r>
      <w:r w:rsidRPr="000A7C7F">
        <w:rPr>
          <w:lang w:val="bg-BG"/>
        </w:rPr>
        <w:t xml:space="preserve"> </w:t>
      </w:r>
      <w:r w:rsidRPr="00252F37">
        <w:rPr>
          <w:lang w:val="bg-BG"/>
        </w:rPr>
        <w:t>6.2.2.10.3 (</w:t>
      </w:r>
      <w:r w:rsidRPr="003D12D0">
        <w:rPr>
          <w:lang w:val="en-US"/>
        </w:rPr>
        <w:t>a</w:t>
      </w:r>
      <w:r w:rsidRPr="00252F37">
        <w:rPr>
          <w:lang w:val="bg-BG"/>
        </w:rPr>
        <w:t>).”.</w:t>
      </w:r>
    </w:p>
    <w:p w14:paraId="4F18612F" w14:textId="77777777" w:rsidR="006A01A7" w:rsidRPr="00913C68" w:rsidRDefault="006A01A7" w:rsidP="006A01A7">
      <w:pPr>
        <w:pStyle w:val="TextBody"/>
        <w:tabs>
          <w:tab w:val="left" w:pos="1985"/>
        </w:tabs>
        <w:jc w:val="both"/>
        <w:rPr>
          <w:lang w:val="bg-BG"/>
        </w:rPr>
      </w:pPr>
      <w:r w:rsidRPr="00913C68">
        <w:rPr>
          <w:lang w:val="bg-BG"/>
        </w:rPr>
        <w:t>6.2.2.11 (</w:t>
      </w:r>
      <w:r>
        <w:rPr>
          <w:lang w:val="bg-BG"/>
        </w:rPr>
        <w:t>стар</w:t>
      </w:r>
      <w:r w:rsidRPr="00913C68">
        <w:rPr>
          <w:lang w:val="bg-BG"/>
        </w:rPr>
        <w:t xml:space="preserve"> 6.2.2.10)</w:t>
      </w:r>
      <w:r w:rsidRPr="00913C68">
        <w:rPr>
          <w:lang w:val="bg-BG"/>
        </w:rPr>
        <w:tab/>
      </w:r>
      <w:r>
        <w:rPr>
          <w:lang w:val="bg-BG"/>
        </w:rPr>
        <w:t>В трите подпараграфа след Таблицата</w:t>
      </w:r>
      <w:r>
        <w:rPr>
          <w:lang w:val="bg-BG"/>
        </w:rPr>
        <w:tab/>
      </w:r>
      <w:r w:rsidRPr="00913C68">
        <w:rPr>
          <w:lang w:val="bg-BG"/>
        </w:rPr>
        <w:tab/>
      </w:r>
      <w:r>
        <w:rPr>
          <w:lang w:val="bg-BG"/>
        </w:rPr>
        <w:t>Заместете</w:t>
      </w:r>
      <w:r w:rsidRPr="00913C68">
        <w:rPr>
          <w:lang w:val="bg-BG"/>
        </w:rPr>
        <w:t xml:space="preserve"> “</w:t>
      </w:r>
      <w:r w:rsidRPr="003D12D0">
        <w:rPr>
          <w:lang w:val="en-US"/>
        </w:rPr>
        <w:t>EN</w:t>
      </w:r>
      <w:r w:rsidRPr="00913C68">
        <w:rPr>
          <w:lang w:val="bg-BG"/>
        </w:rPr>
        <w:t xml:space="preserve"> </w:t>
      </w:r>
      <w:r w:rsidRPr="003D12D0">
        <w:rPr>
          <w:lang w:val="en-US"/>
        </w:rPr>
        <w:t>ISO</w:t>
      </w:r>
      <w:r w:rsidRPr="00913C68">
        <w:rPr>
          <w:lang w:val="bg-BG"/>
        </w:rPr>
        <w:t>/</w:t>
      </w:r>
      <w:r w:rsidRPr="003D12D0">
        <w:rPr>
          <w:lang w:val="en-US"/>
        </w:rPr>
        <w:t>IEC</w:t>
      </w:r>
      <w:r w:rsidRPr="00913C68">
        <w:rPr>
          <w:lang w:val="bg-BG"/>
        </w:rPr>
        <w:t xml:space="preserve"> 17020:2004” </w:t>
      </w:r>
      <w:r>
        <w:rPr>
          <w:lang w:val="bg-BG"/>
        </w:rPr>
        <w:t>с</w:t>
      </w:r>
      <w:r w:rsidRPr="00913C68">
        <w:rPr>
          <w:lang w:val="bg-BG"/>
        </w:rPr>
        <w:t xml:space="preserve"> “</w:t>
      </w:r>
      <w:r w:rsidRPr="003D12D0">
        <w:rPr>
          <w:lang w:val="en-US"/>
        </w:rPr>
        <w:t>EN</w:t>
      </w:r>
      <w:r w:rsidRPr="00913C68">
        <w:rPr>
          <w:lang w:val="bg-BG"/>
        </w:rPr>
        <w:t xml:space="preserve"> </w:t>
      </w:r>
      <w:r w:rsidRPr="003D12D0">
        <w:rPr>
          <w:lang w:val="en-US"/>
        </w:rPr>
        <w:t>ISO</w:t>
      </w:r>
      <w:r w:rsidRPr="00913C68">
        <w:rPr>
          <w:lang w:val="bg-BG"/>
        </w:rPr>
        <w:t>/</w:t>
      </w:r>
      <w:r w:rsidRPr="003D12D0">
        <w:rPr>
          <w:lang w:val="en-US"/>
        </w:rPr>
        <w:t>IEC</w:t>
      </w:r>
      <w:r w:rsidRPr="00913C68">
        <w:rPr>
          <w:lang w:val="bg-BG"/>
        </w:rPr>
        <w:t xml:space="preserve"> 17020:2012 (</w:t>
      </w:r>
      <w:r>
        <w:rPr>
          <w:lang w:val="bg-BG"/>
        </w:rPr>
        <w:t>с изключение на клауза</w:t>
      </w:r>
      <w:r w:rsidRPr="00913C68">
        <w:rPr>
          <w:lang w:val="bg-BG"/>
        </w:rPr>
        <w:t xml:space="preserve"> 8.1.3)”.</w:t>
      </w:r>
    </w:p>
    <w:p w14:paraId="75552E33" w14:textId="77777777" w:rsidR="006A01A7" w:rsidRPr="00913C68" w:rsidRDefault="006A01A7" w:rsidP="006A01A7">
      <w:pPr>
        <w:pStyle w:val="TextBody"/>
        <w:tabs>
          <w:tab w:val="left" w:pos="1985"/>
        </w:tabs>
        <w:jc w:val="both"/>
        <w:rPr>
          <w:lang w:val="bg-BG"/>
        </w:rPr>
      </w:pPr>
      <w:r w:rsidRPr="00913C68">
        <w:rPr>
          <w:lang w:val="bg-BG"/>
        </w:rPr>
        <w:t xml:space="preserve">6.2.3.5.1        </w:t>
      </w:r>
      <w:r>
        <w:rPr>
          <w:lang w:val="bg-BG"/>
        </w:rPr>
        <w:t>Заместете</w:t>
      </w:r>
      <w:r w:rsidRPr="00913C68">
        <w:rPr>
          <w:lang w:val="bg-BG"/>
        </w:rPr>
        <w:t xml:space="preserve"> “6.2.1.6.1” </w:t>
      </w:r>
      <w:r>
        <w:rPr>
          <w:lang w:val="bg-BG"/>
        </w:rPr>
        <w:t>с</w:t>
      </w:r>
      <w:r w:rsidRPr="00913C68">
        <w:rPr>
          <w:lang w:val="bg-BG"/>
        </w:rPr>
        <w:t xml:space="preserve"> “6.2.1.6”.</w:t>
      </w:r>
    </w:p>
    <w:p w14:paraId="5FDA4A78" w14:textId="77777777" w:rsidR="006A01A7" w:rsidRPr="00913C68" w:rsidRDefault="006A01A7" w:rsidP="006A01A7">
      <w:pPr>
        <w:pStyle w:val="TextBody"/>
        <w:tabs>
          <w:tab w:val="left" w:pos="1985"/>
        </w:tabs>
        <w:jc w:val="both"/>
        <w:rPr>
          <w:lang w:val="bg-BG"/>
        </w:rPr>
      </w:pPr>
      <w:r w:rsidRPr="00913C68">
        <w:rPr>
          <w:lang w:val="bg-BG"/>
        </w:rPr>
        <w:t xml:space="preserve">6.2.3.5.2        </w:t>
      </w:r>
      <w:r>
        <w:rPr>
          <w:lang w:val="bg-BG"/>
        </w:rPr>
        <w:t>Заместете</w:t>
      </w:r>
      <w:r w:rsidRPr="00913C68">
        <w:rPr>
          <w:lang w:val="bg-BG"/>
        </w:rPr>
        <w:t xml:space="preserve"> “</w:t>
      </w:r>
      <w:r>
        <w:rPr>
          <w:lang w:val="bg-BG"/>
        </w:rPr>
        <w:t>Изтрито</w:t>
      </w:r>
      <w:r w:rsidRPr="00913C68">
        <w:rPr>
          <w:lang w:val="bg-BG"/>
        </w:rPr>
        <w:t xml:space="preserve">” </w:t>
      </w:r>
      <w:r>
        <w:rPr>
          <w:lang w:val="bg-BG"/>
        </w:rPr>
        <w:t>със следния нов текст</w:t>
      </w:r>
      <w:r w:rsidRPr="00913C68">
        <w:rPr>
          <w:lang w:val="bg-BG"/>
        </w:rPr>
        <w:t>:</w:t>
      </w:r>
    </w:p>
    <w:p w14:paraId="5467C5D1" w14:textId="77777777" w:rsidR="006A01A7" w:rsidRPr="000C2F26" w:rsidRDefault="006A01A7" w:rsidP="006A01A7">
      <w:pPr>
        <w:pStyle w:val="TextBody"/>
        <w:tabs>
          <w:tab w:val="left" w:pos="1985"/>
        </w:tabs>
        <w:jc w:val="both"/>
        <w:rPr>
          <w:lang w:val="bg-BG"/>
        </w:rPr>
      </w:pPr>
      <w:r w:rsidRPr="000C2F26">
        <w:rPr>
          <w:lang w:val="bg-BG"/>
        </w:rPr>
        <w:t xml:space="preserve">“6.2.3.5.2     </w:t>
      </w:r>
      <w:r>
        <w:rPr>
          <w:lang w:val="bg-BG"/>
        </w:rPr>
        <w:t xml:space="preserve">  Затворените криогенни съдове трябва да подлежат на периодични проверки и изпитвания в съответствие с периодичността, дефинирана в опаковъчна инструкция </w:t>
      </w:r>
      <w:r w:rsidRPr="003D12D0">
        <w:rPr>
          <w:lang w:val="en-US"/>
        </w:rPr>
        <w:t>P</w:t>
      </w:r>
      <w:r w:rsidRPr="000C2F26">
        <w:rPr>
          <w:lang w:val="bg-BG"/>
        </w:rPr>
        <w:t>203 (8) (</w:t>
      </w:r>
      <w:r w:rsidRPr="003D12D0">
        <w:rPr>
          <w:lang w:val="en-US"/>
        </w:rPr>
        <w:t>b</w:t>
      </w:r>
      <w:r w:rsidRPr="000C2F26">
        <w:rPr>
          <w:lang w:val="bg-BG"/>
        </w:rPr>
        <w:t xml:space="preserve">) </w:t>
      </w:r>
      <w:r>
        <w:rPr>
          <w:lang w:val="bg-BG"/>
        </w:rPr>
        <w:t>на</w:t>
      </w:r>
      <w:r w:rsidRPr="000C2F26">
        <w:rPr>
          <w:lang w:val="bg-BG"/>
        </w:rPr>
        <w:t xml:space="preserve"> 4.1.4.1, </w:t>
      </w:r>
      <w:r>
        <w:rPr>
          <w:lang w:val="bg-BG"/>
        </w:rPr>
        <w:t>в съответствие със следното</w:t>
      </w:r>
      <w:r w:rsidRPr="000C2F26">
        <w:rPr>
          <w:lang w:val="bg-BG"/>
        </w:rPr>
        <w:t>:</w:t>
      </w:r>
    </w:p>
    <w:p w14:paraId="2C1CD62B" w14:textId="77777777" w:rsidR="006A01A7" w:rsidRPr="000C2F26" w:rsidRDefault="006A01A7" w:rsidP="006A01A7">
      <w:pPr>
        <w:pStyle w:val="TextBody"/>
        <w:tabs>
          <w:tab w:val="left" w:pos="1985"/>
        </w:tabs>
        <w:jc w:val="both"/>
        <w:rPr>
          <w:lang w:val="bg-BG"/>
        </w:rPr>
      </w:pPr>
      <w:r w:rsidRPr="000C2F26">
        <w:rPr>
          <w:lang w:val="bg-BG"/>
        </w:rPr>
        <w:t>(a)</w:t>
      </w:r>
      <w:r w:rsidRPr="000C2F26">
        <w:rPr>
          <w:lang w:val="bg-BG"/>
        </w:rPr>
        <w:tab/>
      </w:r>
      <w:r>
        <w:rPr>
          <w:lang w:val="bg-BG"/>
        </w:rPr>
        <w:t>Проверка на външните условия на съда и проверка на оборудването и външната маркировка</w:t>
      </w:r>
      <w:r w:rsidRPr="000C2F26">
        <w:rPr>
          <w:lang w:val="bg-BG"/>
        </w:rPr>
        <w:t>;</w:t>
      </w:r>
    </w:p>
    <w:p w14:paraId="6950F108" w14:textId="77777777" w:rsidR="006A01A7" w:rsidRPr="00270764" w:rsidRDefault="006A01A7" w:rsidP="006A01A7">
      <w:pPr>
        <w:pStyle w:val="TextBody"/>
        <w:tabs>
          <w:tab w:val="left" w:pos="1985"/>
        </w:tabs>
        <w:jc w:val="both"/>
        <w:rPr>
          <w:lang w:val="bg-BG"/>
        </w:rPr>
      </w:pPr>
      <w:r w:rsidRPr="00270764">
        <w:rPr>
          <w:lang w:val="bg-BG"/>
        </w:rPr>
        <w:t>(</w:t>
      </w:r>
      <w:r w:rsidRPr="000C2F26">
        <w:rPr>
          <w:lang w:val="en-US"/>
        </w:rPr>
        <w:t>b</w:t>
      </w:r>
      <w:r w:rsidRPr="00270764">
        <w:rPr>
          <w:lang w:val="bg-BG"/>
        </w:rPr>
        <w:t>)</w:t>
      </w:r>
      <w:r w:rsidRPr="00270764">
        <w:rPr>
          <w:lang w:val="bg-BG"/>
        </w:rPr>
        <w:tab/>
      </w:r>
      <w:r>
        <w:rPr>
          <w:lang w:val="bg-BG"/>
        </w:rPr>
        <w:t>Изпитване за херметичност</w:t>
      </w:r>
      <w:r w:rsidRPr="00270764">
        <w:rPr>
          <w:lang w:val="bg-BG"/>
        </w:rPr>
        <w:t>.”.</w:t>
      </w:r>
    </w:p>
    <w:p w14:paraId="613BAFB3" w14:textId="77777777" w:rsidR="006A01A7" w:rsidRPr="00270764" w:rsidRDefault="006A01A7" w:rsidP="006A01A7">
      <w:pPr>
        <w:pStyle w:val="TextBody"/>
        <w:tabs>
          <w:tab w:val="left" w:pos="1985"/>
        </w:tabs>
        <w:jc w:val="both"/>
        <w:rPr>
          <w:lang w:val="bg-BG"/>
        </w:rPr>
      </w:pPr>
      <w:r w:rsidRPr="00270764">
        <w:rPr>
          <w:lang w:val="bg-BG"/>
        </w:rPr>
        <w:t xml:space="preserve">6.2.3.6.1, </w:t>
      </w:r>
      <w:r>
        <w:rPr>
          <w:lang w:val="bg-BG"/>
        </w:rPr>
        <w:t>във втория, третия и четвъртия подпараграфи след Таблицата</w:t>
      </w:r>
      <w:r w:rsidRPr="00270764">
        <w:rPr>
          <w:lang w:val="bg-BG"/>
        </w:rPr>
        <w:tab/>
      </w:r>
      <w:r>
        <w:rPr>
          <w:lang w:val="bg-BG"/>
        </w:rPr>
        <w:t>Заместете</w:t>
      </w:r>
      <w:r w:rsidRPr="00270764">
        <w:rPr>
          <w:lang w:val="bg-BG"/>
        </w:rPr>
        <w:t xml:space="preserve"> “</w:t>
      </w:r>
      <w:r w:rsidRPr="000C2F26">
        <w:rPr>
          <w:lang w:val="en-US"/>
        </w:rPr>
        <w:t>EN</w:t>
      </w:r>
      <w:r w:rsidRPr="00270764">
        <w:rPr>
          <w:lang w:val="bg-BG"/>
        </w:rPr>
        <w:t xml:space="preserve"> </w:t>
      </w:r>
      <w:r w:rsidRPr="000C2F26">
        <w:rPr>
          <w:lang w:val="en-US"/>
        </w:rPr>
        <w:t>ISO</w:t>
      </w:r>
      <w:r w:rsidRPr="00270764">
        <w:rPr>
          <w:lang w:val="bg-BG"/>
        </w:rPr>
        <w:t>/</w:t>
      </w:r>
      <w:r w:rsidRPr="000C2F26">
        <w:rPr>
          <w:lang w:val="en-US"/>
        </w:rPr>
        <w:t>IEC</w:t>
      </w:r>
      <w:r w:rsidRPr="00270764">
        <w:rPr>
          <w:lang w:val="bg-BG"/>
        </w:rPr>
        <w:t xml:space="preserve"> 17020:2004” </w:t>
      </w:r>
      <w:r>
        <w:rPr>
          <w:lang w:val="bg-BG"/>
        </w:rPr>
        <w:t>с</w:t>
      </w:r>
      <w:r w:rsidRPr="00270764">
        <w:rPr>
          <w:lang w:val="bg-BG"/>
        </w:rPr>
        <w:t xml:space="preserve"> “</w:t>
      </w:r>
      <w:r w:rsidRPr="000C2F26">
        <w:rPr>
          <w:lang w:val="en-US"/>
        </w:rPr>
        <w:t>EN</w:t>
      </w:r>
      <w:r w:rsidRPr="00270764">
        <w:rPr>
          <w:lang w:val="bg-BG"/>
        </w:rPr>
        <w:t xml:space="preserve"> </w:t>
      </w:r>
      <w:r w:rsidRPr="000C2F26">
        <w:rPr>
          <w:lang w:val="en-US"/>
        </w:rPr>
        <w:t>ISO</w:t>
      </w:r>
      <w:r w:rsidRPr="00270764">
        <w:rPr>
          <w:lang w:val="bg-BG"/>
        </w:rPr>
        <w:t>/</w:t>
      </w:r>
      <w:r w:rsidRPr="000C2F26">
        <w:rPr>
          <w:lang w:val="en-US"/>
        </w:rPr>
        <w:t>IEC</w:t>
      </w:r>
      <w:r w:rsidRPr="00270764">
        <w:rPr>
          <w:lang w:val="bg-BG"/>
        </w:rPr>
        <w:t xml:space="preserve"> 17020:2012 (</w:t>
      </w:r>
      <w:r>
        <w:rPr>
          <w:lang w:val="bg-BG"/>
        </w:rPr>
        <w:t>с изключение на клауза</w:t>
      </w:r>
      <w:r w:rsidRPr="00913C68">
        <w:rPr>
          <w:lang w:val="bg-BG"/>
        </w:rPr>
        <w:t xml:space="preserve"> </w:t>
      </w:r>
      <w:r w:rsidRPr="00270764">
        <w:rPr>
          <w:lang w:val="bg-BG"/>
        </w:rPr>
        <w:t>8.1.3)”.</w:t>
      </w:r>
    </w:p>
    <w:p w14:paraId="49D0402A" w14:textId="77777777" w:rsidR="006A01A7" w:rsidRPr="00270764" w:rsidRDefault="006A01A7" w:rsidP="006A01A7">
      <w:pPr>
        <w:pStyle w:val="TextBody"/>
        <w:tabs>
          <w:tab w:val="left" w:pos="1985"/>
        </w:tabs>
        <w:jc w:val="both"/>
        <w:rPr>
          <w:lang w:val="bg-BG"/>
        </w:rPr>
      </w:pPr>
      <w:r w:rsidRPr="00270764">
        <w:rPr>
          <w:lang w:val="bg-BG"/>
        </w:rPr>
        <w:t>6.2.3.9.7</w:t>
      </w:r>
      <w:r w:rsidRPr="00270764">
        <w:rPr>
          <w:lang w:val="bg-BG"/>
        </w:rPr>
        <w:tab/>
      </w:r>
      <w:r>
        <w:rPr>
          <w:lang w:val="bg-BG"/>
        </w:rPr>
        <w:t>Променете да гласи, както следва</w:t>
      </w:r>
      <w:r w:rsidRPr="00270764">
        <w:rPr>
          <w:lang w:val="bg-BG"/>
        </w:rPr>
        <w:t xml:space="preserve">: </w:t>
      </w:r>
    </w:p>
    <w:p w14:paraId="553A78CD" w14:textId="77777777" w:rsidR="006A01A7" w:rsidRPr="00270764" w:rsidRDefault="006A01A7" w:rsidP="006A01A7">
      <w:pPr>
        <w:pStyle w:val="TextBody"/>
        <w:tabs>
          <w:tab w:val="left" w:pos="1985"/>
        </w:tabs>
        <w:jc w:val="both"/>
        <w:rPr>
          <w:lang w:val="bg-BG"/>
        </w:rPr>
      </w:pPr>
      <w:r w:rsidRPr="00270764">
        <w:rPr>
          <w:lang w:val="bg-BG"/>
        </w:rPr>
        <w:t>“</w:t>
      </w:r>
      <w:r w:rsidRPr="00270764">
        <w:rPr>
          <w:i/>
          <w:lang w:val="bg-BG"/>
        </w:rPr>
        <w:t>6.2.3.9.7</w:t>
      </w:r>
      <w:r w:rsidRPr="00270764">
        <w:rPr>
          <w:i/>
          <w:lang w:val="bg-BG"/>
        </w:rPr>
        <w:tab/>
      </w:r>
      <w:r w:rsidRPr="000C2F26">
        <w:rPr>
          <w:i/>
          <w:lang w:val="bg-BG"/>
        </w:rPr>
        <w:t>Маркировка на връзки</w:t>
      </w:r>
      <w:r w:rsidRPr="00160830">
        <w:rPr>
          <w:i/>
          <w:lang w:val="bg-BG"/>
        </w:rPr>
        <w:t xml:space="preserve"> от цилиндрични газови бутилки</w:t>
      </w:r>
      <w:r w:rsidRPr="00270764">
        <w:rPr>
          <w:lang w:val="bg-BG"/>
        </w:rPr>
        <w:t xml:space="preserve"> </w:t>
      </w:r>
    </w:p>
    <w:p w14:paraId="3F393FBE" w14:textId="77777777" w:rsidR="006A01A7" w:rsidRPr="00270764" w:rsidRDefault="006A01A7" w:rsidP="006A01A7">
      <w:pPr>
        <w:pStyle w:val="TextBody"/>
        <w:tabs>
          <w:tab w:val="left" w:pos="1985"/>
        </w:tabs>
        <w:jc w:val="both"/>
        <w:rPr>
          <w:lang w:val="bg-BG"/>
        </w:rPr>
      </w:pPr>
      <w:r>
        <w:rPr>
          <w:lang w:val="bg-BG"/>
        </w:rPr>
        <w:t xml:space="preserve">Обозначенията трябва да са в съответствие с подраздел </w:t>
      </w:r>
      <w:r w:rsidRPr="00270764">
        <w:rPr>
          <w:lang w:val="bg-BG"/>
        </w:rPr>
        <w:t>6.2.2.10</w:t>
      </w:r>
      <w:r>
        <w:rPr>
          <w:lang w:val="bg-BG"/>
        </w:rPr>
        <w:t xml:space="preserve"> с изключение на това, че опаковъчният символ на ООН, определен в </w:t>
      </w:r>
      <w:r w:rsidRPr="00270764">
        <w:rPr>
          <w:lang w:val="bg-BG"/>
        </w:rPr>
        <w:t>6.2.2.7.2 (</w:t>
      </w:r>
      <w:r w:rsidRPr="000C2F26">
        <w:rPr>
          <w:lang w:val="en-US"/>
        </w:rPr>
        <w:t>a</w:t>
      </w:r>
      <w:r w:rsidRPr="00270764">
        <w:rPr>
          <w:lang w:val="bg-BG"/>
        </w:rPr>
        <w:t>)</w:t>
      </w:r>
      <w:r>
        <w:rPr>
          <w:lang w:val="bg-BG"/>
        </w:rPr>
        <w:t>,</w:t>
      </w:r>
      <w:r w:rsidRPr="00270764">
        <w:rPr>
          <w:lang w:val="bg-BG"/>
        </w:rPr>
        <w:t xml:space="preserve"> </w:t>
      </w:r>
      <w:r>
        <w:rPr>
          <w:lang w:val="bg-BG"/>
        </w:rPr>
        <w:t>не трябва да се прилага.</w:t>
      </w:r>
      <w:r w:rsidRPr="00270764">
        <w:rPr>
          <w:lang w:val="bg-BG"/>
        </w:rPr>
        <w:t>”.</w:t>
      </w:r>
    </w:p>
    <w:p w14:paraId="124F2BC0" w14:textId="77777777" w:rsidR="006A01A7" w:rsidRPr="00270764" w:rsidRDefault="006A01A7" w:rsidP="006A01A7">
      <w:pPr>
        <w:pStyle w:val="TextBody"/>
        <w:tabs>
          <w:tab w:val="left" w:pos="1985"/>
        </w:tabs>
        <w:jc w:val="both"/>
        <w:rPr>
          <w:lang w:val="bg-BG"/>
        </w:rPr>
      </w:pPr>
      <w:r w:rsidRPr="00270764">
        <w:rPr>
          <w:lang w:val="bg-BG"/>
        </w:rPr>
        <w:t xml:space="preserve">6.2.4.1 </w:t>
      </w:r>
      <w:r>
        <w:rPr>
          <w:lang w:val="bg-BG"/>
        </w:rPr>
        <w:t>и</w:t>
      </w:r>
      <w:r w:rsidRPr="00270764">
        <w:rPr>
          <w:lang w:val="bg-BG"/>
        </w:rPr>
        <w:t xml:space="preserve"> 6.2.4.2 </w:t>
      </w:r>
      <w:r w:rsidRPr="00270764">
        <w:rPr>
          <w:lang w:val="bg-BG"/>
        </w:rPr>
        <w:tab/>
      </w:r>
      <w:r>
        <w:rPr>
          <w:lang w:val="bg-BG"/>
        </w:rPr>
        <w:t>Преди Таблицата вмъкнете следното изречение</w:t>
      </w:r>
      <w:r w:rsidRPr="00270764">
        <w:rPr>
          <w:lang w:val="bg-BG"/>
        </w:rPr>
        <w:t>: “</w:t>
      </w:r>
      <w:r>
        <w:rPr>
          <w:lang w:val="bg-BG"/>
        </w:rPr>
        <w:t>Обхватът на приложение на всеки стандарт е дефиниран в клаузата за обхвата на стандарта, освен ако не е определено друго в Таблицата по-долу</w:t>
      </w:r>
      <w:r w:rsidRPr="00270764">
        <w:rPr>
          <w:lang w:val="bg-BG"/>
        </w:rPr>
        <w:t>.”.</w:t>
      </w:r>
    </w:p>
    <w:p w14:paraId="024E226C" w14:textId="77777777" w:rsidR="006A01A7" w:rsidRPr="00270764" w:rsidRDefault="006A01A7" w:rsidP="006A01A7">
      <w:pPr>
        <w:pStyle w:val="TextBody"/>
        <w:tabs>
          <w:tab w:val="left" w:pos="1985"/>
        </w:tabs>
        <w:jc w:val="both"/>
        <w:rPr>
          <w:lang w:val="bg-BG"/>
        </w:rPr>
      </w:pPr>
      <w:r w:rsidRPr="00270764">
        <w:rPr>
          <w:lang w:val="bg-BG"/>
        </w:rPr>
        <w:t>6.2.4.1</w:t>
      </w:r>
      <w:r w:rsidRPr="00270764">
        <w:rPr>
          <w:lang w:val="bg-BG"/>
        </w:rPr>
        <w:tab/>
      </w:r>
      <w:r>
        <w:rPr>
          <w:lang w:val="bg-BG"/>
        </w:rPr>
        <w:t>Под</w:t>
      </w:r>
      <w:r w:rsidRPr="00270764">
        <w:rPr>
          <w:lang w:val="bg-BG"/>
        </w:rPr>
        <w:t xml:space="preserve"> “</w:t>
      </w:r>
      <w:r w:rsidRPr="001E5C5B">
        <w:rPr>
          <w:lang w:val="bg-BG"/>
        </w:rPr>
        <w:t>за проектиране и конструкция</w:t>
      </w:r>
      <w:r w:rsidRPr="00270764">
        <w:rPr>
          <w:lang w:val="bg-BG"/>
        </w:rPr>
        <w:t xml:space="preserve">”, </w:t>
      </w:r>
      <w:r>
        <w:rPr>
          <w:lang w:val="bg-BG"/>
        </w:rPr>
        <w:t>за стандарт</w:t>
      </w:r>
      <w:r w:rsidRPr="00270764">
        <w:rPr>
          <w:lang w:val="bg-BG"/>
        </w:rPr>
        <w:t xml:space="preserve"> “</w:t>
      </w:r>
      <w:r>
        <w:rPr>
          <w:lang w:val="en-US"/>
        </w:rPr>
        <w:t>EN</w:t>
      </w:r>
      <w:r w:rsidRPr="00270764">
        <w:rPr>
          <w:lang w:val="bg-BG"/>
        </w:rPr>
        <w:t xml:space="preserve"> 13110:2012”, в колона (1), </w:t>
      </w:r>
      <w:r>
        <w:rPr>
          <w:lang w:val="bg-BG"/>
        </w:rPr>
        <w:t>изтрийте</w:t>
      </w:r>
      <w:r w:rsidRPr="00270764">
        <w:rPr>
          <w:lang w:val="bg-BG"/>
        </w:rPr>
        <w:t>: “</w:t>
      </w:r>
      <w:r>
        <w:rPr>
          <w:lang w:val="bg-BG"/>
        </w:rPr>
        <w:t>с изключение на клауза</w:t>
      </w:r>
      <w:r w:rsidRPr="00270764">
        <w:rPr>
          <w:lang w:val="bg-BG"/>
        </w:rPr>
        <w:t xml:space="preserve"> 9”.</w:t>
      </w:r>
    </w:p>
    <w:p w14:paraId="0A8B2928" w14:textId="77777777" w:rsidR="006A01A7" w:rsidRPr="00270764" w:rsidRDefault="006A01A7" w:rsidP="006A01A7">
      <w:pPr>
        <w:pStyle w:val="TextBody"/>
        <w:tabs>
          <w:tab w:val="left" w:pos="1985"/>
        </w:tabs>
        <w:jc w:val="both"/>
        <w:rPr>
          <w:lang w:val="bg-BG"/>
        </w:rPr>
      </w:pPr>
      <w:r w:rsidRPr="00270764">
        <w:rPr>
          <w:lang w:val="bg-BG"/>
        </w:rPr>
        <w:t>6.2.4.1</w:t>
      </w:r>
      <w:r w:rsidRPr="00270764">
        <w:rPr>
          <w:lang w:val="bg-BG"/>
        </w:rPr>
        <w:tab/>
      </w:r>
      <w:r>
        <w:rPr>
          <w:lang w:val="bg-BG"/>
        </w:rPr>
        <w:t>В таблицата под</w:t>
      </w:r>
      <w:r w:rsidRPr="00270764">
        <w:rPr>
          <w:lang w:val="bg-BG"/>
        </w:rPr>
        <w:t xml:space="preserve"> “</w:t>
      </w:r>
      <w:r w:rsidRPr="001E5C5B">
        <w:rPr>
          <w:lang w:val="bg-BG"/>
        </w:rPr>
        <w:t>за проектиране и конструкция</w:t>
      </w:r>
      <w:r w:rsidRPr="00270764">
        <w:rPr>
          <w:lang w:val="bg-BG"/>
        </w:rPr>
        <w:t>”:</w:t>
      </w:r>
    </w:p>
    <w:p w14:paraId="17B6A58C" w14:textId="77777777" w:rsidR="006A01A7" w:rsidRPr="00270764" w:rsidRDefault="006A01A7" w:rsidP="006A01A7">
      <w:pPr>
        <w:pStyle w:val="TextBody"/>
        <w:tabs>
          <w:tab w:val="left" w:pos="1985"/>
        </w:tabs>
        <w:jc w:val="both"/>
        <w:rPr>
          <w:lang w:val="bg-BG"/>
        </w:rPr>
      </w:pPr>
      <w:r>
        <w:rPr>
          <w:lang w:val="bg-BG"/>
        </w:rPr>
        <w:t xml:space="preserve">В записа за </w:t>
      </w:r>
      <w:r w:rsidRPr="00270764">
        <w:rPr>
          <w:lang w:val="bg-BG"/>
        </w:rPr>
        <w:t>“</w:t>
      </w:r>
      <w:r w:rsidRPr="000C2F26">
        <w:rPr>
          <w:lang w:val="en-US"/>
        </w:rPr>
        <w:t>EN</w:t>
      </w:r>
      <w:r w:rsidRPr="00270764">
        <w:rPr>
          <w:lang w:val="bg-BG"/>
        </w:rPr>
        <w:t xml:space="preserve"> 1800:2006”, </w:t>
      </w:r>
      <w:r>
        <w:rPr>
          <w:lang w:val="bg-BG"/>
        </w:rPr>
        <w:t>заместете</w:t>
      </w:r>
      <w:r w:rsidRPr="00270764">
        <w:rPr>
          <w:lang w:val="bg-BG"/>
        </w:rPr>
        <w:t xml:space="preserve"> “</w:t>
      </w:r>
      <w:r>
        <w:rPr>
          <w:lang w:val="bg-BG"/>
        </w:rPr>
        <w:t>До следващо решение</w:t>
      </w:r>
      <w:r w:rsidRPr="00270764">
        <w:rPr>
          <w:lang w:val="bg-BG"/>
        </w:rPr>
        <w:t xml:space="preserve">” </w:t>
      </w:r>
      <w:r>
        <w:rPr>
          <w:lang w:val="bg-BG"/>
        </w:rPr>
        <w:t>с</w:t>
      </w:r>
      <w:r w:rsidRPr="00270764">
        <w:rPr>
          <w:lang w:val="bg-BG"/>
        </w:rPr>
        <w:t xml:space="preserve"> “</w:t>
      </w:r>
      <w:r>
        <w:rPr>
          <w:lang w:val="bg-BG"/>
        </w:rPr>
        <w:t>Между 1 януари</w:t>
      </w:r>
      <w:r w:rsidRPr="00270764">
        <w:rPr>
          <w:lang w:val="bg-BG"/>
        </w:rPr>
        <w:t xml:space="preserve"> 2009 </w:t>
      </w:r>
      <w:r>
        <w:rPr>
          <w:lang w:val="bg-BG"/>
        </w:rPr>
        <w:t>и</w:t>
      </w:r>
      <w:r w:rsidRPr="00270764">
        <w:rPr>
          <w:lang w:val="bg-BG"/>
        </w:rPr>
        <w:t xml:space="preserve"> 31 </w:t>
      </w:r>
      <w:r>
        <w:rPr>
          <w:lang w:val="bg-BG"/>
        </w:rPr>
        <w:t>декември</w:t>
      </w:r>
      <w:r w:rsidRPr="00270764">
        <w:rPr>
          <w:lang w:val="bg-BG"/>
        </w:rPr>
        <w:t xml:space="preserve"> 2016”, </w:t>
      </w:r>
      <w:r>
        <w:rPr>
          <w:lang w:val="bg-BG"/>
        </w:rPr>
        <w:t>в колона</w:t>
      </w:r>
      <w:r w:rsidRPr="00270764">
        <w:rPr>
          <w:lang w:val="bg-BG"/>
        </w:rPr>
        <w:t xml:space="preserve"> (4).</w:t>
      </w:r>
    </w:p>
    <w:p w14:paraId="54F9B74D" w14:textId="77777777" w:rsidR="006A01A7" w:rsidRPr="00270764" w:rsidRDefault="006A01A7" w:rsidP="006A01A7">
      <w:pPr>
        <w:pStyle w:val="TextBody"/>
        <w:tabs>
          <w:tab w:val="left" w:pos="1985"/>
        </w:tabs>
        <w:jc w:val="both"/>
        <w:rPr>
          <w:lang w:val="bg-BG"/>
        </w:rPr>
      </w:pPr>
      <w:r>
        <w:rPr>
          <w:lang w:val="bg-BG"/>
        </w:rPr>
        <w:t>След</w:t>
      </w:r>
      <w:r w:rsidRPr="00270764">
        <w:rPr>
          <w:lang w:val="bg-BG"/>
        </w:rPr>
        <w:t xml:space="preserve"> “</w:t>
      </w:r>
      <w:r w:rsidRPr="000C2F26">
        <w:rPr>
          <w:lang w:val="en-US"/>
        </w:rPr>
        <w:t>EN</w:t>
      </w:r>
      <w:r w:rsidRPr="00270764">
        <w:rPr>
          <w:lang w:val="bg-BG"/>
        </w:rPr>
        <w:t xml:space="preserve"> 1800:2006”, </w:t>
      </w:r>
      <w:r>
        <w:rPr>
          <w:lang w:val="bg-BG"/>
        </w:rPr>
        <w:t>добавете следния нов запис</w:t>
      </w:r>
      <w:r w:rsidRPr="00270764">
        <w:rPr>
          <w:lang w:val="bg-BG"/>
        </w:rPr>
        <w:t>:</w:t>
      </w:r>
    </w:p>
    <w:tbl>
      <w:tblPr>
        <w:tblStyle w:val="TableGrid"/>
        <w:tblW w:w="8363" w:type="dxa"/>
        <w:tblInd w:w="959" w:type="dxa"/>
        <w:tblLook w:val="04A0" w:firstRow="1" w:lastRow="0" w:firstColumn="1" w:lastColumn="0" w:noHBand="0" w:noVBand="1"/>
      </w:tblPr>
      <w:tblGrid>
        <w:gridCol w:w="1578"/>
        <w:gridCol w:w="3241"/>
        <w:gridCol w:w="1134"/>
        <w:gridCol w:w="1276"/>
        <w:gridCol w:w="1134"/>
      </w:tblGrid>
      <w:tr w:rsidR="006A01A7" w:rsidRPr="00426875" w14:paraId="50424519" w14:textId="77777777" w:rsidTr="00CC46B5">
        <w:tc>
          <w:tcPr>
            <w:tcW w:w="1578" w:type="dxa"/>
          </w:tcPr>
          <w:p w14:paraId="0AF9F28F" w14:textId="77777777" w:rsidR="006A01A7" w:rsidRPr="00426875" w:rsidRDefault="006A01A7" w:rsidP="00CC46B5">
            <w:pPr>
              <w:pStyle w:val="TextBody"/>
              <w:ind w:left="0"/>
              <w:jc w:val="center"/>
              <w:rPr>
                <w:spacing w:val="-1"/>
                <w:sz w:val="19"/>
              </w:rPr>
            </w:pPr>
            <w:r w:rsidRPr="00426875">
              <w:rPr>
                <w:spacing w:val="-1"/>
                <w:sz w:val="19"/>
              </w:rPr>
              <w:t>(1)</w:t>
            </w:r>
          </w:p>
        </w:tc>
        <w:tc>
          <w:tcPr>
            <w:tcW w:w="3241" w:type="dxa"/>
          </w:tcPr>
          <w:p w14:paraId="31DB1132" w14:textId="77777777" w:rsidR="006A01A7" w:rsidRPr="00426875" w:rsidRDefault="006A01A7" w:rsidP="00CC46B5">
            <w:pPr>
              <w:pStyle w:val="TextBody"/>
              <w:ind w:left="0"/>
              <w:jc w:val="center"/>
              <w:rPr>
                <w:spacing w:val="-1"/>
                <w:sz w:val="19"/>
              </w:rPr>
            </w:pPr>
            <w:r w:rsidRPr="00426875">
              <w:rPr>
                <w:spacing w:val="-1"/>
                <w:sz w:val="19"/>
              </w:rPr>
              <w:t>(2)</w:t>
            </w:r>
          </w:p>
        </w:tc>
        <w:tc>
          <w:tcPr>
            <w:tcW w:w="1134" w:type="dxa"/>
          </w:tcPr>
          <w:p w14:paraId="3C2F7C50" w14:textId="77777777" w:rsidR="006A01A7" w:rsidRPr="00426875" w:rsidRDefault="006A01A7" w:rsidP="00CC46B5">
            <w:pPr>
              <w:pStyle w:val="TextBody"/>
              <w:ind w:left="0"/>
              <w:jc w:val="center"/>
              <w:rPr>
                <w:spacing w:val="-1"/>
                <w:sz w:val="19"/>
              </w:rPr>
            </w:pPr>
            <w:r w:rsidRPr="00426875">
              <w:rPr>
                <w:spacing w:val="-1"/>
                <w:sz w:val="19"/>
              </w:rPr>
              <w:t>(3)</w:t>
            </w:r>
          </w:p>
        </w:tc>
        <w:tc>
          <w:tcPr>
            <w:tcW w:w="1276" w:type="dxa"/>
          </w:tcPr>
          <w:p w14:paraId="04C0D80A" w14:textId="77777777" w:rsidR="006A01A7" w:rsidRPr="00426875" w:rsidRDefault="006A01A7" w:rsidP="00CC46B5">
            <w:pPr>
              <w:pStyle w:val="TextBody"/>
              <w:ind w:left="0"/>
              <w:jc w:val="center"/>
              <w:rPr>
                <w:spacing w:val="-1"/>
                <w:sz w:val="19"/>
              </w:rPr>
            </w:pPr>
            <w:r w:rsidRPr="00426875">
              <w:rPr>
                <w:spacing w:val="-1"/>
                <w:sz w:val="19"/>
              </w:rPr>
              <w:t>(4)</w:t>
            </w:r>
          </w:p>
        </w:tc>
        <w:tc>
          <w:tcPr>
            <w:tcW w:w="1134" w:type="dxa"/>
          </w:tcPr>
          <w:p w14:paraId="752CBC57" w14:textId="77777777" w:rsidR="006A01A7" w:rsidRPr="00426875" w:rsidRDefault="006A01A7" w:rsidP="00CC46B5">
            <w:pPr>
              <w:pStyle w:val="TextBody"/>
              <w:ind w:left="0"/>
              <w:jc w:val="center"/>
              <w:rPr>
                <w:spacing w:val="-1"/>
                <w:sz w:val="19"/>
              </w:rPr>
            </w:pPr>
            <w:r w:rsidRPr="00426875">
              <w:rPr>
                <w:spacing w:val="-1"/>
                <w:sz w:val="19"/>
              </w:rPr>
              <w:t>(5)</w:t>
            </w:r>
          </w:p>
        </w:tc>
      </w:tr>
      <w:tr w:rsidR="006A01A7" w:rsidRPr="00426875" w14:paraId="0D3436B2" w14:textId="77777777" w:rsidTr="00CC46B5">
        <w:tc>
          <w:tcPr>
            <w:tcW w:w="1578" w:type="dxa"/>
            <w:tcBorders>
              <w:top w:val="single" w:sz="3" w:space="0" w:color="000000"/>
              <w:left w:val="single" w:sz="3" w:space="0" w:color="000000"/>
              <w:bottom w:val="single" w:sz="2" w:space="0" w:color="000000"/>
              <w:right w:val="single" w:sz="3" w:space="0" w:color="000000"/>
            </w:tcBorders>
          </w:tcPr>
          <w:p w14:paraId="1961B4B7" w14:textId="77777777" w:rsidR="006A01A7" w:rsidRPr="00426875" w:rsidRDefault="006A01A7" w:rsidP="00CC46B5">
            <w:pPr>
              <w:pStyle w:val="TextBody"/>
              <w:ind w:left="0"/>
              <w:rPr>
                <w:spacing w:val="-1"/>
                <w:sz w:val="19"/>
              </w:rPr>
            </w:pPr>
            <w:r w:rsidRPr="00426875">
              <w:rPr>
                <w:spacing w:val="-1"/>
                <w:sz w:val="19"/>
              </w:rPr>
              <w:t xml:space="preserve">EN ISO </w:t>
            </w:r>
            <w:r w:rsidRPr="00426875">
              <w:rPr>
                <w:spacing w:val="-1"/>
                <w:sz w:val="19"/>
              </w:rPr>
              <w:lastRenderedPageBreak/>
              <w:t>3807:2013</w:t>
            </w:r>
          </w:p>
        </w:tc>
        <w:tc>
          <w:tcPr>
            <w:tcW w:w="3241" w:type="dxa"/>
            <w:tcBorders>
              <w:top w:val="single" w:sz="3" w:space="0" w:color="000000"/>
              <w:left w:val="single" w:sz="3" w:space="0" w:color="000000"/>
              <w:bottom w:val="single" w:sz="2" w:space="0" w:color="000000"/>
              <w:right w:val="single" w:sz="2" w:space="0" w:color="000000"/>
            </w:tcBorders>
          </w:tcPr>
          <w:p w14:paraId="545E81C8" w14:textId="77777777" w:rsidR="006A01A7" w:rsidRPr="00426875" w:rsidRDefault="006A01A7" w:rsidP="00CC46B5">
            <w:pPr>
              <w:pStyle w:val="TextBody"/>
              <w:ind w:left="0"/>
              <w:jc w:val="both"/>
              <w:rPr>
                <w:spacing w:val="-1"/>
                <w:sz w:val="19"/>
              </w:rPr>
            </w:pPr>
            <w:r w:rsidRPr="00426875">
              <w:rPr>
                <w:spacing w:val="-1"/>
                <w:sz w:val="19"/>
              </w:rPr>
              <w:lastRenderedPageBreak/>
              <w:t xml:space="preserve">Газови бутилки. Ацетиленови бутилки. Основни изисквания и </w:t>
            </w:r>
            <w:r w:rsidRPr="00426875">
              <w:rPr>
                <w:spacing w:val="-1"/>
                <w:sz w:val="19"/>
              </w:rPr>
              <w:lastRenderedPageBreak/>
              <w:t>изпитвания на типа</w:t>
            </w:r>
          </w:p>
        </w:tc>
        <w:tc>
          <w:tcPr>
            <w:tcW w:w="1134" w:type="dxa"/>
            <w:tcBorders>
              <w:top w:val="single" w:sz="3" w:space="0" w:color="000000"/>
              <w:left w:val="single" w:sz="2" w:space="0" w:color="000000"/>
              <w:bottom w:val="single" w:sz="2" w:space="0" w:color="000000"/>
              <w:right w:val="single" w:sz="2" w:space="0" w:color="000000"/>
            </w:tcBorders>
          </w:tcPr>
          <w:p w14:paraId="48A5C36D" w14:textId="77777777" w:rsidR="006A01A7" w:rsidRPr="00426875" w:rsidRDefault="006A01A7" w:rsidP="00CC46B5">
            <w:pPr>
              <w:pStyle w:val="TextBody"/>
              <w:ind w:left="0"/>
              <w:rPr>
                <w:spacing w:val="-1"/>
                <w:sz w:val="19"/>
              </w:rPr>
            </w:pPr>
          </w:p>
          <w:p w14:paraId="1A470A69" w14:textId="77777777" w:rsidR="006A01A7" w:rsidRPr="00426875" w:rsidRDefault="006A01A7" w:rsidP="00CC46B5">
            <w:pPr>
              <w:pStyle w:val="TextBody"/>
              <w:ind w:left="0"/>
              <w:rPr>
                <w:spacing w:val="-1"/>
                <w:sz w:val="19"/>
              </w:rPr>
            </w:pPr>
            <w:r w:rsidRPr="00426875">
              <w:rPr>
                <w:spacing w:val="-1"/>
                <w:sz w:val="19"/>
              </w:rPr>
              <w:lastRenderedPageBreak/>
              <w:t>6.2.1.1.9</w:t>
            </w:r>
          </w:p>
        </w:tc>
        <w:tc>
          <w:tcPr>
            <w:tcW w:w="1276" w:type="dxa"/>
            <w:tcBorders>
              <w:top w:val="single" w:sz="3" w:space="0" w:color="000000"/>
              <w:left w:val="single" w:sz="2" w:space="0" w:color="000000"/>
              <w:bottom w:val="single" w:sz="2" w:space="0" w:color="000000"/>
              <w:right w:val="single" w:sz="3" w:space="0" w:color="000000"/>
            </w:tcBorders>
          </w:tcPr>
          <w:p w14:paraId="32672182" w14:textId="77777777" w:rsidR="006A01A7" w:rsidRPr="00426875" w:rsidRDefault="006A01A7" w:rsidP="00CC46B5">
            <w:pPr>
              <w:pStyle w:val="TextBody"/>
              <w:ind w:left="0"/>
              <w:rPr>
                <w:spacing w:val="-1"/>
                <w:sz w:val="19"/>
              </w:rPr>
            </w:pPr>
          </w:p>
          <w:p w14:paraId="397D3704" w14:textId="77777777" w:rsidR="006A01A7" w:rsidRPr="00426875" w:rsidRDefault="006A01A7" w:rsidP="00CC46B5">
            <w:pPr>
              <w:pStyle w:val="TextBody"/>
              <w:ind w:left="0"/>
              <w:rPr>
                <w:spacing w:val="-1"/>
                <w:sz w:val="19"/>
              </w:rPr>
            </w:pPr>
            <w:r w:rsidRPr="00426875">
              <w:rPr>
                <w:spacing w:val="-1"/>
                <w:sz w:val="19"/>
              </w:rPr>
              <w:lastRenderedPageBreak/>
              <w:t>До следващо решение</w:t>
            </w:r>
          </w:p>
        </w:tc>
        <w:tc>
          <w:tcPr>
            <w:tcW w:w="1134" w:type="dxa"/>
          </w:tcPr>
          <w:p w14:paraId="13B4768A" w14:textId="77777777" w:rsidR="006A01A7" w:rsidRPr="00426875" w:rsidRDefault="006A01A7" w:rsidP="00CC46B5">
            <w:pPr>
              <w:pStyle w:val="TextBody"/>
              <w:ind w:left="0"/>
              <w:rPr>
                <w:spacing w:val="-1"/>
                <w:sz w:val="19"/>
              </w:rPr>
            </w:pPr>
          </w:p>
        </w:tc>
      </w:tr>
    </w:tbl>
    <w:p w14:paraId="272304BC" w14:textId="77777777" w:rsidR="006A01A7" w:rsidRPr="000C2F26" w:rsidRDefault="006A01A7" w:rsidP="006A01A7">
      <w:pPr>
        <w:pStyle w:val="TextBody"/>
        <w:tabs>
          <w:tab w:val="left" w:pos="1985"/>
        </w:tabs>
        <w:rPr>
          <w:lang w:val="en-US"/>
        </w:rPr>
      </w:pPr>
      <w:r>
        <w:rPr>
          <w:lang w:val="bg-BG"/>
        </w:rPr>
        <w:lastRenderedPageBreak/>
        <w:t>След</w:t>
      </w:r>
      <w:r w:rsidRPr="000C2F26">
        <w:rPr>
          <w:lang w:val="en-US"/>
        </w:rPr>
        <w:t xml:space="preserve"> “</w:t>
      </w:r>
      <w:r w:rsidRPr="00426875">
        <w:rPr>
          <w:lang w:val="en-US"/>
        </w:rPr>
        <w:t>EN ISO 11120:1999</w:t>
      </w:r>
      <w:r w:rsidRPr="000C2F26">
        <w:rPr>
          <w:lang w:val="en-US"/>
        </w:rPr>
        <w:t xml:space="preserve">”, </w:t>
      </w:r>
      <w:r>
        <w:rPr>
          <w:lang w:val="bg-BG"/>
        </w:rPr>
        <w:t>добавете следния нов запис</w:t>
      </w:r>
      <w:r w:rsidRPr="000C2F26">
        <w:rPr>
          <w:lang w:val="en-US"/>
        </w:rPr>
        <w:t>:</w:t>
      </w:r>
    </w:p>
    <w:tbl>
      <w:tblPr>
        <w:tblStyle w:val="TableGrid"/>
        <w:tblW w:w="8363" w:type="dxa"/>
        <w:tblInd w:w="959" w:type="dxa"/>
        <w:tblLook w:val="04A0" w:firstRow="1" w:lastRow="0" w:firstColumn="1" w:lastColumn="0" w:noHBand="0" w:noVBand="1"/>
      </w:tblPr>
      <w:tblGrid>
        <w:gridCol w:w="1578"/>
        <w:gridCol w:w="3241"/>
        <w:gridCol w:w="1134"/>
        <w:gridCol w:w="1276"/>
        <w:gridCol w:w="1134"/>
      </w:tblGrid>
      <w:tr w:rsidR="006A01A7" w:rsidRPr="00426875" w14:paraId="7491275A" w14:textId="77777777" w:rsidTr="00CC46B5">
        <w:tc>
          <w:tcPr>
            <w:tcW w:w="1578" w:type="dxa"/>
          </w:tcPr>
          <w:p w14:paraId="05797160" w14:textId="77777777" w:rsidR="006A01A7" w:rsidRPr="00426875" w:rsidRDefault="006A01A7" w:rsidP="00CC46B5">
            <w:pPr>
              <w:pStyle w:val="TextBody"/>
              <w:ind w:left="0"/>
              <w:jc w:val="center"/>
              <w:rPr>
                <w:spacing w:val="-1"/>
                <w:sz w:val="19"/>
              </w:rPr>
            </w:pPr>
            <w:r w:rsidRPr="00426875">
              <w:rPr>
                <w:spacing w:val="-1"/>
                <w:sz w:val="19"/>
              </w:rPr>
              <w:t>(1)</w:t>
            </w:r>
          </w:p>
        </w:tc>
        <w:tc>
          <w:tcPr>
            <w:tcW w:w="3241" w:type="dxa"/>
          </w:tcPr>
          <w:p w14:paraId="1EFF1185" w14:textId="77777777" w:rsidR="006A01A7" w:rsidRPr="00426875" w:rsidRDefault="006A01A7" w:rsidP="00CC46B5">
            <w:pPr>
              <w:pStyle w:val="TextBody"/>
              <w:ind w:left="0"/>
              <w:jc w:val="center"/>
              <w:rPr>
                <w:spacing w:val="-1"/>
                <w:sz w:val="19"/>
              </w:rPr>
            </w:pPr>
            <w:r w:rsidRPr="00426875">
              <w:rPr>
                <w:spacing w:val="-1"/>
                <w:sz w:val="19"/>
              </w:rPr>
              <w:t>(2)</w:t>
            </w:r>
          </w:p>
        </w:tc>
        <w:tc>
          <w:tcPr>
            <w:tcW w:w="1134" w:type="dxa"/>
          </w:tcPr>
          <w:p w14:paraId="3A4FE426" w14:textId="77777777" w:rsidR="006A01A7" w:rsidRPr="00426875" w:rsidRDefault="006A01A7" w:rsidP="00CC46B5">
            <w:pPr>
              <w:pStyle w:val="TextBody"/>
              <w:ind w:left="0"/>
              <w:jc w:val="center"/>
              <w:rPr>
                <w:spacing w:val="-1"/>
                <w:sz w:val="19"/>
              </w:rPr>
            </w:pPr>
            <w:r w:rsidRPr="00426875">
              <w:rPr>
                <w:spacing w:val="-1"/>
                <w:sz w:val="19"/>
              </w:rPr>
              <w:t>(3)</w:t>
            </w:r>
          </w:p>
        </w:tc>
        <w:tc>
          <w:tcPr>
            <w:tcW w:w="1276" w:type="dxa"/>
          </w:tcPr>
          <w:p w14:paraId="25F04E90" w14:textId="77777777" w:rsidR="006A01A7" w:rsidRPr="00426875" w:rsidRDefault="006A01A7" w:rsidP="00CC46B5">
            <w:pPr>
              <w:pStyle w:val="TextBody"/>
              <w:ind w:left="0"/>
              <w:jc w:val="center"/>
              <w:rPr>
                <w:spacing w:val="-1"/>
                <w:sz w:val="19"/>
              </w:rPr>
            </w:pPr>
            <w:r w:rsidRPr="00426875">
              <w:rPr>
                <w:spacing w:val="-1"/>
                <w:sz w:val="19"/>
              </w:rPr>
              <w:t>(4)</w:t>
            </w:r>
          </w:p>
        </w:tc>
        <w:tc>
          <w:tcPr>
            <w:tcW w:w="1134" w:type="dxa"/>
          </w:tcPr>
          <w:p w14:paraId="0F02AC1A" w14:textId="77777777" w:rsidR="006A01A7" w:rsidRPr="00426875" w:rsidRDefault="006A01A7" w:rsidP="00CC46B5">
            <w:pPr>
              <w:pStyle w:val="TextBody"/>
              <w:ind w:left="0"/>
              <w:jc w:val="center"/>
              <w:rPr>
                <w:spacing w:val="-1"/>
                <w:sz w:val="19"/>
              </w:rPr>
            </w:pPr>
            <w:r w:rsidRPr="00426875">
              <w:rPr>
                <w:spacing w:val="-1"/>
                <w:sz w:val="19"/>
              </w:rPr>
              <w:t>(5)</w:t>
            </w:r>
          </w:p>
        </w:tc>
      </w:tr>
      <w:tr w:rsidR="006A01A7" w:rsidRPr="00426875" w14:paraId="3A9F6BAF" w14:textId="77777777" w:rsidTr="00CC46B5">
        <w:tc>
          <w:tcPr>
            <w:tcW w:w="1578" w:type="dxa"/>
            <w:tcBorders>
              <w:top w:val="single" w:sz="3" w:space="0" w:color="000000"/>
              <w:left w:val="single" w:sz="3" w:space="0" w:color="000000"/>
              <w:bottom w:val="single" w:sz="2" w:space="0" w:color="000000"/>
              <w:right w:val="single" w:sz="3" w:space="0" w:color="000000"/>
            </w:tcBorders>
          </w:tcPr>
          <w:p w14:paraId="7F9F9397" w14:textId="77777777" w:rsidR="006A01A7" w:rsidRPr="00426875" w:rsidRDefault="006A01A7" w:rsidP="00CC46B5">
            <w:pPr>
              <w:pStyle w:val="TextBody"/>
              <w:ind w:left="0"/>
              <w:rPr>
                <w:spacing w:val="-1"/>
                <w:sz w:val="19"/>
                <w:lang w:val="bg-BG"/>
              </w:rPr>
            </w:pPr>
            <w:r w:rsidRPr="00426875">
              <w:rPr>
                <w:spacing w:val="-1"/>
                <w:sz w:val="19"/>
              </w:rPr>
              <w:t>EN ISO 11120:1999</w:t>
            </w:r>
            <w:r>
              <w:rPr>
                <w:spacing w:val="-1"/>
                <w:sz w:val="19"/>
                <w:lang w:val="bg-BG"/>
              </w:rPr>
              <w:t xml:space="preserve"> </w:t>
            </w:r>
          </w:p>
          <w:p w14:paraId="27EDF747" w14:textId="77777777" w:rsidR="006A01A7" w:rsidRPr="00426875" w:rsidRDefault="006A01A7" w:rsidP="00CC46B5">
            <w:pPr>
              <w:pStyle w:val="TextBody"/>
              <w:ind w:left="0"/>
              <w:rPr>
                <w:spacing w:val="-1"/>
                <w:sz w:val="19"/>
              </w:rPr>
            </w:pPr>
            <w:r w:rsidRPr="00426875">
              <w:rPr>
                <w:spacing w:val="-1"/>
                <w:sz w:val="19"/>
              </w:rPr>
              <w:t>+ A1:2013</w:t>
            </w:r>
          </w:p>
        </w:tc>
        <w:tc>
          <w:tcPr>
            <w:tcW w:w="3241" w:type="dxa"/>
            <w:tcBorders>
              <w:top w:val="single" w:sz="3" w:space="0" w:color="000000"/>
              <w:left w:val="single" w:sz="3" w:space="0" w:color="000000"/>
              <w:bottom w:val="single" w:sz="2" w:space="0" w:color="000000"/>
              <w:right w:val="single" w:sz="2" w:space="0" w:color="000000"/>
            </w:tcBorders>
          </w:tcPr>
          <w:p w14:paraId="6F34162A" w14:textId="77777777" w:rsidR="006A01A7" w:rsidRPr="00426875" w:rsidRDefault="006A01A7" w:rsidP="00CC46B5">
            <w:pPr>
              <w:pStyle w:val="TextBody"/>
              <w:ind w:left="0"/>
              <w:jc w:val="both"/>
              <w:rPr>
                <w:spacing w:val="-1"/>
                <w:sz w:val="19"/>
              </w:rPr>
            </w:pPr>
            <w:r w:rsidRPr="00426875">
              <w:rPr>
                <w:spacing w:val="-1"/>
                <w:sz w:val="19"/>
              </w:rPr>
              <w:t>Бутилки за газ. Безшевни стоманени бутилки за многократно пълнене за транспортиране на сгъстен газ, с водна вместимост между 150</w:t>
            </w:r>
            <w:r>
              <w:rPr>
                <w:spacing w:val="-1"/>
                <w:sz w:val="19"/>
                <w:lang w:val="bg-BG"/>
              </w:rPr>
              <w:t> </w:t>
            </w:r>
            <w:r w:rsidRPr="00426875">
              <w:rPr>
                <w:spacing w:val="-1"/>
                <w:sz w:val="19"/>
              </w:rPr>
              <w:t>l и 3</w:t>
            </w:r>
            <w:r>
              <w:rPr>
                <w:spacing w:val="-1"/>
                <w:sz w:val="19"/>
                <w:lang w:val="bg-BG"/>
              </w:rPr>
              <w:t> </w:t>
            </w:r>
            <w:r w:rsidRPr="00426875">
              <w:rPr>
                <w:spacing w:val="-1"/>
                <w:sz w:val="19"/>
              </w:rPr>
              <w:t>000</w:t>
            </w:r>
            <w:r>
              <w:rPr>
                <w:spacing w:val="-1"/>
                <w:sz w:val="19"/>
                <w:lang w:val="bg-BG"/>
              </w:rPr>
              <w:t> </w:t>
            </w:r>
            <w:r w:rsidRPr="00426875">
              <w:rPr>
                <w:spacing w:val="-1"/>
                <w:sz w:val="19"/>
              </w:rPr>
              <w:t>l. Проектиране, изработване и изпитване</w:t>
            </w:r>
          </w:p>
        </w:tc>
        <w:tc>
          <w:tcPr>
            <w:tcW w:w="1134" w:type="dxa"/>
            <w:tcBorders>
              <w:top w:val="single" w:sz="3" w:space="0" w:color="000000"/>
              <w:left w:val="single" w:sz="2" w:space="0" w:color="000000"/>
              <w:bottom w:val="single" w:sz="2" w:space="0" w:color="000000"/>
              <w:right w:val="single" w:sz="2" w:space="0" w:color="000000"/>
            </w:tcBorders>
          </w:tcPr>
          <w:p w14:paraId="3C432C04" w14:textId="77777777" w:rsidR="006A01A7" w:rsidRPr="00426875" w:rsidRDefault="006A01A7" w:rsidP="00CC46B5">
            <w:pPr>
              <w:pStyle w:val="TextBody"/>
              <w:ind w:left="0"/>
              <w:rPr>
                <w:spacing w:val="-1"/>
                <w:sz w:val="19"/>
              </w:rPr>
            </w:pPr>
          </w:p>
          <w:p w14:paraId="77FC5883" w14:textId="77777777" w:rsidR="006A01A7" w:rsidRPr="00426875" w:rsidRDefault="006A01A7" w:rsidP="00CC46B5">
            <w:pPr>
              <w:pStyle w:val="TextBody"/>
              <w:ind w:left="0"/>
              <w:rPr>
                <w:spacing w:val="-1"/>
                <w:sz w:val="19"/>
              </w:rPr>
            </w:pPr>
            <w:r w:rsidRPr="00426875">
              <w:rPr>
                <w:spacing w:val="-1"/>
                <w:sz w:val="19"/>
              </w:rPr>
              <w:t xml:space="preserve">6.2.3.1 </w:t>
            </w:r>
            <w:r>
              <w:rPr>
                <w:spacing w:val="-1"/>
                <w:sz w:val="19"/>
                <w:lang w:val="bg-BG"/>
              </w:rPr>
              <w:t>и</w:t>
            </w:r>
            <w:r w:rsidRPr="00426875">
              <w:rPr>
                <w:spacing w:val="-1"/>
                <w:sz w:val="19"/>
              </w:rPr>
              <w:t xml:space="preserve"> 6.2.3.4</w:t>
            </w:r>
          </w:p>
        </w:tc>
        <w:tc>
          <w:tcPr>
            <w:tcW w:w="1276" w:type="dxa"/>
            <w:tcBorders>
              <w:top w:val="single" w:sz="3" w:space="0" w:color="000000"/>
              <w:left w:val="single" w:sz="2" w:space="0" w:color="000000"/>
              <w:bottom w:val="single" w:sz="2" w:space="0" w:color="000000"/>
              <w:right w:val="single" w:sz="3" w:space="0" w:color="000000"/>
            </w:tcBorders>
          </w:tcPr>
          <w:p w14:paraId="26DC893C" w14:textId="77777777" w:rsidR="006A01A7" w:rsidRPr="00426875" w:rsidRDefault="006A01A7" w:rsidP="00CC46B5">
            <w:pPr>
              <w:pStyle w:val="TextBody"/>
              <w:ind w:left="0"/>
              <w:rPr>
                <w:spacing w:val="-1"/>
                <w:sz w:val="19"/>
              </w:rPr>
            </w:pPr>
          </w:p>
          <w:p w14:paraId="75898F25" w14:textId="77777777" w:rsidR="006A01A7" w:rsidRPr="00426875" w:rsidRDefault="006A01A7" w:rsidP="00CC46B5">
            <w:pPr>
              <w:pStyle w:val="TextBody"/>
              <w:ind w:left="0"/>
              <w:rPr>
                <w:spacing w:val="-1"/>
                <w:sz w:val="19"/>
              </w:rPr>
            </w:pPr>
            <w:r w:rsidRPr="00426875">
              <w:rPr>
                <w:spacing w:val="-1"/>
                <w:sz w:val="19"/>
              </w:rPr>
              <w:t>До следващо решение</w:t>
            </w:r>
          </w:p>
        </w:tc>
        <w:tc>
          <w:tcPr>
            <w:tcW w:w="1134" w:type="dxa"/>
          </w:tcPr>
          <w:p w14:paraId="3945822B" w14:textId="77777777" w:rsidR="006A01A7" w:rsidRPr="00426875" w:rsidRDefault="006A01A7" w:rsidP="00CC46B5">
            <w:pPr>
              <w:pStyle w:val="TextBody"/>
              <w:ind w:left="0"/>
              <w:rPr>
                <w:spacing w:val="-1"/>
                <w:sz w:val="19"/>
              </w:rPr>
            </w:pPr>
          </w:p>
        </w:tc>
      </w:tr>
    </w:tbl>
    <w:p w14:paraId="10F2FE08" w14:textId="77777777" w:rsidR="006A01A7" w:rsidRPr="000C2F26" w:rsidRDefault="006A01A7" w:rsidP="006A01A7">
      <w:pPr>
        <w:pStyle w:val="TextBody"/>
        <w:tabs>
          <w:tab w:val="left" w:pos="1985"/>
        </w:tabs>
        <w:jc w:val="both"/>
        <w:rPr>
          <w:lang w:val="en-US"/>
        </w:rPr>
      </w:pPr>
      <w:r>
        <w:rPr>
          <w:lang w:val="bg-BG"/>
        </w:rPr>
        <w:t xml:space="preserve">В записа за </w:t>
      </w:r>
      <w:r w:rsidRPr="000C2F26">
        <w:rPr>
          <w:lang w:val="en-US"/>
        </w:rPr>
        <w:t>“</w:t>
      </w:r>
      <w:r w:rsidRPr="00426875">
        <w:rPr>
          <w:lang w:val="en-US"/>
        </w:rPr>
        <w:t>EN 14427:2004</w:t>
      </w:r>
      <w:r w:rsidRPr="000C2F26">
        <w:rPr>
          <w:lang w:val="en-US"/>
        </w:rPr>
        <w:t xml:space="preserve">”, </w:t>
      </w:r>
      <w:r>
        <w:rPr>
          <w:lang w:val="bg-BG"/>
        </w:rPr>
        <w:t>заместете</w:t>
      </w:r>
      <w:r w:rsidRPr="000C2F26">
        <w:rPr>
          <w:lang w:val="en-US"/>
        </w:rPr>
        <w:t xml:space="preserve"> “</w:t>
      </w:r>
      <w:r>
        <w:rPr>
          <w:lang w:val="bg-BG"/>
        </w:rPr>
        <w:t>До 30 юни 2007</w:t>
      </w:r>
      <w:r w:rsidRPr="000C2F26">
        <w:rPr>
          <w:lang w:val="en-US"/>
        </w:rPr>
        <w:t xml:space="preserve">” </w:t>
      </w:r>
      <w:r>
        <w:rPr>
          <w:lang w:val="bg-BG"/>
        </w:rPr>
        <w:t>с</w:t>
      </w:r>
      <w:r w:rsidRPr="000C2F26">
        <w:rPr>
          <w:lang w:val="en-US"/>
        </w:rPr>
        <w:t xml:space="preserve"> “</w:t>
      </w:r>
      <w:r>
        <w:rPr>
          <w:lang w:val="bg-BG"/>
        </w:rPr>
        <w:t>Между 1 януари</w:t>
      </w:r>
      <w:r w:rsidRPr="000C2F26">
        <w:rPr>
          <w:lang w:val="en-US"/>
        </w:rPr>
        <w:t xml:space="preserve"> 200</w:t>
      </w:r>
      <w:r>
        <w:rPr>
          <w:lang w:val="bg-BG"/>
        </w:rPr>
        <w:t>5</w:t>
      </w:r>
      <w:r w:rsidRPr="000C2F26">
        <w:rPr>
          <w:lang w:val="en-US"/>
        </w:rPr>
        <w:t xml:space="preserve"> </w:t>
      </w:r>
      <w:r>
        <w:rPr>
          <w:lang w:val="bg-BG"/>
        </w:rPr>
        <w:t>и</w:t>
      </w:r>
      <w:r w:rsidRPr="000C2F26">
        <w:rPr>
          <w:lang w:val="en-US"/>
        </w:rPr>
        <w:t xml:space="preserve"> 3</w:t>
      </w:r>
      <w:r>
        <w:rPr>
          <w:lang w:val="bg-BG"/>
        </w:rPr>
        <w:t>0</w:t>
      </w:r>
      <w:r w:rsidRPr="000C2F26">
        <w:rPr>
          <w:lang w:val="en-US"/>
        </w:rPr>
        <w:t xml:space="preserve"> </w:t>
      </w:r>
      <w:r>
        <w:rPr>
          <w:lang w:val="bg-BG"/>
        </w:rPr>
        <w:t>юни</w:t>
      </w:r>
      <w:r w:rsidRPr="000C2F26">
        <w:rPr>
          <w:lang w:val="en-US"/>
        </w:rPr>
        <w:t xml:space="preserve"> 20</w:t>
      </w:r>
      <w:r>
        <w:rPr>
          <w:lang w:val="bg-BG"/>
        </w:rPr>
        <w:t>07</w:t>
      </w:r>
      <w:r w:rsidRPr="000C2F26">
        <w:rPr>
          <w:lang w:val="en-US"/>
        </w:rPr>
        <w:t xml:space="preserve">”, </w:t>
      </w:r>
      <w:r>
        <w:rPr>
          <w:lang w:val="bg-BG"/>
        </w:rPr>
        <w:t>в колона</w:t>
      </w:r>
      <w:r w:rsidRPr="000C2F26">
        <w:rPr>
          <w:lang w:val="en-US"/>
        </w:rPr>
        <w:t xml:space="preserve"> (4).</w:t>
      </w:r>
    </w:p>
    <w:p w14:paraId="55082A22" w14:textId="77777777" w:rsidR="006A01A7" w:rsidRPr="000C2F26" w:rsidRDefault="006A01A7" w:rsidP="006A01A7">
      <w:pPr>
        <w:pStyle w:val="TextBody"/>
        <w:tabs>
          <w:tab w:val="left" w:pos="1985"/>
        </w:tabs>
        <w:jc w:val="both"/>
        <w:rPr>
          <w:lang w:val="en-US"/>
        </w:rPr>
      </w:pPr>
      <w:r>
        <w:rPr>
          <w:lang w:val="bg-BG"/>
        </w:rPr>
        <w:t xml:space="preserve">В записа за </w:t>
      </w:r>
      <w:r w:rsidRPr="000C2F26">
        <w:rPr>
          <w:lang w:val="en-US"/>
        </w:rPr>
        <w:t>“</w:t>
      </w:r>
      <w:r w:rsidRPr="00426875">
        <w:rPr>
          <w:lang w:val="en-US"/>
        </w:rPr>
        <w:t>EN 14427:2004 + A1:2005</w:t>
      </w:r>
      <w:r w:rsidRPr="000C2F26">
        <w:rPr>
          <w:lang w:val="en-US"/>
        </w:rPr>
        <w:t xml:space="preserve">”, </w:t>
      </w:r>
      <w:r>
        <w:rPr>
          <w:lang w:val="bg-BG"/>
        </w:rPr>
        <w:t>заместете</w:t>
      </w:r>
      <w:r w:rsidRPr="000C2F26">
        <w:rPr>
          <w:lang w:val="en-US"/>
        </w:rPr>
        <w:t xml:space="preserve"> “</w:t>
      </w:r>
      <w:r>
        <w:rPr>
          <w:lang w:val="bg-BG"/>
        </w:rPr>
        <w:t>До следващо решение</w:t>
      </w:r>
      <w:r w:rsidRPr="000C2F26">
        <w:rPr>
          <w:lang w:val="en-US"/>
        </w:rPr>
        <w:t xml:space="preserve">” </w:t>
      </w:r>
      <w:r>
        <w:rPr>
          <w:lang w:val="bg-BG"/>
        </w:rPr>
        <w:t>с</w:t>
      </w:r>
      <w:r w:rsidRPr="000C2F26">
        <w:rPr>
          <w:lang w:val="en-US"/>
        </w:rPr>
        <w:t xml:space="preserve"> “</w:t>
      </w:r>
      <w:r>
        <w:rPr>
          <w:lang w:val="bg-BG"/>
        </w:rPr>
        <w:t>Между 1 януари</w:t>
      </w:r>
      <w:r w:rsidRPr="000C2F26">
        <w:rPr>
          <w:lang w:val="en-US"/>
        </w:rPr>
        <w:t xml:space="preserve"> 200</w:t>
      </w:r>
      <w:r>
        <w:rPr>
          <w:lang w:val="bg-BG"/>
        </w:rPr>
        <w:t>7</w:t>
      </w:r>
      <w:r w:rsidRPr="000C2F26">
        <w:rPr>
          <w:lang w:val="en-US"/>
        </w:rPr>
        <w:t xml:space="preserve"> </w:t>
      </w:r>
      <w:r>
        <w:rPr>
          <w:lang w:val="bg-BG"/>
        </w:rPr>
        <w:t>и</w:t>
      </w:r>
      <w:r w:rsidRPr="000C2F26">
        <w:rPr>
          <w:lang w:val="en-US"/>
        </w:rPr>
        <w:t xml:space="preserve"> 31 </w:t>
      </w:r>
      <w:r>
        <w:rPr>
          <w:lang w:val="bg-BG"/>
        </w:rPr>
        <w:t>декември</w:t>
      </w:r>
      <w:r w:rsidRPr="000C2F26">
        <w:rPr>
          <w:lang w:val="en-US"/>
        </w:rPr>
        <w:t xml:space="preserve"> 2016”, </w:t>
      </w:r>
      <w:r>
        <w:rPr>
          <w:lang w:val="bg-BG"/>
        </w:rPr>
        <w:t>в колона</w:t>
      </w:r>
      <w:r w:rsidRPr="000C2F26">
        <w:rPr>
          <w:lang w:val="en-US"/>
        </w:rPr>
        <w:t xml:space="preserve"> (4).</w:t>
      </w:r>
    </w:p>
    <w:p w14:paraId="35454127" w14:textId="77777777" w:rsidR="006A01A7" w:rsidRPr="000C2F26" w:rsidRDefault="006A01A7" w:rsidP="006A01A7">
      <w:pPr>
        <w:pStyle w:val="TextBody"/>
        <w:tabs>
          <w:tab w:val="left" w:pos="1985"/>
        </w:tabs>
        <w:jc w:val="both"/>
        <w:rPr>
          <w:lang w:val="en-US"/>
        </w:rPr>
      </w:pPr>
      <w:r>
        <w:rPr>
          <w:lang w:val="bg-BG"/>
        </w:rPr>
        <w:t>След</w:t>
      </w:r>
      <w:r w:rsidRPr="000C2F26">
        <w:rPr>
          <w:lang w:val="en-US"/>
        </w:rPr>
        <w:t xml:space="preserve"> “</w:t>
      </w:r>
      <w:r w:rsidRPr="001524E4">
        <w:rPr>
          <w:lang w:val="en-US"/>
        </w:rPr>
        <w:t>EN 14427:2004 + A1:2005</w:t>
      </w:r>
      <w:r w:rsidRPr="000C2F26">
        <w:rPr>
          <w:lang w:val="en-US"/>
        </w:rPr>
        <w:t xml:space="preserve">”, </w:t>
      </w:r>
      <w:r>
        <w:rPr>
          <w:lang w:val="bg-BG"/>
        </w:rPr>
        <w:t>добавете следния нов запис</w:t>
      </w:r>
      <w:r w:rsidRPr="000C2F26">
        <w:rPr>
          <w:lang w:val="en-US"/>
        </w:rPr>
        <w:t>:</w:t>
      </w:r>
    </w:p>
    <w:tbl>
      <w:tblPr>
        <w:tblStyle w:val="TableGrid"/>
        <w:tblW w:w="8363" w:type="dxa"/>
        <w:tblInd w:w="959" w:type="dxa"/>
        <w:tblLook w:val="04A0" w:firstRow="1" w:lastRow="0" w:firstColumn="1" w:lastColumn="0" w:noHBand="0" w:noVBand="1"/>
      </w:tblPr>
      <w:tblGrid>
        <w:gridCol w:w="1578"/>
        <w:gridCol w:w="3241"/>
        <w:gridCol w:w="1134"/>
        <w:gridCol w:w="1276"/>
        <w:gridCol w:w="1134"/>
      </w:tblGrid>
      <w:tr w:rsidR="006A01A7" w:rsidRPr="00426875" w14:paraId="7077CBC0" w14:textId="77777777" w:rsidTr="00CC46B5">
        <w:tc>
          <w:tcPr>
            <w:tcW w:w="1578" w:type="dxa"/>
          </w:tcPr>
          <w:p w14:paraId="3CE1571A" w14:textId="77777777" w:rsidR="006A01A7" w:rsidRPr="00426875" w:rsidRDefault="006A01A7" w:rsidP="00CC46B5">
            <w:pPr>
              <w:pStyle w:val="TextBody"/>
              <w:ind w:left="0"/>
              <w:jc w:val="center"/>
              <w:rPr>
                <w:spacing w:val="-1"/>
                <w:sz w:val="19"/>
              </w:rPr>
            </w:pPr>
            <w:r w:rsidRPr="00426875">
              <w:rPr>
                <w:spacing w:val="-1"/>
                <w:sz w:val="19"/>
              </w:rPr>
              <w:t>(1)</w:t>
            </w:r>
          </w:p>
        </w:tc>
        <w:tc>
          <w:tcPr>
            <w:tcW w:w="3241" w:type="dxa"/>
          </w:tcPr>
          <w:p w14:paraId="2BD7436F" w14:textId="77777777" w:rsidR="006A01A7" w:rsidRPr="00426875" w:rsidRDefault="006A01A7" w:rsidP="00CC46B5">
            <w:pPr>
              <w:pStyle w:val="TextBody"/>
              <w:ind w:left="0"/>
              <w:jc w:val="center"/>
              <w:rPr>
                <w:spacing w:val="-1"/>
                <w:sz w:val="19"/>
              </w:rPr>
            </w:pPr>
            <w:r w:rsidRPr="00426875">
              <w:rPr>
                <w:spacing w:val="-1"/>
                <w:sz w:val="19"/>
              </w:rPr>
              <w:t>(2)</w:t>
            </w:r>
          </w:p>
        </w:tc>
        <w:tc>
          <w:tcPr>
            <w:tcW w:w="1134" w:type="dxa"/>
          </w:tcPr>
          <w:p w14:paraId="7C42BBA2" w14:textId="77777777" w:rsidR="006A01A7" w:rsidRPr="00426875" w:rsidRDefault="006A01A7" w:rsidP="00CC46B5">
            <w:pPr>
              <w:pStyle w:val="TextBody"/>
              <w:ind w:left="0"/>
              <w:jc w:val="center"/>
              <w:rPr>
                <w:spacing w:val="-1"/>
                <w:sz w:val="19"/>
              </w:rPr>
            </w:pPr>
            <w:r w:rsidRPr="00426875">
              <w:rPr>
                <w:spacing w:val="-1"/>
                <w:sz w:val="19"/>
              </w:rPr>
              <w:t>(3)</w:t>
            </w:r>
          </w:p>
        </w:tc>
        <w:tc>
          <w:tcPr>
            <w:tcW w:w="1276" w:type="dxa"/>
          </w:tcPr>
          <w:p w14:paraId="27252C8A" w14:textId="77777777" w:rsidR="006A01A7" w:rsidRPr="00426875" w:rsidRDefault="006A01A7" w:rsidP="00CC46B5">
            <w:pPr>
              <w:pStyle w:val="TextBody"/>
              <w:ind w:left="0"/>
              <w:jc w:val="center"/>
              <w:rPr>
                <w:spacing w:val="-1"/>
                <w:sz w:val="19"/>
              </w:rPr>
            </w:pPr>
            <w:r w:rsidRPr="00426875">
              <w:rPr>
                <w:spacing w:val="-1"/>
                <w:sz w:val="19"/>
              </w:rPr>
              <w:t>(4)</w:t>
            </w:r>
          </w:p>
        </w:tc>
        <w:tc>
          <w:tcPr>
            <w:tcW w:w="1134" w:type="dxa"/>
          </w:tcPr>
          <w:p w14:paraId="582A792E" w14:textId="77777777" w:rsidR="006A01A7" w:rsidRPr="00426875" w:rsidRDefault="006A01A7" w:rsidP="00CC46B5">
            <w:pPr>
              <w:pStyle w:val="TextBody"/>
              <w:ind w:left="0"/>
              <w:jc w:val="center"/>
              <w:rPr>
                <w:spacing w:val="-1"/>
                <w:sz w:val="19"/>
              </w:rPr>
            </w:pPr>
            <w:r w:rsidRPr="00426875">
              <w:rPr>
                <w:spacing w:val="-1"/>
                <w:sz w:val="19"/>
              </w:rPr>
              <w:t>(5)</w:t>
            </w:r>
          </w:p>
        </w:tc>
      </w:tr>
      <w:tr w:rsidR="006A01A7" w:rsidRPr="00426875" w14:paraId="602158F4" w14:textId="77777777" w:rsidTr="00CC46B5">
        <w:tc>
          <w:tcPr>
            <w:tcW w:w="1578" w:type="dxa"/>
            <w:tcBorders>
              <w:top w:val="single" w:sz="3" w:space="0" w:color="000000"/>
              <w:left w:val="single" w:sz="3" w:space="0" w:color="000000"/>
              <w:bottom w:val="single" w:sz="2" w:space="0" w:color="000000"/>
              <w:right w:val="single" w:sz="3" w:space="0" w:color="000000"/>
            </w:tcBorders>
          </w:tcPr>
          <w:p w14:paraId="3ED0701F" w14:textId="77777777" w:rsidR="006A01A7" w:rsidRPr="00426875" w:rsidRDefault="006A01A7" w:rsidP="00CC46B5">
            <w:pPr>
              <w:pStyle w:val="TextBody"/>
              <w:ind w:left="0"/>
              <w:rPr>
                <w:spacing w:val="-1"/>
                <w:sz w:val="19"/>
              </w:rPr>
            </w:pPr>
            <w:r w:rsidRPr="001524E4">
              <w:rPr>
                <w:spacing w:val="-1"/>
                <w:sz w:val="19"/>
              </w:rPr>
              <w:t>EN 14427:2014</w:t>
            </w:r>
          </w:p>
        </w:tc>
        <w:tc>
          <w:tcPr>
            <w:tcW w:w="3241" w:type="dxa"/>
            <w:tcBorders>
              <w:top w:val="single" w:sz="3" w:space="0" w:color="000000"/>
              <w:left w:val="single" w:sz="3" w:space="0" w:color="000000"/>
              <w:bottom w:val="single" w:sz="2" w:space="0" w:color="000000"/>
              <w:right w:val="single" w:sz="2" w:space="0" w:color="000000"/>
            </w:tcBorders>
          </w:tcPr>
          <w:p w14:paraId="5D6A3A57" w14:textId="77777777" w:rsidR="006A01A7" w:rsidRPr="00426875" w:rsidRDefault="006A01A7" w:rsidP="00CC46B5">
            <w:pPr>
              <w:pStyle w:val="TextBody"/>
              <w:ind w:left="0"/>
              <w:jc w:val="both"/>
              <w:rPr>
                <w:spacing w:val="-1"/>
                <w:sz w:val="19"/>
              </w:rPr>
            </w:pPr>
            <w:r w:rsidRPr="001524E4">
              <w:rPr>
                <w:spacing w:val="-1"/>
                <w:sz w:val="19"/>
              </w:rPr>
              <w:t>Транспортируеми композитни напълно облицовани бутилки за втечнени въглеводородни газове (LPG) за многократно пълнене. Проектиране и производство</w:t>
            </w:r>
          </w:p>
        </w:tc>
        <w:tc>
          <w:tcPr>
            <w:tcW w:w="1134" w:type="dxa"/>
            <w:tcBorders>
              <w:top w:val="single" w:sz="3" w:space="0" w:color="000000"/>
              <w:left w:val="single" w:sz="2" w:space="0" w:color="000000"/>
              <w:bottom w:val="single" w:sz="2" w:space="0" w:color="000000"/>
              <w:right w:val="single" w:sz="2" w:space="0" w:color="000000"/>
            </w:tcBorders>
          </w:tcPr>
          <w:p w14:paraId="4F4CF6B8" w14:textId="77777777" w:rsidR="006A01A7" w:rsidRPr="00426875" w:rsidRDefault="006A01A7" w:rsidP="00CC46B5">
            <w:pPr>
              <w:pStyle w:val="TextBody"/>
              <w:ind w:left="0"/>
              <w:rPr>
                <w:spacing w:val="-1"/>
                <w:sz w:val="19"/>
              </w:rPr>
            </w:pPr>
          </w:p>
          <w:p w14:paraId="56A1C5E3" w14:textId="77777777" w:rsidR="006A01A7" w:rsidRPr="00426875" w:rsidRDefault="006A01A7" w:rsidP="00CC46B5">
            <w:pPr>
              <w:pStyle w:val="TextBody"/>
              <w:ind w:left="0"/>
              <w:rPr>
                <w:spacing w:val="-1"/>
                <w:sz w:val="19"/>
              </w:rPr>
            </w:pPr>
            <w:r w:rsidRPr="00426875">
              <w:rPr>
                <w:spacing w:val="-1"/>
                <w:sz w:val="19"/>
              </w:rPr>
              <w:t xml:space="preserve">6.2.3.1 </w:t>
            </w:r>
            <w:r>
              <w:rPr>
                <w:spacing w:val="-1"/>
                <w:sz w:val="19"/>
                <w:lang w:val="bg-BG"/>
              </w:rPr>
              <w:t>и</w:t>
            </w:r>
            <w:r w:rsidRPr="00426875">
              <w:rPr>
                <w:spacing w:val="-1"/>
                <w:sz w:val="19"/>
              </w:rPr>
              <w:t xml:space="preserve"> 6.2.3.4</w:t>
            </w:r>
          </w:p>
        </w:tc>
        <w:tc>
          <w:tcPr>
            <w:tcW w:w="1276" w:type="dxa"/>
            <w:tcBorders>
              <w:top w:val="single" w:sz="3" w:space="0" w:color="000000"/>
              <w:left w:val="single" w:sz="2" w:space="0" w:color="000000"/>
              <w:bottom w:val="single" w:sz="2" w:space="0" w:color="000000"/>
              <w:right w:val="single" w:sz="3" w:space="0" w:color="000000"/>
            </w:tcBorders>
          </w:tcPr>
          <w:p w14:paraId="17317587" w14:textId="77777777" w:rsidR="006A01A7" w:rsidRPr="00426875" w:rsidRDefault="006A01A7" w:rsidP="00CC46B5">
            <w:pPr>
              <w:pStyle w:val="TextBody"/>
              <w:ind w:left="0"/>
              <w:rPr>
                <w:spacing w:val="-1"/>
                <w:sz w:val="19"/>
              </w:rPr>
            </w:pPr>
          </w:p>
          <w:p w14:paraId="5F766A46" w14:textId="77777777" w:rsidR="006A01A7" w:rsidRPr="00426875" w:rsidRDefault="006A01A7" w:rsidP="00CC46B5">
            <w:pPr>
              <w:pStyle w:val="TextBody"/>
              <w:ind w:left="0"/>
              <w:rPr>
                <w:spacing w:val="-1"/>
                <w:sz w:val="19"/>
              </w:rPr>
            </w:pPr>
            <w:r w:rsidRPr="00426875">
              <w:rPr>
                <w:spacing w:val="-1"/>
                <w:sz w:val="19"/>
              </w:rPr>
              <w:t>До следващо решение</w:t>
            </w:r>
          </w:p>
        </w:tc>
        <w:tc>
          <w:tcPr>
            <w:tcW w:w="1134" w:type="dxa"/>
          </w:tcPr>
          <w:p w14:paraId="5CD7DC0A" w14:textId="77777777" w:rsidR="006A01A7" w:rsidRPr="00426875" w:rsidRDefault="006A01A7" w:rsidP="00CC46B5">
            <w:pPr>
              <w:pStyle w:val="TextBody"/>
              <w:ind w:left="0"/>
              <w:rPr>
                <w:spacing w:val="-1"/>
                <w:sz w:val="19"/>
              </w:rPr>
            </w:pPr>
          </w:p>
        </w:tc>
      </w:tr>
    </w:tbl>
    <w:p w14:paraId="7A5E6300" w14:textId="77777777" w:rsidR="006A01A7" w:rsidRPr="000C2F26" w:rsidRDefault="006A01A7" w:rsidP="006A01A7">
      <w:pPr>
        <w:pStyle w:val="TextBody"/>
        <w:tabs>
          <w:tab w:val="left" w:pos="1985"/>
        </w:tabs>
        <w:jc w:val="both"/>
        <w:rPr>
          <w:lang w:val="en-US"/>
        </w:rPr>
      </w:pPr>
      <w:r>
        <w:rPr>
          <w:lang w:val="bg-BG"/>
        </w:rPr>
        <w:t xml:space="preserve">В записа за </w:t>
      </w:r>
      <w:r w:rsidRPr="000C2F26">
        <w:rPr>
          <w:lang w:val="en-US"/>
        </w:rPr>
        <w:t>“</w:t>
      </w:r>
      <w:r w:rsidRPr="00DF2217">
        <w:rPr>
          <w:lang w:val="en-US"/>
        </w:rPr>
        <w:t>EN 14893:2006 +AC:2007</w:t>
      </w:r>
      <w:r w:rsidRPr="000C2F26">
        <w:rPr>
          <w:lang w:val="en-US"/>
        </w:rPr>
        <w:t xml:space="preserve">”, </w:t>
      </w:r>
      <w:r>
        <w:rPr>
          <w:lang w:val="bg-BG"/>
        </w:rPr>
        <w:t>заместете</w:t>
      </w:r>
      <w:r w:rsidRPr="000C2F26">
        <w:rPr>
          <w:lang w:val="en-US"/>
        </w:rPr>
        <w:t xml:space="preserve"> “</w:t>
      </w:r>
      <w:r>
        <w:rPr>
          <w:lang w:val="bg-BG"/>
        </w:rPr>
        <w:t>До следващо решение</w:t>
      </w:r>
      <w:r w:rsidRPr="000C2F26">
        <w:rPr>
          <w:lang w:val="en-US"/>
        </w:rPr>
        <w:t xml:space="preserve">” </w:t>
      </w:r>
      <w:r>
        <w:rPr>
          <w:lang w:val="bg-BG"/>
        </w:rPr>
        <w:t>с</w:t>
      </w:r>
      <w:r w:rsidRPr="000C2F26">
        <w:rPr>
          <w:lang w:val="en-US"/>
        </w:rPr>
        <w:t xml:space="preserve"> “</w:t>
      </w:r>
      <w:r>
        <w:rPr>
          <w:lang w:val="bg-BG"/>
        </w:rPr>
        <w:t>Между 1 януари</w:t>
      </w:r>
      <w:r w:rsidRPr="000C2F26">
        <w:rPr>
          <w:lang w:val="en-US"/>
        </w:rPr>
        <w:t xml:space="preserve"> 200</w:t>
      </w:r>
      <w:r>
        <w:rPr>
          <w:lang w:val="bg-BG"/>
        </w:rPr>
        <w:t>9</w:t>
      </w:r>
      <w:r w:rsidRPr="000C2F26">
        <w:rPr>
          <w:lang w:val="en-US"/>
        </w:rPr>
        <w:t xml:space="preserve"> </w:t>
      </w:r>
      <w:r>
        <w:rPr>
          <w:lang w:val="bg-BG"/>
        </w:rPr>
        <w:t>и</w:t>
      </w:r>
      <w:r w:rsidRPr="000C2F26">
        <w:rPr>
          <w:lang w:val="en-US"/>
        </w:rPr>
        <w:t xml:space="preserve"> 31 </w:t>
      </w:r>
      <w:r>
        <w:rPr>
          <w:lang w:val="bg-BG"/>
        </w:rPr>
        <w:t>декември</w:t>
      </w:r>
      <w:r w:rsidRPr="000C2F26">
        <w:rPr>
          <w:lang w:val="en-US"/>
        </w:rPr>
        <w:t xml:space="preserve"> 2016”, </w:t>
      </w:r>
      <w:r>
        <w:rPr>
          <w:lang w:val="bg-BG"/>
        </w:rPr>
        <w:t>в колона</w:t>
      </w:r>
      <w:r w:rsidRPr="000C2F26">
        <w:rPr>
          <w:lang w:val="en-US"/>
        </w:rPr>
        <w:t xml:space="preserve"> (4).</w:t>
      </w:r>
    </w:p>
    <w:p w14:paraId="1208F974" w14:textId="77777777" w:rsidR="006A01A7" w:rsidRPr="000C2F26" w:rsidRDefault="006A01A7" w:rsidP="006A01A7">
      <w:pPr>
        <w:pStyle w:val="TextBody"/>
        <w:tabs>
          <w:tab w:val="left" w:pos="1985"/>
        </w:tabs>
        <w:jc w:val="both"/>
        <w:rPr>
          <w:lang w:val="en-US"/>
        </w:rPr>
      </w:pPr>
      <w:r>
        <w:rPr>
          <w:lang w:val="bg-BG"/>
        </w:rPr>
        <w:t>След</w:t>
      </w:r>
      <w:r w:rsidRPr="000C2F26">
        <w:rPr>
          <w:lang w:val="en-US"/>
        </w:rPr>
        <w:t xml:space="preserve"> “</w:t>
      </w:r>
      <w:r w:rsidRPr="00DF2217">
        <w:rPr>
          <w:lang w:val="en-US"/>
        </w:rPr>
        <w:t>EN 14893:2006 +AC:2007</w:t>
      </w:r>
      <w:r w:rsidRPr="000C2F26">
        <w:rPr>
          <w:lang w:val="en-US"/>
        </w:rPr>
        <w:t xml:space="preserve">”, </w:t>
      </w:r>
      <w:r>
        <w:rPr>
          <w:lang w:val="bg-BG"/>
        </w:rPr>
        <w:t>добавете следния нов запис</w:t>
      </w:r>
      <w:r w:rsidRPr="000C2F26">
        <w:rPr>
          <w:lang w:val="en-US"/>
        </w:rPr>
        <w:t>:</w:t>
      </w:r>
    </w:p>
    <w:tbl>
      <w:tblPr>
        <w:tblStyle w:val="TableGrid"/>
        <w:tblW w:w="8363" w:type="dxa"/>
        <w:tblInd w:w="959" w:type="dxa"/>
        <w:tblLook w:val="04A0" w:firstRow="1" w:lastRow="0" w:firstColumn="1" w:lastColumn="0" w:noHBand="0" w:noVBand="1"/>
      </w:tblPr>
      <w:tblGrid>
        <w:gridCol w:w="1578"/>
        <w:gridCol w:w="3241"/>
        <w:gridCol w:w="1134"/>
        <w:gridCol w:w="1276"/>
        <w:gridCol w:w="1134"/>
      </w:tblGrid>
      <w:tr w:rsidR="006A01A7" w:rsidRPr="00426875" w14:paraId="38AC9DC1" w14:textId="77777777" w:rsidTr="00CC46B5">
        <w:tc>
          <w:tcPr>
            <w:tcW w:w="1578" w:type="dxa"/>
          </w:tcPr>
          <w:p w14:paraId="7D5693C1" w14:textId="77777777" w:rsidR="006A01A7" w:rsidRPr="00426875" w:rsidRDefault="006A01A7" w:rsidP="00CC46B5">
            <w:pPr>
              <w:pStyle w:val="TextBody"/>
              <w:ind w:left="0"/>
              <w:jc w:val="center"/>
              <w:rPr>
                <w:spacing w:val="-1"/>
                <w:sz w:val="19"/>
              </w:rPr>
            </w:pPr>
            <w:r w:rsidRPr="00426875">
              <w:rPr>
                <w:spacing w:val="-1"/>
                <w:sz w:val="19"/>
              </w:rPr>
              <w:t>(1)</w:t>
            </w:r>
          </w:p>
        </w:tc>
        <w:tc>
          <w:tcPr>
            <w:tcW w:w="3241" w:type="dxa"/>
          </w:tcPr>
          <w:p w14:paraId="7D6F514A" w14:textId="77777777" w:rsidR="006A01A7" w:rsidRPr="00426875" w:rsidRDefault="006A01A7" w:rsidP="00CC46B5">
            <w:pPr>
              <w:pStyle w:val="TextBody"/>
              <w:ind w:left="0"/>
              <w:jc w:val="center"/>
              <w:rPr>
                <w:spacing w:val="-1"/>
                <w:sz w:val="19"/>
              </w:rPr>
            </w:pPr>
            <w:r w:rsidRPr="00426875">
              <w:rPr>
                <w:spacing w:val="-1"/>
                <w:sz w:val="19"/>
              </w:rPr>
              <w:t>(2)</w:t>
            </w:r>
          </w:p>
        </w:tc>
        <w:tc>
          <w:tcPr>
            <w:tcW w:w="1134" w:type="dxa"/>
          </w:tcPr>
          <w:p w14:paraId="328E7F97" w14:textId="77777777" w:rsidR="006A01A7" w:rsidRPr="00426875" w:rsidRDefault="006A01A7" w:rsidP="00CC46B5">
            <w:pPr>
              <w:pStyle w:val="TextBody"/>
              <w:ind w:left="0"/>
              <w:jc w:val="center"/>
              <w:rPr>
                <w:spacing w:val="-1"/>
                <w:sz w:val="19"/>
              </w:rPr>
            </w:pPr>
            <w:r w:rsidRPr="00426875">
              <w:rPr>
                <w:spacing w:val="-1"/>
                <w:sz w:val="19"/>
              </w:rPr>
              <w:t>(3)</w:t>
            </w:r>
          </w:p>
        </w:tc>
        <w:tc>
          <w:tcPr>
            <w:tcW w:w="1276" w:type="dxa"/>
          </w:tcPr>
          <w:p w14:paraId="1FC19980" w14:textId="77777777" w:rsidR="006A01A7" w:rsidRPr="00426875" w:rsidRDefault="006A01A7" w:rsidP="00CC46B5">
            <w:pPr>
              <w:pStyle w:val="TextBody"/>
              <w:ind w:left="0"/>
              <w:jc w:val="center"/>
              <w:rPr>
                <w:spacing w:val="-1"/>
                <w:sz w:val="19"/>
              </w:rPr>
            </w:pPr>
            <w:r w:rsidRPr="00426875">
              <w:rPr>
                <w:spacing w:val="-1"/>
                <w:sz w:val="19"/>
              </w:rPr>
              <w:t>(4)</w:t>
            </w:r>
          </w:p>
        </w:tc>
        <w:tc>
          <w:tcPr>
            <w:tcW w:w="1134" w:type="dxa"/>
          </w:tcPr>
          <w:p w14:paraId="612A8E94" w14:textId="77777777" w:rsidR="006A01A7" w:rsidRPr="00426875" w:rsidRDefault="006A01A7" w:rsidP="00CC46B5">
            <w:pPr>
              <w:pStyle w:val="TextBody"/>
              <w:ind w:left="0"/>
              <w:jc w:val="center"/>
              <w:rPr>
                <w:spacing w:val="-1"/>
                <w:sz w:val="19"/>
              </w:rPr>
            </w:pPr>
            <w:r w:rsidRPr="00426875">
              <w:rPr>
                <w:spacing w:val="-1"/>
                <w:sz w:val="19"/>
              </w:rPr>
              <w:t>(5)</w:t>
            </w:r>
          </w:p>
        </w:tc>
      </w:tr>
      <w:tr w:rsidR="006A01A7" w:rsidRPr="00426875" w14:paraId="69C43097" w14:textId="77777777" w:rsidTr="00CC46B5">
        <w:tc>
          <w:tcPr>
            <w:tcW w:w="1578" w:type="dxa"/>
            <w:tcBorders>
              <w:top w:val="single" w:sz="3" w:space="0" w:color="000000"/>
              <w:left w:val="single" w:sz="3" w:space="0" w:color="000000"/>
              <w:bottom w:val="single" w:sz="2" w:space="0" w:color="000000"/>
              <w:right w:val="single" w:sz="3" w:space="0" w:color="000000"/>
            </w:tcBorders>
          </w:tcPr>
          <w:p w14:paraId="512CD4B9" w14:textId="77777777" w:rsidR="006A01A7" w:rsidRPr="00426875" w:rsidRDefault="006A01A7" w:rsidP="00CC46B5">
            <w:pPr>
              <w:pStyle w:val="TextBody"/>
              <w:ind w:left="0"/>
              <w:rPr>
                <w:spacing w:val="-1"/>
                <w:sz w:val="19"/>
              </w:rPr>
            </w:pPr>
            <w:r w:rsidRPr="00DF2217">
              <w:rPr>
                <w:spacing w:val="-1"/>
                <w:sz w:val="19"/>
              </w:rPr>
              <w:t>EN 14893:2014</w:t>
            </w:r>
          </w:p>
        </w:tc>
        <w:tc>
          <w:tcPr>
            <w:tcW w:w="3241" w:type="dxa"/>
            <w:tcBorders>
              <w:top w:val="single" w:sz="3" w:space="0" w:color="000000"/>
              <w:left w:val="single" w:sz="3" w:space="0" w:color="000000"/>
              <w:bottom w:val="single" w:sz="2" w:space="0" w:color="000000"/>
              <w:right w:val="single" w:sz="2" w:space="0" w:color="000000"/>
            </w:tcBorders>
          </w:tcPr>
          <w:p w14:paraId="3FE98E5B" w14:textId="77777777" w:rsidR="006A01A7" w:rsidRPr="00426875" w:rsidRDefault="006A01A7" w:rsidP="00CC46B5">
            <w:pPr>
              <w:pStyle w:val="TextBody"/>
              <w:ind w:left="0"/>
              <w:jc w:val="both"/>
              <w:rPr>
                <w:spacing w:val="-1"/>
                <w:sz w:val="19"/>
              </w:rPr>
            </w:pPr>
            <w:r w:rsidRPr="00DF2217">
              <w:rPr>
                <w:spacing w:val="-1"/>
                <w:sz w:val="19"/>
              </w:rPr>
              <w:t>Съоръжения и принадлежности за втечнен въглеводороден газ (LPG). Транспортируеми заварени стоманени резервоари под налягане за втечнен въглеводороден газ (LPG) с вместимост между 150 литра и 1000 литра</w:t>
            </w:r>
          </w:p>
        </w:tc>
        <w:tc>
          <w:tcPr>
            <w:tcW w:w="1134" w:type="dxa"/>
            <w:tcBorders>
              <w:top w:val="single" w:sz="3" w:space="0" w:color="000000"/>
              <w:left w:val="single" w:sz="2" w:space="0" w:color="000000"/>
              <w:bottom w:val="single" w:sz="2" w:space="0" w:color="000000"/>
              <w:right w:val="single" w:sz="2" w:space="0" w:color="000000"/>
            </w:tcBorders>
          </w:tcPr>
          <w:p w14:paraId="7E070808" w14:textId="77777777" w:rsidR="006A01A7" w:rsidRPr="00426875" w:rsidRDefault="006A01A7" w:rsidP="00CC46B5">
            <w:pPr>
              <w:pStyle w:val="TextBody"/>
              <w:ind w:left="0"/>
              <w:rPr>
                <w:spacing w:val="-1"/>
                <w:sz w:val="19"/>
              </w:rPr>
            </w:pPr>
          </w:p>
          <w:p w14:paraId="6ECC05FA" w14:textId="77777777" w:rsidR="006A01A7" w:rsidRPr="00426875" w:rsidRDefault="006A01A7" w:rsidP="00CC46B5">
            <w:pPr>
              <w:pStyle w:val="TextBody"/>
              <w:ind w:left="0"/>
              <w:rPr>
                <w:spacing w:val="-1"/>
                <w:sz w:val="19"/>
              </w:rPr>
            </w:pPr>
            <w:r w:rsidRPr="00426875">
              <w:rPr>
                <w:spacing w:val="-1"/>
                <w:sz w:val="19"/>
              </w:rPr>
              <w:t xml:space="preserve">6.2.3.1 </w:t>
            </w:r>
            <w:r>
              <w:rPr>
                <w:spacing w:val="-1"/>
                <w:sz w:val="19"/>
                <w:lang w:val="bg-BG"/>
              </w:rPr>
              <w:t>и</w:t>
            </w:r>
            <w:r w:rsidRPr="00426875">
              <w:rPr>
                <w:spacing w:val="-1"/>
                <w:sz w:val="19"/>
              </w:rPr>
              <w:t xml:space="preserve"> 6.2.3.4</w:t>
            </w:r>
          </w:p>
        </w:tc>
        <w:tc>
          <w:tcPr>
            <w:tcW w:w="1276" w:type="dxa"/>
            <w:tcBorders>
              <w:top w:val="single" w:sz="3" w:space="0" w:color="000000"/>
              <w:left w:val="single" w:sz="2" w:space="0" w:color="000000"/>
              <w:bottom w:val="single" w:sz="2" w:space="0" w:color="000000"/>
              <w:right w:val="single" w:sz="3" w:space="0" w:color="000000"/>
            </w:tcBorders>
          </w:tcPr>
          <w:p w14:paraId="240E3764" w14:textId="77777777" w:rsidR="006A01A7" w:rsidRPr="00426875" w:rsidRDefault="006A01A7" w:rsidP="00CC46B5">
            <w:pPr>
              <w:pStyle w:val="TextBody"/>
              <w:ind w:left="0"/>
              <w:rPr>
                <w:spacing w:val="-1"/>
                <w:sz w:val="19"/>
              </w:rPr>
            </w:pPr>
          </w:p>
          <w:p w14:paraId="506FBCA3" w14:textId="77777777" w:rsidR="006A01A7" w:rsidRPr="00426875" w:rsidRDefault="006A01A7" w:rsidP="00CC46B5">
            <w:pPr>
              <w:pStyle w:val="TextBody"/>
              <w:ind w:left="0"/>
              <w:rPr>
                <w:spacing w:val="-1"/>
                <w:sz w:val="19"/>
              </w:rPr>
            </w:pPr>
            <w:r w:rsidRPr="00426875">
              <w:rPr>
                <w:spacing w:val="-1"/>
                <w:sz w:val="19"/>
              </w:rPr>
              <w:t>До следващо решение</w:t>
            </w:r>
          </w:p>
        </w:tc>
        <w:tc>
          <w:tcPr>
            <w:tcW w:w="1134" w:type="dxa"/>
          </w:tcPr>
          <w:p w14:paraId="69A493BA" w14:textId="77777777" w:rsidR="006A01A7" w:rsidRPr="00426875" w:rsidRDefault="006A01A7" w:rsidP="00CC46B5">
            <w:pPr>
              <w:pStyle w:val="TextBody"/>
              <w:ind w:left="0"/>
              <w:rPr>
                <w:spacing w:val="-1"/>
                <w:sz w:val="19"/>
              </w:rPr>
            </w:pPr>
          </w:p>
        </w:tc>
      </w:tr>
    </w:tbl>
    <w:p w14:paraId="268911E2" w14:textId="77777777" w:rsidR="006A01A7" w:rsidRDefault="006A01A7" w:rsidP="006A01A7">
      <w:pPr>
        <w:pStyle w:val="TextBody"/>
        <w:rPr>
          <w:lang w:val="en-US"/>
        </w:rPr>
      </w:pPr>
      <w:r w:rsidRPr="00DF2217">
        <w:rPr>
          <w:lang w:val="en-US"/>
        </w:rPr>
        <w:t>6.2.4.2</w:t>
      </w:r>
      <w:r w:rsidRPr="00DF2217">
        <w:rPr>
          <w:lang w:val="en-US"/>
        </w:rPr>
        <w:tab/>
      </w:r>
      <w:r>
        <w:rPr>
          <w:lang w:val="bg-BG"/>
        </w:rPr>
        <w:t>В края на таблицата вмъкнете следния нов стандарт</w:t>
      </w:r>
      <w:r w:rsidRPr="00DF2217">
        <w:rPr>
          <w:lang w:val="en-US"/>
        </w:rPr>
        <w:t>:</w:t>
      </w:r>
    </w:p>
    <w:tbl>
      <w:tblPr>
        <w:tblStyle w:val="TableGrid"/>
        <w:tblW w:w="8363" w:type="dxa"/>
        <w:tblInd w:w="959" w:type="dxa"/>
        <w:tblLook w:val="04A0" w:firstRow="1" w:lastRow="0" w:firstColumn="1" w:lastColumn="0" w:noHBand="0" w:noVBand="1"/>
      </w:tblPr>
      <w:tblGrid>
        <w:gridCol w:w="2705"/>
        <w:gridCol w:w="3674"/>
        <w:gridCol w:w="1984"/>
      </w:tblGrid>
      <w:tr w:rsidR="006A01A7" w14:paraId="16618601" w14:textId="77777777" w:rsidTr="00CC46B5">
        <w:tc>
          <w:tcPr>
            <w:tcW w:w="2705" w:type="dxa"/>
          </w:tcPr>
          <w:p w14:paraId="737FDCB2" w14:textId="77777777" w:rsidR="006A01A7" w:rsidRPr="00626714" w:rsidRDefault="006A01A7" w:rsidP="00CC46B5">
            <w:pPr>
              <w:pStyle w:val="TextBody"/>
              <w:ind w:left="0"/>
              <w:jc w:val="center"/>
              <w:rPr>
                <w:b/>
                <w:sz w:val="20"/>
                <w:lang w:val="bg-BG"/>
              </w:rPr>
            </w:pPr>
            <w:r w:rsidRPr="00426875">
              <w:rPr>
                <w:spacing w:val="-1"/>
                <w:sz w:val="19"/>
              </w:rPr>
              <w:t>(1)</w:t>
            </w:r>
          </w:p>
        </w:tc>
        <w:tc>
          <w:tcPr>
            <w:tcW w:w="3674" w:type="dxa"/>
          </w:tcPr>
          <w:p w14:paraId="0B429174" w14:textId="77777777" w:rsidR="006A01A7" w:rsidRPr="00626714" w:rsidRDefault="006A01A7" w:rsidP="00CC46B5">
            <w:pPr>
              <w:pStyle w:val="TextBody"/>
              <w:ind w:left="0"/>
              <w:jc w:val="center"/>
              <w:rPr>
                <w:b/>
                <w:sz w:val="20"/>
                <w:lang w:val="bg-BG"/>
              </w:rPr>
            </w:pPr>
            <w:r w:rsidRPr="00426875">
              <w:rPr>
                <w:spacing w:val="-1"/>
                <w:sz w:val="19"/>
              </w:rPr>
              <w:t>(2)</w:t>
            </w:r>
          </w:p>
        </w:tc>
        <w:tc>
          <w:tcPr>
            <w:tcW w:w="1984" w:type="dxa"/>
          </w:tcPr>
          <w:p w14:paraId="13D2BB20" w14:textId="77777777" w:rsidR="006A01A7" w:rsidRPr="00626714" w:rsidRDefault="006A01A7" w:rsidP="00CC46B5">
            <w:pPr>
              <w:pStyle w:val="TextBody"/>
              <w:ind w:left="0"/>
              <w:jc w:val="center"/>
              <w:rPr>
                <w:b/>
                <w:sz w:val="20"/>
                <w:lang w:val="bg-BG"/>
              </w:rPr>
            </w:pPr>
            <w:r w:rsidRPr="00426875">
              <w:rPr>
                <w:spacing w:val="-1"/>
                <w:sz w:val="19"/>
              </w:rPr>
              <w:t>(3)</w:t>
            </w:r>
          </w:p>
        </w:tc>
      </w:tr>
      <w:tr w:rsidR="006A01A7" w:rsidRPr="00626714" w14:paraId="1BD806A3" w14:textId="77777777" w:rsidTr="00CC46B5">
        <w:tc>
          <w:tcPr>
            <w:tcW w:w="2705" w:type="dxa"/>
            <w:tcBorders>
              <w:top w:val="single" w:sz="5" w:space="0" w:color="000000"/>
              <w:left w:val="single" w:sz="5" w:space="0" w:color="000000"/>
              <w:bottom w:val="single" w:sz="5" w:space="0" w:color="000000"/>
              <w:right w:val="single" w:sz="5" w:space="0" w:color="000000"/>
            </w:tcBorders>
          </w:tcPr>
          <w:p w14:paraId="365EA3DD" w14:textId="77777777" w:rsidR="006A01A7" w:rsidRPr="00626714" w:rsidRDefault="006A01A7" w:rsidP="00CC46B5">
            <w:pPr>
              <w:pStyle w:val="TextBody"/>
              <w:ind w:left="0"/>
              <w:rPr>
                <w:sz w:val="20"/>
                <w:lang w:val="bg-BG"/>
              </w:rPr>
            </w:pPr>
            <w:r w:rsidRPr="008E55CF">
              <w:rPr>
                <w:spacing w:val="-1"/>
                <w:sz w:val="19"/>
                <w:lang w:val="en-US"/>
              </w:rPr>
              <w:t>EN 15888: 2014</w:t>
            </w:r>
          </w:p>
        </w:tc>
        <w:tc>
          <w:tcPr>
            <w:tcW w:w="3674" w:type="dxa"/>
          </w:tcPr>
          <w:p w14:paraId="67C12468" w14:textId="77777777" w:rsidR="006A01A7" w:rsidRPr="009E7E91" w:rsidRDefault="006A01A7" w:rsidP="00CC46B5">
            <w:pPr>
              <w:pStyle w:val="TextBody"/>
              <w:ind w:left="0"/>
              <w:jc w:val="both"/>
              <w:rPr>
                <w:i/>
                <w:sz w:val="20"/>
                <w:lang w:val="bg-BG"/>
              </w:rPr>
            </w:pPr>
            <w:r w:rsidRPr="008E55CF">
              <w:rPr>
                <w:sz w:val="20"/>
                <w:lang w:val="bg-BG"/>
              </w:rPr>
              <w:t>Транспортируеми бутилки за газ. Батерии от бутилки. Периодична проверка и изпитване</w:t>
            </w:r>
          </w:p>
        </w:tc>
        <w:tc>
          <w:tcPr>
            <w:tcW w:w="1984" w:type="dxa"/>
          </w:tcPr>
          <w:p w14:paraId="779EA2CA" w14:textId="77777777" w:rsidR="006A01A7" w:rsidRPr="00626714" w:rsidRDefault="006A01A7" w:rsidP="00CC46B5">
            <w:pPr>
              <w:pStyle w:val="TextBody"/>
              <w:ind w:left="0"/>
              <w:rPr>
                <w:sz w:val="20"/>
                <w:lang w:val="bg-BG"/>
              </w:rPr>
            </w:pPr>
            <w:r>
              <w:rPr>
                <w:sz w:val="20"/>
                <w:lang w:val="bg-BG"/>
              </w:rPr>
              <w:t>До следващо решение</w:t>
            </w:r>
          </w:p>
        </w:tc>
      </w:tr>
    </w:tbl>
    <w:p w14:paraId="49835A61" w14:textId="77777777" w:rsidR="006A01A7" w:rsidRPr="008E55CF" w:rsidRDefault="006A01A7" w:rsidP="006A01A7">
      <w:pPr>
        <w:pStyle w:val="TextBody"/>
        <w:tabs>
          <w:tab w:val="left" w:pos="1985"/>
        </w:tabs>
        <w:jc w:val="both"/>
        <w:rPr>
          <w:lang w:val="en-US"/>
        </w:rPr>
      </w:pPr>
      <w:r w:rsidRPr="008E55CF">
        <w:rPr>
          <w:lang w:val="en-US"/>
        </w:rPr>
        <w:t>6.2.6.1.5</w:t>
      </w:r>
      <w:r>
        <w:rPr>
          <w:lang w:val="en-US"/>
        </w:rPr>
        <w:tab/>
      </w:r>
      <w:r>
        <w:rPr>
          <w:lang w:val="bg-BG"/>
        </w:rPr>
        <w:t>Променете да гласи, както следва</w:t>
      </w:r>
      <w:r w:rsidRPr="008E55CF">
        <w:rPr>
          <w:lang w:val="en-US"/>
        </w:rPr>
        <w:t>:</w:t>
      </w:r>
    </w:p>
    <w:p w14:paraId="4F2F19CC" w14:textId="77777777" w:rsidR="006A01A7" w:rsidRPr="008E55CF" w:rsidRDefault="006A01A7" w:rsidP="006A01A7">
      <w:pPr>
        <w:pStyle w:val="TextBody"/>
        <w:tabs>
          <w:tab w:val="left" w:pos="1985"/>
        </w:tabs>
        <w:jc w:val="both"/>
        <w:rPr>
          <w:lang w:val="en-US"/>
        </w:rPr>
      </w:pPr>
      <w:r w:rsidRPr="008E55CF">
        <w:rPr>
          <w:lang w:val="en-US"/>
        </w:rPr>
        <w:t xml:space="preserve">“6.2.6.1.5 </w:t>
      </w:r>
      <w:r>
        <w:rPr>
          <w:lang w:val="en-US"/>
        </w:rPr>
        <w:tab/>
      </w:r>
      <w:r>
        <w:rPr>
          <w:lang w:val="bg-BG"/>
        </w:rPr>
        <w:t>Вътрешното налягане на а</w:t>
      </w:r>
      <w:r w:rsidRPr="008E55CF">
        <w:rPr>
          <w:lang w:val="bg-BG"/>
        </w:rPr>
        <w:t xml:space="preserve">ерозолни опаковки </w:t>
      </w:r>
      <w:r>
        <w:rPr>
          <w:lang w:val="bg-BG"/>
        </w:rPr>
        <w:t xml:space="preserve">при </w:t>
      </w:r>
      <w:r w:rsidRPr="008E55CF">
        <w:rPr>
          <w:lang w:val="en-US"/>
        </w:rPr>
        <w:t xml:space="preserve">50 °C </w:t>
      </w:r>
      <w:r>
        <w:rPr>
          <w:lang w:val="bg-BG"/>
        </w:rPr>
        <w:t xml:space="preserve">не трябва да надвишава нито две-трети от тестовото налягане, нито </w:t>
      </w:r>
      <w:r w:rsidRPr="008E55CF">
        <w:rPr>
          <w:lang w:val="en-US"/>
        </w:rPr>
        <w:t xml:space="preserve">1.32 MPa (13.2 bar). </w:t>
      </w:r>
      <w:r>
        <w:rPr>
          <w:lang w:val="bg-BG"/>
        </w:rPr>
        <w:t xml:space="preserve">Те трябва да бъдат пълнени така, че при </w:t>
      </w:r>
      <w:r w:rsidRPr="008E55CF">
        <w:rPr>
          <w:lang w:val="en-US"/>
        </w:rPr>
        <w:t xml:space="preserve">50 °C </w:t>
      </w:r>
      <w:r>
        <w:rPr>
          <w:lang w:val="bg-BG"/>
        </w:rPr>
        <w:t xml:space="preserve">течността да не надвишава </w:t>
      </w:r>
      <w:r w:rsidRPr="008E55CF">
        <w:rPr>
          <w:lang w:val="en-US"/>
        </w:rPr>
        <w:t xml:space="preserve">95% </w:t>
      </w:r>
      <w:r>
        <w:rPr>
          <w:lang w:val="bg-BG"/>
        </w:rPr>
        <w:t>от вместимостта им</w:t>
      </w:r>
      <w:r w:rsidRPr="008E55CF">
        <w:rPr>
          <w:lang w:val="en-US"/>
        </w:rPr>
        <w:t xml:space="preserve">. </w:t>
      </w:r>
      <w:r>
        <w:rPr>
          <w:lang w:val="bg-BG"/>
        </w:rPr>
        <w:t>Малките съдове, съдържащи газ (газови патрони) трябва да удовлетворяват изискванията за тестово налягане и пълнене на</w:t>
      </w:r>
      <w:r w:rsidRPr="008E55CF">
        <w:rPr>
          <w:lang w:val="en-US"/>
        </w:rPr>
        <w:t xml:space="preserve"> P200 </w:t>
      </w:r>
      <w:r>
        <w:rPr>
          <w:lang w:val="bg-BG"/>
        </w:rPr>
        <w:t>от</w:t>
      </w:r>
      <w:r w:rsidRPr="008E55CF">
        <w:rPr>
          <w:lang w:val="en-US"/>
        </w:rPr>
        <w:t xml:space="preserve"> 4.1.4.1.”.</w:t>
      </w:r>
    </w:p>
    <w:p w14:paraId="5CFD89CA" w14:textId="77777777" w:rsidR="006A01A7" w:rsidRPr="008E55CF" w:rsidRDefault="006A01A7" w:rsidP="006A01A7">
      <w:pPr>
        <w:pStyle w:val="TextBody"/>
        <w:tabs>
          <w:tab w:val="left" w:pos="1985"/>
        </w:tabs>
        <w:jc w:val="both"/>
        <w:rPr>
          <w:lang w:val="en-US"/>
        </w:rPr>
      </w:pPr>
      <w:r w:rsidRPr="008E55CF">
        <w:rPr>
          <w:lang w:val="en-US"/>
        </w:rPr>
        <w:t>6.2.6.3</w:t>
      </w:r>
      <w:r w:rsidRPr="008E55CF">
        <w:rPr>
          <w:lang w:val="en-US"/>
        </w:rPr>
        <w:tab/>
      </w:r>
      <w:r>
        <w:rPr>
          <w:lang w:val="bg-BG"/>
        </w:rPr>
        <w:t>Изменението да се чете, както следва</w:t>
      </w:r>
      <w:r w:rsidRPr="008E55CF">
        <w:rPr>
          <w:lang w:val="en-US"/>
        </w:rPr>
        <w:t>:</w:t>
      </w:r>
    </w:p>
    <w:p w14:paraId="059BECB1" w14:textId="77777777" w:rsidR="006A01A7" w:rsidRPr="008E55CF" w:rsidRDefault="006A01A7" w:rsidP="006A01A7">
      <w:pPr>
        <w:pStyle w:val="TextBody"/>
        <w:tabs>
          <w:tab w:val="left" w:pos="1985"/>
        </w:tabs>
        <w:jc w:val="both"/>
        <w:rPr>
          <w:lang w:val="en-US"/>
        </w:rPr>
      </w:pPr>
      <w:r w:rsidRPr="008E55CF">
        <w:rPr>
          <w:lang w:val="en-US"/>
        </w:rPr>
        <w:t>“</w:t>
      </w:r>
      <w:r w:rsidRPr="00B3085B">
        <w:rPr>
          <w:b/>
          <w:i/>
          <w:lang w:val="en-US"/>
        </w:rPr>
        <w:t>6.2.6.3</w:t>
      </w:r>
      <w:r w:rsidRPr="00B3085B">
        <w:rPr>
          <w:b/>
          <w:i/>
          <w:lang w:val="en-US"/>
        </w:rPr>
        <w:tab/>
      </w:r>
      <w:r w:rsidRPr="00B3085B">
        <w:rPr>
          <w:b/>
          <w:i/>
          <w:lang w:val="bg-BG"/>
        </w:rPr>
        <w:t>Изпитване на непропускливост (херметичност)</w:t>
      </w:r>
    </w:p>
    <w:p w14:paraId="49D401C4" w14:textId="77777777" w:rsidR="006A01A7" w:rsidRPr="00B3085B" w:rsidRDefault="006A01A7" w:rsidP="006A01A7">
      <w:pPr>
        <w:pStyle w:val="TextBody"/>
        <w:tabs>
          <w:tab w:val="left" w:pos="1985"/>
        </w:tabs>
        <w:jc w:val="both"/>
        <w:rPr>
          <w:lang w:val="bg-BG"/>
        </w:rPr>
      </w:pPr>
      <w:r>
        <w:rPr>
          <w:lang w:val="bg-BG"/>
        </w:rPr>
        <w:t xml:space="preserve">Всеки напълнен аерозол или газов патрон или патрон с горивна клетка трябва да бъде подложен на </w:t>
      </w:r>
      <w:r w:rsidRPr="007E0140">
        <w:rPr>
          <w:lang w:val="bg-BG"/>
        </w:rPr>
        <w:t>изпитване в гореща водна баня</w:t>
      </w:r>
      <w:r>
        <w:rPr>
          <w:lang w:val="bg-BG"/>
        </w:rPr>
        <w:t xml:space="preserve"> в съответствие с </w:t>
      </w:r>
      <w:r w:rsidRPr="008E55CF">
        <w:rPr>
          <w:lang w:val="en-US"/>
        </w:rPr>
        <w:t>6.2.6.3.1</w:t>
      </w:r>
      <w:r>
        <w:rPr>
          <w:lang w:val="bg-BG"/>
        </w:rPr>
        <w:t xml:space="preserve"> или на одобрена алтернативна гореща водна баня в съответствие с </w:t>
      </w:r>
      <w:r w:rsidRPr="008E55CF">
        <w:rPr>
          <w:lang w:val="en-US"/>
        </w:rPr>
        <w:t>6.2.6.3.2.</w:t>
      </w:r>
    </w:p>
    <w:p w14:paraId="65549045" w14:textId="77777777" w:rsidR="006A01A7" w:rsidRPr="00B3085B" w:rsidRDefault="006A01A7" w:rsidP="006A01A7">
      <w:pPr>
        <w:pStyle w:val="TextBody"/>
        <w:tabs>
          <w:tab w:val="left" w:pos="1985"/>
        </w:tabs>
        <w:jc w:val="both"/>
        <w:rPr>
          <w:lang w:val="bg-BG"/>
        </w:rPr>
      </w:pPr>
      <w:r w:rsidRPr="00B3085B">
        <w:rPr>
          <w:lang w:val="bg-BG"/>
        </w:rPr>
        <w:t>6.2.6.3.1</w:t>
      </w:r>
      <w:r w:rsidRPr="00B3085B">
        <w:rPr>
          <w:lang w:val="bg-BG"/>
        </w:rPr>
        <w:tab/>
      </w:r>
      <w:r w:rsidRPr="00B3085B">
        <w:rPr>
          <w:i/>
          <w:lang w:val="bg-BG"/>
        </w:rPr>
        <w:t>Изпитване в баня с гореща вода</w:t>
      </w:r>
      <w:r>
        <w:rPr>
          <w:lang w:val="bg-BG"/>
        </w:rPr>
        <w:t xml:space="preserve"> </w:t>
      </w:r>
    </w:p>
    <w:p w14:paraId="782F9F9F" w14:textId="77777777" w:rsidR="006A01A7" w:rsidRPr="007E0140" w:rsidRDefault="006A01A7" w:rsidP="006A01A7">
      <w:pPr>
        <w:pStyle w:val="TextBody"/>
        <w:tabs>
          <w:tab w:val="left" w:pos="1985"/>
        </w:tabs>
        <w:jc w:val="both"/>
        <w:rPr>
          <w:lang w:val="bg-BG"/>
        </w:rPr>
      </w:pPr>
      <w:r w:rsidRPr="007E0140">
        <w:rPr>
          <w:lang w:val="bg-BG"/>
        </w:rPr>
        <w:t>6.2.6.3.1.1</w:t>
      </w:r>
      <w:r w:rsidRPr="007E0140">
        <w:rPr>
          <w:lang w:val="bg-BG"/>
        </w:rPr>
        <w:tab/>
        <w:t xml:space="preserve">Температурата на водната баня и продължителността на изпитването </w:t>
      </w:r>
      <w:r w:rsidRPr="007E0140">
        <w:rPr>
          <w:lang w:val="bg-BG"/>
        </w:rPr>
        <w:lastRenderedPageBreak/>
        <w:t>трябва да</w:t>
      </w:r>
      <w:r>
        <w:rPr>
          <w:lang w:val="bg-BG"/>
        </w:rPr>
        <w:t xml:space="preserve"> </w:t>
      </w:r>
      <w:r w:rsidRPr="007E0140">
        <w:rPr>
          <w:lang w:val="bg-BG"/>
        </w:rPr>
        <w:t>бъдат такива, че вътрешното налягане да достига налягането, което би било</w:t>
      </w:r>
      <w:r>
        <w:rPr>
          <w:lang w:val="bg-BG"/>
        </w:rPr>
        <w:t xml:space="preserve"> </w:t>
      </w:r>
      <w:r w:rsidRPr="007E0140">
        <w:rPr>
          <w:lang w:val="bg-BG"/>
        </w:rPr>
        <w:t>достигнато при температура 55°</w:t>
      </w:r>
      <w:r w:rsidRPr="007E0140">
        <w:rPr>
          <w:lang w:val="en-US"/>
        </w:rPr>
        <w:t>C</w:t>
      </w:r>
      <w:r w:rsidRPr="007E0140">
        <w:rPr>
          <w:lang w:val="bg-BG"/>
        </w:rPr>
        <w:t xml:space="preserve"> (50°</w:t>
      </w:r>
      <w:r w:rsidRPr="007E0140">
        <w:rPr>
          <w:lang w:val="en-US"/>
        </w:rPr>
        <w:t>C</w:t>
      </w:r>
      <w:r w:rsidRPr="007E0140">
        <w:rPr>
          <w:lang w:val="bg-BG"/>
        </w:rPr>
        <w:t>, ако течната фаза не надвишава 95% от</w:t>
      </w:r>
      <w:r>
        <w:rPr>
          <w:lang w:val="bg-BG"/>
        </w:rPr>
        <w:t xml:space="preserve"> </w:t>
      </w:r>
      <w:r w:rsidRPr="007E0140">
        <w:rPr>
          <w:lang w:val="bg-BG"/>
        </w:rPr>
        <w:t>кап</w:t>
      </w:r>
      <w:r>
        <w:rPr>
          <w:lang w:val="bg-BG"/>
        </w:rPr>
        <w:t>ацитета на аерозолната опаковка, газовия патрон или патрон</w:t>
      </w:r>
      <w:r w:rsidRPr="007E0140">
        <w:rPr>
          <w:lang w:val="bg-BG"/>
        </w:rPr>
        <w:t xml:space="preserve"> </w:t>
      </w:r>
      <w:r>
        <w:rPr>
          <w:lang w:val="bg-BG"/>
        </w:rPr>
        <w:t xml:space="preserve">с горивна клетка </w:t>
      </w:r>
      <w:r w:rsidRPr="007E0140">
        <w:rPr>
          <w:lang w:val="bg-BG"/>
        </w:rPr>
        <w:t>при температура 50 °</w:t>
      </w:r>
      <w:r w:rsidRPr="007E0140">
        <w:rPr>
          <w:lang w:val="en-US"/>
        </w:rPr>
        <w:t>C</w:t>
      </w:r>
      <w:r w:rsidRPr="007E0140">
        <w:rPr>
          <w:lang w:val="bg-BG"/>
        </w:rPr>
        <w:t>). Ако съдържанието</w:t>
      </w:r>
      <w:r>
        <w:rPr>
          <w:lang w:val="bg-BG"/>
        </w:rPr>
        <w:t xml:space="preserve"> </w:t>
      </w:r>
      <w:r w:rsidRPr="007E0140">
        <w:rPr>
          <w:lang w:val="bg-BG"/>
        </w:rPr>
        <w:t>е чувствително към нагряване или ако аерозолните опаковки</w:t>
      </w:r>
      <w:r>
        <w:rPr>
          <w:lang w:val="bg-BG"/>
        </w:rPr>
        <w:t>,</w:t>
      </w:r>
      <w:r w:rsidRPr="007E0140">
        <w:rPr>
          <w:lang w:val="bg-BG"/>
        </w:rPr>
        <w:t xml:space="preserve"> </w:t>
      </w:r>
      <w:r>
        <w:rPr>
          <w:lang w:val="bg-BG"/>
        </w:rPr>
        <w:t>газовите патрони или патроните</w:t>
      </w:r>
      <w:r w:rsidRPr="007E0140">
        <w:rPr>
          <w:lang w:val="bg-BG"/>
        </w:rPr>
        <w:t xml:space="preserve"> </w:t>
      </w:r>
      <w:r>
        <w:rPr>
          <w:lang w:val="bg-BG"/>
        </w:rPr>
        <w:t xml:space="preserve">с горивна клетка </w:t>
      </w:r>
      <w:r w:rsidRPr="007E0140">
        <w:rPr>
          <w:lang w:val="bg-BG"/>
        </w:rPr>
        <w:t>са изработени от</w:t>
      </w:r>
      <w:r>
        <w:rPr>
          <w:lang w:val="bg-BG"/>
        </w:rPr>
        <w:t xml:space="preserve"> </w:t>
      </w:r>
      <w:r w:rsidRPr="007E0140">
        <w:rPr>
          <w:lang w:val="bg-BG"/>
        </w:rPr>
        <w:t>пластмасов материал, който омеква при тази температура, температурата на</w:t>
      </w:r>
      <w:r>
        <w:rPr>
          <w:lang w:val="bg-BG"/>
        </w:rPr>
        <w:t xml:space="preserve"> </w:t>
      </w:r>
      <w:r w:rsidRPr="007E0140">
        <w:rPr>
          <w:lang w:val="bg-BG"/>
        </w:rPr>
        <w:t>банята трябва да бъде установена в диапазона от 20°</w:t>
      </w:r>
      <w:r w:rsidRPr="007E0140">
        <w:rPr>
          <w:lang w:val="en-US"/>
        </w:rPr>
        <w:t>C</w:t>
      </w:r>
      <w:r w:rsidRPr="007E0140">
        <w:rPr>
          <w:lang w:val="bg-BG"/>
        </w:rPr>
        <w:t xml:space="preserve"> до 30°</w:t>
      </w:r>
      <w:r w:rsidRPr="007E0140">
        <w:rPr>
          <w:lang w:val="en-US"/>
        </w:rPr>
        <w:t>C</w:t>
      </w:r>
      <w:r w:rsidRPr="007E0140">
        <w:rPr>
          <w:lang w:val="bg-BG"/>
        </w:rPr>
        <w:t xml:space="preserve">, като, </w:t>
      </w:r>
      <w:r>
        <w:rPr>
          <w:lang w:val="bg-BG"/>
        </w:rPr>
        <w:t>в допълнение</w:t>
      </w:r>
      <w:r w:rsidRPr="007E0140">
        <w:rPr>
          <w:lang w:val="bg-BG"/>
        </w:rPr>
        <w:t>,</w:t>
      </w:r>
      <w:r>
        <w:rPr>
          <w:lang w:val="bg-BG"/>
        </w:rPr>
        <w:t xml:space="preserve"> </w:t>
      </w:r>
      <w:r w:rsidRPr="007E0140">
        <w:rPr>
          <w:lang w:val="bg-BG"/>
        </w:rPr>
        <w:t>една на всеки 2000 аерозолни опаковки</w:t>
      </w:r>
      <w:r>
        <w:rPr>
          <w:lang w:val="bg-BG"/>
        </w:rPr>
        <w:t>,</w:t>
      </w:r>
      <w:r w:rsidRPr="007E0140">
        <w:rPr>
          <w:lang w:val="bg-BG"/>
        </w:rPr>
        <w:t xml:space="preserve"> </w:t>
      </w:r>
      <w:r>
        <w:rPr>
          <w:lang w:val="bg-BG"/>
        </w:rPr>
        <w:t>газови патрони или патрони</w:t>
      </w:r>
      <w:r w:rsidRPr="007E0140">
        <w:rPr>
          <w:lang w:val="bg-BG"/>
        </w:rPr>
        <w:t xml:space="preserve"> </w:t>
      </w:r>
      <w:r>
        <w:rPr>
          <w:lang w:val="bg-BG"/>
        </w:rPr>
        <w:t xml:space="preserve">с горивна клетка </w:t>
      </w:r>
      <w:r w:rsidRPr="007E0140">
        <w:rPr>
          <w:lang w:val="bg-BG"/>
        </w:rPr>
        <w:t>трябва да бъде подложена на изпитване</w:t>
      </w:r>
      <w:r>
        <w:rPr>
          <w:lang w:val="bg-BG"/>
        </w:rPr>
        <w:t xml:space="preserve"> </w:t>
      </w:r>
      <w:r w:rsidRPr="007E0140">
        <w:rPr>
          <w:lang w:val="bg-BG"/>
        </w:rPr>
        <w:t>на по-високата температура.</w:t>
      </w:r>
    </w:p>
    <w:p w14:paraId="560BA0EE" w14:textId="77777777" w:rsidR="006A01A7" w:rsidRPr="005916A4" w:rsidRDefault="006A01A7" w:rsidP="006A01A7">
      <w:pPr>
        <w:pStyle w:val="TextBody"/>
        <w:tabs>
          <w:tab w:val="left" w:pos="1985"/>
        </w:tabs>
        <w:jc w:val="both"/>
        <w:rPr>
          <w:lang w:val="bg-BG"/>
        </w:rPr>
      </w:pPr>
      <w:r w:rsidRPr="000515F6">
        <w:rPr>
          <w:lang w:val="bg-BG"/>
        </w:rPr>
        <w:t>6.2.6.3.1.2</w:t>
      </w:r>
      <w:r w:rsidRPr="000515F6">
        <w:rPr>
          <w:lang w:val="bg-BG"/>
        </w:rPr>
        <w:tab/>
        <w:t>Не трябва да се получава утечка или трайна деформация на аерозолната</w:t>
      </w:r>
      <w:r>
        <w:rPr>
          <w:lang w:val="bg-BG"/>
        </w:rPr>
        <w:t xml:space="preserve"> </w:t>
      </w:r>
      <w:r w:rsidRPr="000515F6">
        <w:rPr>
          <w:lang w:val="bg-BG"/>
        </w:rPr>
        <w:t>опаковка</w:t>
      </w:r>
      <w:r>
        <w:rPr>
          <w:lang w:val="bg-BG"/>
        </w:rPr>
        <w:t>, газовия патрон или патрон</w:t>
      </w:r>
      <w:r w:rsidRPr="007E0140">
        <w:rPr>
          <w:lang w:val="bg-BG"/>
        </w:rPr>
        <w:t xml:space="preserve"> </w:t>
      </w:r>
      <w:r>
        <w:rPr>
          <w:lang w:val="bg-BG"/>
        </w:rPr>
        <w:t>с горивна клетка</w:t>
      </w:r>
      <w:r w:rsidRPr="000515F6">
        <w:rPr>
          <w:lang w:val="bg-BG"/>
        </w:rPr>
        <w:t>, освен че пластмасовата аерозолна опаковка</w:t>
      </w:r>
      <w:r w:rsidRPr="005916A4">
        <w:rPr>
          <w:lang w:val="bg-BG"/>
        </w:rPr>
        <w:t>, газовия патрон или патрон с горивна клетка</w:t>
      </w:r>
      <w:r w:rsidRPr="000515F6">
        <w:rPr>
          <w:lang w:val="bg-BG"/>
        </w:rPr>
        <w:t xml:space="preserve"> може да се деформира</w:t>
      </w:r>
      <w:r>
        <w:rPr>
          <w:lang w:val="bg-BG"/>
        </w:rPr>
        <w:t xml:space="preserve"> </w:t>
      </w:r>
      <w:r w:rsidRPr="005916A4">
        <w:rPr>
          <w:lang w:val="bg-BG"/>
        </w:rPr>
        <w:t>вследствие на омекване, при условие, че не дава утечка.</w:t>
      </w:r>
    </w:p>
    <w:p w14:paraId="1729A234" w14:textId="77777777" w:rsidR="006A01A7" w:rsidRPr="005916A4" w:rsidRDefault="006A01A7" w:rsidP="006A01A7">
      <w:pPr>
        <w:pStyle w:val="TextBody"/>
        <w:tabs>
          <w:tab w:val="left" w:pos="1985"/>
        </w:tabs>
        <w:jc w:val="both"/>
        <w:rPr>
          <w:i/>
          <w:lang w:val="bg-BG"/>
        </w:rPr>
      </w:pPr>
      <w:r w:rsidRPr="005916A4">
        <w:rPr>
          <w:lang w:val="bg-BG"/>
        </w:rPr>
        <w:t>6.2.6.3.2</w:t>
      </w:r>
      <w:r w:rsidRPr="005916A4">
        <w:rPr>
          <w:lang w:val="bg-BG"/>
        </w:rPr>
        <w:tab/>
      </w:r>
      <w:r w:rsidRPr="005916A4">
        <w:rPr>
          <w:i/>
          <w:lang w:val="bg-BG"/>
        </w:rPr>
        <w:t>Алтернативни методи</w:t>
      </w:r>
    </w:p>
    <w:p w14:paraId="33407344" w14:textId="77777777" w:rsidR="006A01A7" w:rsidRPr="005916A4" w:rsidRDefault="006A01A7" w:rsidP="006A01A7">
      <w:pPr>
        <w:pStyle w:val="TextBody"/>
        <w:tabs>
          <w:tab w:val="left" w:pos="1985"/>
        </w:tabs>
        <w:jc w:val="both"/>
        <w:rPr>
          <w:lang w:val="bg-BG"/>
        </w:rPr>
      </w:pPr>
      <w:r w:rsidRPr="005916A4">
        <w:rPr>
          <w:lang w:val="bg-BG"/>
        </w:rPr>
        <w:t>С</w:t>
      </w:r>
      <w:r>
        <w:rPr>
          <w:lang w:val="bg-BG"/>
        </w:rPr>
        <w:t xml:space="preserve"> одобрението </w:t>
      </w:r>
      <w:r w:rsidRPr="005916A4">
        <w:rPr>
          <w:lang w:val="bg-BG"/>
        </w:rPr>
        <w:t>съгласието на компетентния орган могат да се използват алтернативни</w:t>
      </w:r>
      <w:r>
        <w:rPr>
          <w:lang w:val="bg-BG"/>
        </w:rPr>
        <w:t xml:space="preserve"> </w:t>
      </w:r>
      <w:r w:rsidRPr="005916A4">
        <w:rPr>
          <w:lang w:val="bg-BG"/>
        </w:rPr>
        <w:t xml:space="preserve">методи, които осигуряват </w:t>
      </w:r>
      <w:r>
        <w:rPr>
          <w:lang w:val="bg-BG"/>
        </w:rPr>
        <w:t>еквивалентно</w:t>
      </w:r>
      <w:r w:rsidRPr="005916A4">
        <w:rPr>
          <w:lang w:val="bg-BG"/>
        </w:rPr>
        <w:t xml:space="preserve"> ниво на безопасност, при условие, че са</w:t>
      </w:r>
      <w:r>
        <w:rPr>
          <w:lang w:val="bg-BG"/>
        </w:rPr>
        <w:t xml:space="preserve"> </w:t>
      </w:r>
      <w:r w:rsidRPr="005916A4">
        <w:rPr>
          <w:lang w:val="bg-BG"/>
        </w:rPr>
        <w:t>изпълнени изискванията от 6.2.6.3.2.2.1</w:t>
      </w:r>
      <w:r>
        <w:rPr>
          <w:lang w:val="bg-BG"/>
        </w:rPr>
        <w:t xml:space="preserve"> и</w:t>
      </w:r>
      <w:r w:rsidRPr="005916A4">
        <w:rPr>
          <w:lang w:val="bg-BG"/>
        </w:rPr>
        <w:t xml:space="preserve">, </w:t>
      </w:r>
      <w:r>
        <w:rPr>
          <w:lang w:val="bg-BG"/>
        </w:rPr>
        <w:t xml:space="preserve">според което е подходящо </w:t>
      </w:r>
      <w:r w:rsidRPr="005916A4">
        <w:rPr>
          <w:lang w:val="bg-BG"/>
        </w:rPr>
        <w:t>6.2.6.3.2.2.2 и</w:t>
      </w:r>
      <w:r>
        <w:rPr>
          <w:lang w:val="bg-BG"/>
        </w:rPr>
        <w:t>ли</w:t>
      </w:r>
      <w:r w:rsidRPr="005916A4">
        <w:rPr>
          <w:lang w:val="bg-BG"/>
        </w:rPr>
        <w:t xml:space="preserve"> 6.2.6.3.2.2.3</w:t>
      </w:r>
      <w:r>
        <w:rPr>
          <w:lang w:val="bg-BG"/>
        </w:rPr>
        <w:t>.</w:t>
      </w:r>
    </w:p>
    <w:p w14:paraId="4A92D164" w14:textId="77777777" w:rsidR="006A01A7" w:rsidRPr="00270764" w:rsidRDefault="006A01A7" w:rsidP="006A01A7">
      <w:pPr>
        <w:pStyle w:val="TextBody"/>
        <w:tabs>
          <w:tab w:val="left" w:pos="1985"/>
        </w:tabs>
        <w:jc w:val="both"/>
        <w:rPr>
          <w:lang w:val="bg-BG"/>
        </w:rPr>
      </w:pPr>
      <w:r w:rsidRPr="00CF0C64">
        <w:rPr>
          <w:lang w:val="bg-BG"/>
        </w:rPr>
        <w:t>6.2.6.3.2.1</w:t>
      </w:r>
      <w:r w:rsidRPr="00CF0C64">
        <w:rPr>
          <w:lang w:val="bg-BG"/>
        </w:rPr>
        <w:tab/>
      </w:r>
      <w:r w:rsidRPr="00270764">
        <w:rPr>
          <w:i/>
          <w:lang w:val="bg-BG"/>
        </w:rPr>
        <w:t>Система за качество</w:t>
      </w:r>
    </w:p>
    <w:p w14:paraId="7D77D36C" w14:textId="77777777" w:rsidR="006A01A7" w:rsidRPr="00270764" w:rsidRDefault="006A01A7" w:rsidP="006A01A7">
      <w:pPr>
        <w:pStyle w:val="TextBody"/>
        <w:tabs>
          <w:tab w:val="left" w:pos="1985"/>
        </w:tabs>
        <w:jc w:val="both"/>
        <w:rPr>
          <w:lang w:val="bg-BG"/>
        </w:rPr>
      </w:pPr>
      <w:r w:rsidRPr="00270764">
        <w:rPr>
          <w:lang w:val="bg-BG"/>
        </w:rPr>
        <w:t>Пълнители на аерозолните опаковки, газови патрони или патрони с горивна клетка и производителите на елементите трябва да имат система за качество. Системата за качество трябва да прилага процедури, които да гарантират, че аерозолните опаковки, газовите патрони или патроните с горивна клетка, които пропускат утечки или които са деформирани, се бракуват и не се предлагат за превоз.</w:t>
      </w:r>
    </w:p>
    <w:p w14:paraId="78F6DE3A" w14:textId="77777777" w:rsidR="006A01A7" w:rsidRPr="00270764" w:rsidRDefault="006A01A7" w:rsidP="006A01A7">
      <w:pPr>
        <w:pStyle w:val="TextBody"/>
        <w:tabs>
          <w:tab w:val="left" w:pos="1985"/>
        </w:tabs>
        <w:jc w:val="both"/>
        <w:rPr>
          <w:lang w:val="bg-BG"/>
        </w:rPr>
      </w:pPr>
      <w:r w:rsidRPr="00270764">
        <w:rPr>
          <w:lang w:val="bg-BG"/>
        </w:rPr>
        <w:t>Системата за качество трябва да включва:</w:t>
      </w:r>
    </w:p>
    <w:p w14:paraId="31B84AFC" w14:textId="77777777" w:rsidR="006A01A7" w:rsidRPr="00270764" w:rsidRDefault="006A01A7" w:rsidP="006A01A7">
      <w:pPr>
        <w:pStyle w:val="TextBody"/>
        <w:tabs>
          <w:tab w:val="left" w:pos="1985"/>
        </w:tabs>
        <w:jc w:val="both"/>
        <w:rPr>
          <w:lang w:val="bg-BG"/>
        </w:rPr>
      </w:pPr>
      <w:r w:rsidRPr="00270764">
        <w:rPr>
          <w:lang w:val="bg-BG"/>
        </w:rPr>
        <w:t>(a)</w:t>
      </w:r>
      <w:r w:rsidRPr="00270764">
        <w:rPr>
          <w:lang w:val="bg-BG"/>
        </w:rPr>
        <w:tab/>
        <w:t>описание на организационната структура и отговорностите;</w:t>
      </w:r>
    </w:p>
    <w:p w14:paraId="06217F64" w14:textId="77777777" w:rsidR="006A01A7" w:rsidRPr="00270764" w:rsidRDefault="006A01A7" w:rsidP="006A01A7">
      <w:pPr>
        <w:pStyle w:val="TextBody"/>
        <w:tabs>
          <w:tab w:val="left" w:pos="1985"/>
        </w:tabs>
        <w:jc w:val="both"/>
        <w:rPr>
          <w:lang w:val="bg-BG"/>
        </w:rPr>
      </w:pPr>
      <w:r w:rsidRPr="00270764">
        <w:rPr>
          <w:lang w:val="bg-BG"/>
        </w:rPr>
        <w:t>(b)</w:t>
      </w:r>
      <w:r w:rsidRPr="00270764">
        <w:rPr>
          <w:lang w:val="bg-BG"/>
        </w:rPr>
        <w:tab/>
        <w:t>съответните инструкции за проверка и изпитване, контрол на качеството, осигуряване на качеството и изпълнение на процесите, които ще се използват</w:t>
      </w:r>
      <w:r>
        <w:rPr>
          <w:lang w:val="bg-BG"/>
        </w:rPr>
        <w:t>;</w:t>
      </w:r>
      <w:r w:rsidRPr="00270764">
        <w:rPr>
          <w:lang w:val="bg-BG"/>
        </w:rPr>
        <w:t xml:space="preserve"> </w:t>
      </w:r>
    </w:p>
    <w:p w14:paraId="4E20CAA3" w14:textId="77777777" w:rsidR="006A01A7" w:rsidRPr="00270764" w:rsidRDefault="006A01A7" w:rsidP="006A01A7">
      <w:pPr>
        <w:pStyle w:val="TextBody"/>
        <w:tabs>
          <w:tab w:val="left" w:pos="1985"/>
        </w:tabs>
        <w:jc w:val="both"/>
        <w:rPr>
          <w:lang w:val="bg-BG"/>
        </w:rPr>
      </w:pPr>
      <w:r w:rsidRPr="00270764">
        <w:rPr>
          <w:lang w:val="bg-BG"/>
        </w:rPr>
        <w:t>(c)</w:t>
      </w:r>
      <w:r w:rsidRPr="00270764">
        <w:rPr>
          <w:lang w:val="bg-BG"/>
        </w:rPr>
        <w:tab/>
        <w:t xml:space="preserve">протоколи за качеството, като протоколи от проверка, данни от изпитвания, данни от калибриране и сертификати; </w:t>
      </w:r>
    </w:p>
    <w:p w14:paraId="5B0AA89A" w14:textId="77777777" w:rsidR="006A01A7" w:rsidRPr="00270764" w:rsidRDefault="006A01A7" w:rsidP="006A01A7">
      <w:pPr>
        <w:pStyle w:val="TextBody"/>
        <w:tabs>
          <w:tab w:val="left" w:pos="1985"/>
        </w:tabs>
        <w:jc w:val="both"/>
        <w:rPr>
          <w:lang w:val="bg-BG"/>
        </w:rPr>
      </w:pPr>
      <w:r w:rsidRPr="00270764">
        <w:rPr>
          <w:lang w:val="bg-BG"/>
        </w:rPr>
        <w:t>(d)</w:t>
      </w:r>
      <w:r w:rsidRPr="00270764">
        <w:rPr>
          <w:lang w:val="bg-BG"/>
        </w:rPr>
        <w:tab/>
        <w:t>проверки на управлението, за да се гарантира ефективната работа на системата за качество;</w:t>
      </w:r>
    </w:p>
    <w:p w14:paraId="42F31089" w14:textId="77777777" w:rsidR="006A01A7" w:rsidRPr="00270764" w:rsidRDefault="006A01A7" w:rsidP="006A01A7">
      <w:pPr>
        <w:pStyle w:val="TextBody"/>
        <w:tabs>
          <w:tab w:val="left" w:pos="1985"/>
        </w:tabs>
        <w:jc w:val="both"/>
        <w:rPr>
          <w:lang w:val="bg-BG"/>
        </w:rPr>
      </w:pPr>
      <w:r w:rsidRPr="00270764">
        <w:rPr>
          <w:lang w:val="bg-BG"/>
        </w:rPr>
        <w:t>(e)</w:t>
      </w:r>
      <w:r w:rsidRPr="00270764">
        <w:rPr>
          <w:lang w:val="bg-BG"/>
        </w:rPr>
        <w:tab/>
        <w:t>процес на контрол на документите и тяхната ревизия;</w:t>
      </w:r>
    </w:p>
    <w:p w14:paraId="01CE2387" w14:textId="77777777" w:rsidR="006A01A7" w:rsidRPr="00270764" w:rsidRDefault="006A01A7" w:rsidP="006A01A7">
      <w:pPr>
        <w:pStyle w:val="TextBody"/>
        <w:tabs>
          <w:tab w:val="left" w:pos="1985"/>
        </w:tabs>
        <w:jc w:val="both"/>
        <w:rPr>
          <w:lang w:val="bg-BG"/>
        </w:rPr>
      </w:pPr>
      <w:r w:rsidRPr="00270764">
        <w:rPr>
          <w:lang w:val="bg-BG"/>
        </w:rPr>
        <w:t>(f)</w:t>
      </w:r>
      <w:r w:rsidRPr="00270764">
        <w:rPr>
          <w:lang w:val="bg-BG"/>
        </w:rPr>
        <w:tab/>
        <w:t>средство за контрол на аерозолните опаковки, газовите патрони или патроните с горивна клетка, които не отговарят на изискванията;</w:t>
      </w:r>
    </w:p>
    <w:p w14:paraId="5C3597A8" w14:textId="77777777" w:rsidR="006A01A7" w:rsidRPr="00270764" w:rsidRDefault="006A01A7" w:rsidP="006A01A7">
      <w:pPr>
        <w:pStyle w:val="TextBody"/>
        <w:tabs>
          <w:tab w:val="left" w:pos="1985"/>
        </w:tabs>
        <w:jc w:val="both"/>
        <w:rPr>
          <w:lang w:val="bg-BG"/>
        </w:rPr>
      </w:pPr>
      <w:r w:rsidRPr="00270764">
        <w:rPr>
          <w:lang w:val="bg-BG"/>
        </w:rPr>
        <w:t>(g)</w:t>
      </w:r>
      <w:r w:rsidRPr="00270764">
        <w:rPr>
          <w:lang w:val="bg-BG"/>
        </w:rPr>
        <w:tab/>
        <w:t xml:space="preserve">програмите за обучение и квалификационните процедури на съответния персонал; и </w:t>
      </w:r>
    </w:p>
    <w:p w14:paraId="0F07E8EB" w14:textId="77777777" w:rsidR="006A01A7" w:rsidRPr="00270764" w:rsidRDefault="006A01A7" w:rsidP="006A01A7">
      <w:pPr>
        <w:pStyle w:val="TextBody"/>
        <w:tabs>
          <w:tab w:val="left" w:pos="1985"/>
        </w:tabs>
        <w:jc w:val="both"/>
        <w:rPr>
          <w:lang w:val="bg-BG"/>
        </w:rPr>
      </w:pPr>
      <w:r w:rsidRPr="00270764">
        <w:rPr>
          <w:lang w:val="bg-BG"/>
        </w:rPr>
        <w:t>(h)</w:t>
      </w:r>
      <w:r w:rsidRPr="00270764">
        <w:rPr>
          <w:lang w:val="bg-BG"/>
        </w:rPr>
        <w:tab/>
        <w:t>процедури, които гарантират, че в окончателния продукт няма повреда.</w:t>
      </w:r>
    </w:p>
    <w:p w14:paraId="3D7F4488" w14:textId="77777777" w:rsidR="006A01A7" w:rsidRPr="00EE148A" w:rsidRDefault="006A01A7" w:rsidP="006A01A7">
      <w:pPr>
        <w:pStyle w:val="TextBody"/>
        <w:tabs>
          <w:tab w:val="left" w:pos="1985"/>
        </w:tabs>
        <w:jc w:val="both"/>
        <w:rPr>
          <w:lang w:val="bg-BG"/>
        </w:rPr>
      </w:pPr>
      <w:r w:rsidRPr="00900E44">
        <w:rPr>
          <w:lang w:val="bg-BG"/>
        </w:rPr>
        <w:t>Трябва да се извършат първоначален одит и периодични одити,</w:t>
      </w:r>
      <w:r>
        <w:rPr>
          <w:lang w:val="bg-BG"/>
        </w:rPr>
        <w:t xml:space="preserve"> </w:t>
      </w:r>
      <w:r w:rsidRPr="00900E44">
        <w:rPr>
          <w:lang w:val="bg-BG"/>
        </w:rPr>
        <w:t>удовлетворяващи компетентния орган. Тези одити трябва да гарантират, че</w:t>
      </w:r>
      <w:r>
        <w:rPr>
          <w:lang w:val="bg-BG"/>
        </w:rPr>
        <w:t xml:space="preserve"> </w:t>
      </w:r>
      <w:r w:rsidRPr="00900E44">
        <w:rPr>
          <w:lang w:val="bg-BG"/>
        </w:rPr>
        <w:t>одобрената система е и остава адекватна и ефикасна. Компетентният орган</w:t>
      </w:r>
      <w:r>
        <w:rPr>
          <w:lang w:val="bg-BG"/>
        </w:rPr>
        <w:t xml:space="preserve"> </w:t>
      </w:r>
      <w:r w:rsidRPr="00900E44">
        <w:rPr>
          <w:lang w:val="bg-BG"/>
        </w:rPr>
        <w:t>трябва да бъде предварително уведомяван за всички предложени промени в</w:t>
      </w:r>
      <w:r>
        <w:rPr>
          <w:lang w:val="bg-BG"/>
        </w:rPr>
        <w:t xml:space="preserve"> </w:t>
      </w:r>
      <w:r w:rsidRPr="00EE148A">
        <w:rPr>
          <w:lang w:val="bg-BG"/>
        </w:rPr>
        <w:t>одобрената система.</w:t>
      </w:r>
    </w:p>
    <w:p w14:paraId="5674E1FB" w14:textId="77777777" w:rsidR="006A01A7" w:rsidRPr="00CF0C64" w:rsidRDefault="006A01A7" w:rsidP="006A01A7">
      <w:pPr>
        <w:pStyle w:val="TextBody"/>
        <w:tabs>
          <w:tab w:val="left" w:pos="1985"/>
        </w:tabs>
        <w:jc w:val="both"/>
        <w:rPr>
          <w:lang w:val="bg-BG"/>
        </w:rPr>
      </w:pPr>
      <w:r w:rsidRPr="00CF0C64">
        <w:rPr>
          <w:lang w:val="bg-BG"/>
        </w:rPr>
        <w:t>6.2.6.3.2.2</w:t>
      </w:r>
      <w:r w:rsidRPr="00CF0C64">
        <w:rPr>
          <w:lang w:val="bg-BG"/>
        </w:rPr>
        <w:tab/>
      </w:r>
      <w:r w:rsidRPr="00270764">
        <w:rPr>
          <w:lang w:val="bg-BG"/>
        </w:rPr>
        <w:t>Аерозолни опаковки</w:t>
      </w:r>
    </w:p>
    <w:p w14:paraId="5D0E4C73" w14:textId="77777777" w:rsidR="006A01A7" w:rsidRDefault="006A01A7" w:rsidP="006A01A7">
      <w:pPr>
        <w:pStyle w:val="TextBody"/>
        <w:tabs>
          <w:tab w:val="left" w:pos="1985"/>
        </w:tabs>
        <w:jc w:val="both"/>
        <w:rPr>
          <w:lang w:val="bg-BG"/>
        </w:rPr>
      </w:pPr>
      <w:r w:rsidRPr="00CF0C64">
        <w:rPr>
          <w:lang w:val="bg-BG"/>
        </w:rPr>
        <w:t>6.2.6.3.2.2.1</w:t>
      </w:r>
      <w:r w:rsidRPr="00CF0C64">
        <w:rPr>
          <w:lang w:val="bg-BG"/>
        </w:rPr>
        <w:tab/>
      </w:r>
      <w:r w:rsidRPr="00EE148A">
        <w:rPr>
          <w:lang w:val="bg-BG"/>
        </w:rPr>
        <w:t>Изпитване на налягане и утечка на аерозолните опаковки преди пълнене</w:t>
      </w:r>
    </w:p>
    <w:p w14:paraId="0897B1B2" w14:textId="77777777" w:rsidR="006A01A7" w:rsidRPr="00EE148A" w:rsidRDefault="006A01A7" w:rsidP="006A01A7">
      <w:pPr>
        <w:pStyle w:val="TextBody"/>
        <w:tabs>
          <w:tab w:val="left" w:pos="1985"/>
        </w:tabs>
        <w:jc w:val="both"/>
        <w:rPr>
          <w:lang w:val="bg-BG"/>
        </w:rPr>
      </w:pPr>
      <w:r w:rsidRPr="00EE148A">
        <w:rPr>
          <w:lang w:val="bg-BG"/>
        </w:rPr>
        <w:t>Всяка празна аерозолна опаковка трябва да бъде подложена на налягане, равно</w:t>
      </w:r>
      <w:r>
        <w:rPr>
          <w:lang w:val="bg-BG"/>
        </w:rPr>
        <w:t xml:space="preserve"> </w:t>
      </w:r>
      <w:r w:rsidRPr="00EE148A">
        <w:rPr>
          <w:lang w:val="bg-BG"/>
        </w:rPr>
        <w:t>на или по-голямо от максималното очаквано налягане в напълнените аерозолни</w:t>
      </w:r>
      <w:r>
        <w:rPr>
          <w:lang w:val="bg-BG"/>
        </w:rPr>
        <w:t xml:space="preserve"> </w:t>
      </w:r>
      <w:r w:rsidRPr="00EE148A">
        <w:rPr>
          <w:lang w:val="bg-BG"/>
        </w:rPr>
        <w:t>опаковки при температура 55°C (50°C, ако течната фаза не надвишава 95% от</w:t>
      </w:r>
      <w:r>
        <w:rPr>
          <w:lang w:val="bg-BG"/>
        </w:rPr>
        <w:t xml:space="preserve"> </w:t>
      </w:r>
      <w:r w:rsidRPr="00EE148A">
        <w:rPr>
          <w:lang w:val="bg-BG"/>
        </w:rPr>
        <w:t>вместимостта на съда при температура 50°C). То трябва да бъде равно най-малко</w:t>
      </w:r>
      <w:r>
        <w:rPr>
          <w:lang w:val="bg-BG"/>
        </w:rPr>
        <w:t xml:space="preserve"> </w:t>
      </w:r>
      <w:r w:rsidRPr="00EE148A">
        <w:rPr>
          <w:lang w:val="bg-BG"/>
        </w:rPr>
        <w:t>на две</w:t>
      </w:r>
      <w:r>
        <w:rPr>
          <w:lang w:val="bg-BG"/>
        </w:rPr>
        <w:t>-</w:t>
      </w:r>
      <w:r w:rsidRPr="00EE148A">
        <w:rPr>
          <w:lang w:val="bg-BG"/>
        </w:rPr>
        <w:t>трети от проектното налягане на аерозолната опаковка. Ако при</w:t>
      </w:r>
      <w:r>
        <w:rPr>
          <w:lang w:val="bg-BG"/>
        </w:rPr>
        <w:t xml:space="preserve"> тестовото </w:t>
      </w:r>
      <w:r w:rsidRPr="00EE148A">
        <w:rPr>
          <w:lang w:val="bg-BG"/>
        </w:rPr>
        <w:t xml:space="preserve">налягане </w:t>
      </w:r>
      <w:r>
        <w:rPr>
          <w:lang w:val="bg-BG"/>
        </w:rPr>
        <w:t>дадена аерозолна</w:t>
      </w:r>
      <w:r w:rsidRPr="00EE148A">
        <w:rPr>
          <w:lang w:val="bg-BG"/>
        </w:rPr>
        <w:t xml:space="preserve"> опаковка даде утечка, равна на или по-голяма от </w:t>
      </w:r>
      <w:r w:rsidRPr="00C435DA">
        <w:rPr>
          <w:lang w:val="bg-BG"/>
        </w:rPr>
        <w:t>3.3 × 10</w:t>
      </w:r>
      <w:r w:rsidRPr="00C435DA">
        <w:rPr>
          <w:vertAlign w:val="superscript"/>
          <w:lang w:val="bg-BG"/>
        </w:rPr>
        <w:t>-2</w:t>
      </w:r>
      <w:r w:rsidRPr="00C435DA">
        <w:rPr>
          <w:lang w:val="bg-BG"/>
        </w:rPr>
        <w:t xml:space="preserve"> </w:t>
      </w:r>
      <w:r w:rsidRPr="00270764">
        <w:rPr>
          <w:lang w:val="en-US"/>
        </w:rPr>
        <w:t>mbar</w:t>
      </w:r>
      <w:r w:rsidRPr="00C435DA">
        <w:rPr>
          <w:lang w:val="bg-BG"/>
        </w:rPr>
        <w:t>.</w:t>
      </w:r>
      <w:r w:rsidRPr="00270764">
        <w:rPr>
          <w:lang w:val="en-US"/>
        </w:rPr>
        <w:t>l</w:t>
      </w:r>
      <w:r w:rsidRPr="00C435DA">
        <w:rPr>
          <w:lang w:val="bg-BG"/>
        </w:rPr>
        <w:t>.</w:t>
      </w:r>
      <w:r w:rsidRPr="00270764">
        <w:rPr>
          <w:lang w:val="en-US"/>
        </w:rPr>
        <w:t>s</w:t>
      </w:r>
      <w:r w:rsidRPr="00C435DA">
        <w:rPr>
          <w:vertAlign w:val="superscript"/>
          <w:lang w:val="bg-BG"/>
        </w:rPr>
        <w:t>-1</w:t>
      </w:r>
      <w:r w:rsidRPr="00EE148A">
        <w:rPr>
          <w:lang w:val="bg-BG"/>
        </w:rPr>
        <w:t xml:space="preserve">, деформация или друг дефект, </w:t>
      </w:r>
      <w:r>
        <w:rPr>
          <w:lang w:val="bg-BG"/>
        </w:rPr>
        <w:t xml:space="preserve">тя </w:t>
      </w:r>
      <w:r w:rsidRPr="00EE148A">
        <w:rPr>
          <w:lang w:val="bg-BG"/>
        </w:rPr>
        <w:t>трябва да бъде бракувана.</w:t>
      </w:r>
    </w:p>
    <w:p w14:paraId="3E88ABF1" w14:textId="77777777" w:rsidR="006A01A7" w:rsidRPr="00AF46DA" w:rsidRDefault="006A01A7" w:rsidP="006A01A7">
      <w:pPr>
        <w:pStyle w:val="TextBody"/>
        <w:tabs>
          <w:tab w:val="left" w:pos="1985"/>
        </w:tabs>
        <w:jc w:val="both"/>
        <w:rPr>
          <w:lang w:val="bg-BG"/>
        </w:rPr>
      </w:pPr>
      <w:r w:rsidRPr="00AF46DA">
        <w:rPr>
          <w:lang w:val="bg-BG"/>
        </w:rPr>
        <w:lastRenderedPageBreak/>
        <w:t>6.2.6.3.2.2.2</w:t>
      </w:r>
      <w:r w:rsidRPr="00AF46DA">
        <w:rPr>
          <w:lang w:val="bg-BG"/>
        </w:rPr>
        <w:tab/>
        <w:t>Изпитване на аерозолните опаковки след пълнене</w:t>
      </w:r>
    </w:p>
    <w:p w14:paraId="1C3911D2" w14:textId="77777777" w:rsidR="006A01A7" w:rsidRPr="00AF46DA" w:rsidRDefault="006A01A7" w:rsidP="006A01A7">
      <w:pPr>
        <w:pStyle w:val="TextBody"/>
        <w:tabs>
          <w:tab w:val="left" w:pos="1985"/>
        </w:tabs>
        <w:jc w:val="both"/>
        <w:rPr>
          <w:lang w:val="bg-BG"/>
        </w:rPr>
      </w:pPr>
      <w:r w:rsidRPr="00AF46DA">
        <w:rPr>
          <w:lang w:val="bg-BG"/>
        </w:rPr>
        <w:t>Преди пълнене пълначът трябва да се увери, че оборудването за пълнене е правилно настроено и, че се използва определения пропелент.</w:t>
      </w:r>
    </w:p>
    <w:p w14:paraId="546D73E3" w14:textId="77777777" w:rsidR="006A01A7" w:rsidRPr="00AF46DA" w:rsidRDefault="006A01A7" w:rsidP="006A01A7">
      <w:pPr>
        <w:pStyle w:val="TextBody"/>
        <w:tabs>
          <w:tab w:val="left" w:pos="1985"/>
        </w:tabs>
        <w:jc w:val="both"/>
        <w:rPr>
          <w:lang w:val="bg-BG"/>
        </w:rPr>
      </w:pPr>
      <w:r w:rsidRPr="00AF46DA">
        <w:rPr>
          <w:lang w:val="bg-BG"/>
        </w:rPr>
        <w:t xml:space="preserve">Всяка </w:t>
      </w:r>
      <w:r>
        <w:rPr>
          <w:lang w:val="bg-BG"/>
        </w:rPr>
        <w:t>напълнена</w:t>
      </w:r>
      <w:r w:rsidRPr="00AF46DA">
        <w:rPr>
          <w:lang w:val="bg-BG"/>
        </w:rPr>
        <w:t xml:space="preserve"> аерозолна опаковка трябва да бъде претеглена и изпитана за утечки. Оборудването за откриване на утечки трябва да бъде достатъчно чувствително, за да регистрира утечка със стойност най-малко 2</w:t>
      </w:r>
      <w:r>
        <w:rPr>
          <w:lang w:val="bg-BG"/>
        </w:rPr>
        <w:t>.</w:t>
      </w:r>
      <w:r w:rsidRPr="00AF46DA">
        <w:rPr>
          <w:lang w:val="bg-BG"/>
        </w:rPr>
        <w:t>0 × 10-3 mbar.l.s</w:t>
      </w:r>
      <w:r w:rsidRPr="00AF46DA">
        <w:rPr>
          <w:vertAlign w:val="superscript"/>
          <w:lang w:val="bg-BG"/>
        </w:rPr>
        <w:t>-1</w:t>
      </w:r>
      <w:r w:rsidRPr="00AF46DA">
        <w:rPr>
          <w:lang w:val="bg-BG"/>
        </w:rPr>
        <w:t xml:space="preserve"> при температура 20°C.</w:t>
      </w:r>
    </w:p>
    <w:p w14:paraId="0603BA10" w14:textId="77777777" w:rsidR="006A01A7" w:rsidRPr="00AF46DA" w:rsidRDefault="006A01A7" w:rsidP="006A01A7">
      <w:pPr>
        <w:pStyle w:val="TextBody"/>
        <w:tabs>
          <w:tab w:val="left" w:pos="1985"/>
        </w:tabs>
        <w:jc w:val="both"/>
        <w:rPr>
          <w:lang w:val="bg-BG"/>
        </w:rPr>
      </w:pPr>
      <w:r>
        <w:rPr>
          <w:lang w:val="bg-BG"/>
        </w:rPr>
        <w:t>Напълнени а</w:t>
      </w:r>
      <w:r w:rsidRPr="00AF46DA">
        <w:rPr>
          <w:lang w:val="bg-BG"/>
        </w:rPr>
        <w:t>ерозолни опаковки, които показват утечка, деформация или свръхтегло, трябва да бъдат бракувани.</w:t>
      </w:r>
    </w:p>
    <w:p w14:paraId="5805AF2F" w14:textId="77777777" w:rsidR="006A01A7" w:rsidRPr="00CF0C64" w:rsidRDefault="006A01A7" w:rsidP="006A01A7">
      <w:pPr>
        <w:pStyle w:val="TextBody"/>
        <w:tabs>
          <w:tab w:val="left" w:pos="1985"/>
        </w:tabs>
        <w:jc w:val="both"/>
        <w:rPr>
          <w:lang w:val="bg-BG"/>
        </w:rPr>
      </w:pPr>
      <w:r w:rsidRPr="00CF0C64">
        <w:rPr>
          <w:lang w:val="bg-BG"/>
        </w:rPr>
        <w:t>6.2.6.3.2.3</w:t>
      </w:r>
      <w:r w:rsidRPr="00CF0C64">
        <w:rPr>
          <w:lang w:val="bg-BG"/>
        </w:rPr>
        <w:tab/>
      </w:r>
      <w:r w:rsidRPr="00270764">
        <w:rPr>
          <w:lang w:val="bg-BG"/>
        </w:rPr>
        <w:t xml:space="preserve">Газови патрони или патрони с горивна клетка </w:t>
      </w:r>
    </w:p>
    <w:p w14:paraId="6D1E80D4" w14:textId="77777777" w:rsidR="006A01A7" w:rsidRPr="00CF0C64" w:rsidRDefault="006A01A7" w:rsidP="006A01A7">
      <w:pPr>
        <w:pStyle w:val="TextBody"/>
        <w:tabs>
          <w:tab w:val="left" w:pos="1985"/>
        </w:tabs>
        <w:jc w:val="both"/>
        <w:rPr>
          <w:lang w:val="bg-BG"/>
        </w:rPr>
      </w:pPr>
      <w:r w:rsidRPr="00CF0C64">
        <w:rPr>
          <w:lang w:val="bg-BG"/>
        </w:rPr>
        <w:t>6.2.6.3.2.3.1</w:t>
      </w:r>
      <w:r w:rsidRPr="00CF0C64">
        <w:rPr>
          <w:lang w:val="bg-BG"/>
        </w:rPr>
        <w:tab/>
      </w:r>
      <w:r w:rsidRPr="00EE148A">
        <w:rPr>
          <w:lang w:val="bg-BG"/>
        </w:rPr>
        <w:t xml:space="preserve">Изпитване на налягане </w:t>
      </w:r>
      <w:r>
        <w:rPr>
          <w:lang w:val="bg-BG"/>
        </w:rPr>
        <w:t>на г</w:t>
      </w:r>
      <w:r w:rsidRPr="00270764">
        <w:rPr>
          <w:lang w:val="bg-BG"/>
        </w:rPr>
        <w:t>азови патрони или патрони с горивна клетка</w:t>
      </w:r>
    </w:p>
    <w:p w14:paraId="46412E4A" w14:textId="77777777" w:rsidR="006A01A7" w:rsidRPr="00EE148A" w:rsidRDefault="006A01A7" w:rsidP="006A01A7">
      <w:pPr>
        <w:pStyle w:val="TextBody"/>
        <w:tabs>
          <w:tab w:val="left" w:pos="1985"/>
        </w:tabs>
        <w:jc w:val="both"/>
        <w:rPr>
          <w:lang w:val="bg-BG"/>
        </w:rPr>
      </w:pPr>
      <w:r w:rsidRPr="00EE148A">
        <w:rPr>
          <w:lang w:val="bg-BG"/>
        </w:rPr>
        <w:t>Вс</w:t>
      </w:r>
      <w:r>
        <w:rPr>
          <w:lang w:val="bg-BG"/>
        </w:rPr>
        <w:t>еки газов патрон</w:t>
      </w:r>
      <w:r w:rsidRPr="00EE148A">
        <w:rPr>
          <w:lang w:val="bg-BG"/>
        </w:rPr>
        <w:t xml:space="preserve"> </w:t>
      </w:r>
      <w:r>
        <w:rPr>
          <w:lang w:val="bg-BG"/>
        </w:rPr>
        <w:t xml:space="preserve">или </w:t>
      </w:r>
      <w:r w:rsidRPr="00270764">
        <w:rPr>
          <w:lang w:val="bg-BG"/>
        </w:rPr>
        <w:t xml:space="preserve">патрон с горивна клетка </w:t>
      </w:r>
      <w:r w:rsidRPr="00EE148A">
        <w:rPr>
          <w:lang w:val="bg-BG"/>
        </w:rPr>
        <w:t>празна трябва да бъде подложен на налягане, равно</w:t>
      </w:r>
      <w:r>
        <w:rPr>
          <w:lang w:val="bg-BG"/>
        </w:rPr>
        <w:t xml:space="preserve"> </w:t>
      </w:r>
      <w:r w:rsidRPr="00EE148A">
        <w:rPr>
          <w:lang w:val="bg-BG"/>
        </w:rPr>
        <w:t xml:space="preserve">на или по-голямо от максималното очаквано налягане в напълнените </w:t>
      </w:r>
      <w:r>
        <w:rPr>
          <w:lang w:val="bg-BG"/>
        </w:rPr>
        <w:t>съдове</w:t>
      </w:r>
      <w:r w:rsidRPr="00EE148A">
        <w:rPr>
          <w:lang w:val="bg-BG"/>
        </w:rPr>
        <w:t xml:space="preserve"> при температура 55°C (50°C, ако течната фаза не надвишава 95% от</w:t>
      </w:r>
      <w:r>
        <w:rPr>
          <w:lang w:val="bg-BG"/>
        </w:rPr>
        <w:t xml:space="preserve"> </w:t>
      </w:r>
      <w:r w:rsidRPr="00EE148A">
        <w:rPr>
          <w:lang w:val="bg-BG"/>
        </w:rPr>
        <w:t>вместимостта на съда при температура 50°C). То</w:t>
      </w:r>
      <w:r>
        <w:rPr>
          <w:lang w:val="bg-BG"/>
        </w:rPr>
        <w:t>ва тестово налягане</w:t>
      </w:r>
      <w:r w:rsidRPr="00EE148A">
        <w:rPr>
          <w:lang w:val="bg-BG"/>
        </w:rPr>
        <w:t xml:space="preserve"> трябва да бъде </w:t>
      </w:r>
      <w:r>
        <w:rPr>
          <w:lang w:val="bg-BG"/>
        </w:rPr>
        <w:t>дефинирано за газовия патрон</w:t>
      </w:r>
      <w:r w:rsidRPr="00EE148A">
        <w:rPr>
          <w:lang w:val="bg-BG"/>
        </w:rPr>
        <w:t xml:space="preserve"> </w:t>
      </w:r>
      <w:r>
        <w:rPr>
          <w:lang w:val="bg-BG"/>
        </w:rPr>
        <w:t xml:space="preserve">или </w:t>
      </w:r>
      <w:r w:rsidRPr="00270764">
        <w:rPr>
          <w:lang w:val="bg-BG"/>
        </w:rPr>
        <w:t>патрон</w:t>
      </w:r>
      <w:r>
        <w:rPr>
          <w:lang w:val="bg-BG"/>
        </w:rPr>
        <w:t>а</w:t>
      </w:r>
      <w:r w:rsidRPr="00270764">
        <w:rPr>
          <w:lang w:val="bg-BG"/>
        </w:rPr>
        <w:t xml:space="preserve"> с горивна клетка</w:t>
      </w:r>
      <w:r>
        <w:rPr>
          <w:lang w:val="bg-BG"/>
        </w:rPr>
        <w:t xml:space="preserve"> и не трябва да е по-малко от </w:t>
      </w:r>
      <w:r w:rsidRPr="00EE148A">
        <w:rPr>
          <w:lang w:val="bg-BG"/>
        </w:rPr>
        <w:t>две</w:t>
      </w:r>
      <w:r>
        <w:rPr>
          <w:lang w:val="bg-BG"/>
        </w:rPr>
        <w:t>-</w:t>
      </w:r>
      <w:r w:rsidRPr="00EE148A">
        <w:rPr>
          <w:lang w:val="bg-BG"/>
        </w:rPr>
        <w:t xml:space="preserve">трети от проектното налягане на </w:t>
      </w:r>
      <w:r>
        <w:rPr>
          <w:lang w:val="bg-BG"/>
        </w:rPr>
        <w:t>газовия патрон</w:t>
      </w:r>
      <w:r w:rsidRPr="00EE148A">
        <w:rPr>
          <w:lang w:val="bg-BG"/>
        </w:rPr>
        <w:t xml:space="preserve"> </w:t>
      </w:r>
      <w:r>
        <w:rPr>
          <w:lang w:val="bg-BG"/>
        </w:rPr>
        <w:t xml:space="preserve">или </w:t>
      </w:r>
      <w:r w:rsidRPr="00270764">
        <w:rPr>
          <w:lang w:val="bg-BG"/>
        </w:rPr>
        <w:t>патрон</w:t>
      </w:r>
      <w:r>
        <w:rPr>
          <w:lang w:val="bg-BG"/>
        </w:rPr>
        <w:t>а</w:t>
      </w:r>
      <w:r w:rsidRPr="00270764">
        <w:rPr>
          <w:lang w:val="bg-BG"/>
        </w:rPr>
        <w:t xml:space="preserve"> с горивна клетка</w:t>
      </w:r>
      <w:r w:rsidRPr="00EE148A">
        <w:rPr>
          <w:lang w:val="bg-BG"/>
        </w:rPr>
        <w:t>. Ако при</w:t>
      </w:r>
      <w:r>
        <w:rPr>
          <w:lang w:val="bg-BG"/>
        </w:rPr>
        <w:t xml:space="preserve"> тестовото </w:t>
      </w:r>
      <w:r w:rsidRPr="00EE148A">
        <w:rPr>
          <w:lang w:val="bg-BG"/>
        </w:rPr>
        <w:t xml:space="preserve">налягане </w:t>
      </w:r>
      <w:r>
        <w:rPr>
          <w:lang w:val="bg-BG"/>
        </w:rPr>
        <w:t>даден газов патрон</w:t>
      </w:r>
      <w:r w:rsidRPr="00EE148A">
        <w:rPr>
          <w:lang w:val="bg-BG"/>
        </w:rPr>
        <w:t xml:space="preserve"> </w:t>
      </w:r>
      <w:r>
        <w:rPr>
          <w:lang w:val="bg-BG"/>
        </w:rPr>
        <w:t xml:space="preserve">или </w:t>
      </w:r>
      <w:r w:rsidRPr="00270764">
        <w:rPr>
          <w:lang w:val="bg-BG"/>
        </w:rPr>
        <w:t>патрон с горивна клетка</w:t>
      </w:r>
      <w:r>
        <w:rPr>
          <w:lang w:val="bg-BG"/>
        </w:rPr>
        <w:t xml:space="preserve"> </w:t>
      </w:r>
      <w:r w:rsidRPr="00EE148A">
        <w:rPr>
          <w:lang w:val="bg-BG"/>
        </w:rPr>
        <w:t xml:space="preserve">даде утечка, равна на или по-голяма от </w:t>
      </w:r>
      <w:r w:rsidRPr="00C435DA">
        <w:rPr>
          <w:lang w:val="bg-BG"/>
        </w:rPr>
        <w:t>3.3 × 10</w:t>
      </w:r>
      <w:r w:rsidRPr="00C435DA">
        <w:rPr>
          <w:vertAlign w:val="superscript"/>
          <w:lang w:val="bg-BG"/>
        </w:rPr>
        <w:t>-2</w:t>
      </w:r>
      <w:r w:rsidRPr="00C435DA">
        <w:rPr>
          <w:lang w:val="bg-BG"/>
        </w:rPr>
        <w:t xml:space="preserve"> </w:t>
      </w:r>
      <w:r w:rsidRPr="00270764">
        <w:rPr>
          <w:lang w:val="en-US"/>
        </w:rPr>
        <w:t>mbar</w:t>
      </w:r>
      <w:r w:rsidRPr="00C435DA">
        <w:rPr>
          <w:lang w:val="bg-BG"/>
        </w:rPr>
        <w:t>.</w:t>
      </w:r>
      <w:r w:rsidRPr="00270764">
        <w:rPr>
          <w:lang w:val="en-US"/>
        </w:rPr>
        <w:t>l</w:t>
      </w:r>
      <w:r w:rsidRPr="00C435DA">
        <w:rPr>
          <w:lang w:val="bg-BG"/>
        </w:rPr>
        <w:t>.</w:t>
      </w:r>
      <w:r w:rsidRPr="00270764">
        <w:rPr>
          <w:lang w:val="en-US"/>
        </w:rPr>
        <w:t>s</w:t>
      </w:r>
      <w:r w:rsidRPr="00C435DA">
        <w:rPr>
          <w:vertAlign w:val="superscript"/>
          <w:lang w:val="bg-BG"/>
        </w:rPr>
        <w:t>-1</w:t>
      </w:r>
      <w:r w:rsidRPr="00EE148A">
        <w:rPr>
          <w:lang w:val="bg-BG"/>
        </w:rPr>
        <w:t xml:space="preserve">, деформация или друг дефект, </w:t>
      </w:r>
      <w:r>
        <w:rPr>
          <w:lang w:val="bg-BG"/>
        </w:rPr>
        <w:t>той трябва да бъде бракуван</w:t>
      </w:r>
      <w:r w:rsidRPr="00EE148A">
        <w:rPr>
          <w:lang w:val="bg-BG"/>
        </w:rPr>
        <w:t>.</w:t>
      </w:r>
    </w:p>
    <w:p w14:paraId="4D99AEAA" w14:textId="77777777" w:rsidR="006A01A7" w:rsidRPr="00444968" w:rsidRDefault="006A01A7" w:rsidP="006A01A7">
      <w:pPr>
        <w:pStyle w:val="TextBody"/>
        <w:tabs>
          <w:tab w:val="left" w:pos="1985"/>
        </w:tabs>
        <w:jc w:val="both"/>
        <w:rPr>
          <w:lang w:val="bg-BG"/>
        </w:rPr>
      </w:pPr>
      <w:r w:rsidRPr="00444968">
        <w:rPr>
          <w:lang w:val="bg-BG"/>
        </w:rPr>
        <w:t>6.2.6.3.2.3.2</w:t>
      </w:r>
      <w:r>
        <w:rPr>
          <w:lang w:val="bg-BG"/>
        </w:rPr>
        <w:tab/>
      </w:r>
      <w:r w:rsidRPr="00270764">
        <w:rPr>
          <w:lang w:val="bg-BG"/>
        </w:rPr>
        <w:t>Газови патро</w:t>
      </w:r>
      <w:r>
        <w:rPr>
          <w:lang w:val="bg-BG"/>
        </w:rPr>
        <w:t>ни или патрони с горивна клетка, които дават утечка при изпитването</w:t>
      </w:r>
    </w:p>
    <w:p w14:paraId="1BCE8B2C" w14:textId="77777777" w:rsidR="006A01A7" w:rsidRDefault="006A01A7" w:rsidP="006A01A7">
      <w:pPr>
        <w:pStyle w:val="TextBody"/>
        <w:tabs>
          <w:tab w:val="left" w:pos="1985"/>
        </w:tabs>
        <w:jc w:val="both"/>
        <w:rPr>
          <w:lang w:val="bg-BG"/>
        </w:rPr>
      </w:pPr>
      <w:r>
        <w:rPr>
          <w:lang w:val="bg-BG"/>
        </w:rPr>
        <w:t xml:space="preserve">Преди пълнене и запечатване, пълнителят трябва да гарантира, че </w:t>
      </w:r>
      <w:r w:rsidRPr="00444968">
        <w:rPr>
          <w:lang w:val="bg-BG"/>
        </w:rPr>
        <w:t>средства</w:t>
      </w:r>
      <w:r>
        <w:rPr>
          <w:lang w:val="bg-BG"/>
        </w:rPr>
        <w:t>та</w:t>
      </w:r>
      <w:r w:rsidRPr="00444968">
        <w:rPr>
          <w:lang w:val="bg-BG"/>
        </w:rPr>
        <w:t xml:space="preserve"> за затваряне</w:t>
      </w:r>
      <w:r>
        <w:rPr>
          <w:lang w:val="bg-BG"/>
        </w:rPr>
        <w:t xml:space="preserve"> (ако има такива) и съответното оборудване за запечатване са правилно затворени и е използван правилният газ, както е определено.</w:t>
      </w:r>
    </w:p>
    <w:p w14:paraId="5DBDE189" w14:textId="77777777" w:rsidR="006A01A7" w:rsidRDefault="006A01A7" w:rsidP="006A01A7">
      <w:pPr>
        <w:pStyle w:val="TextBody"/>
        <w:tabs>
          <w:tab w:val="left" w:pos="1985"/>
        </w:tabs>
        <w:jc w:val="both"/>
        <w:rPr>
          <w:lang w:val="bg-BG"/>
        </w:rPr>
      </w:pPr>
      <w:r>
        <w:rPr>
          <w:lang w:val="bg-BG"/>
        </w:rPr>
        <w:t>Всеки напълнен г</w:t>
      </w:r>
      <w:r w:rsidRPr="00270764">
        <w:rPr>
          <w:lang w:val="bg-BG"/>
        </w:rPr>
        <w:t>азов патро</w:t>
      </w:r>
      <w:r>
        <w:rPr>
          <w:lang w:val="bg-BG"/>
        </w:rPr>
        <w:t xml:space="preserve">ни или патрон с горивна клетка трябва да бъде проверен за правилната маса на газта и трябва да бъде изпитан за утечка. Оборудването за откриване на утечка трябва да бъде достатъчно чувствително да открие най-малко скорост на утечка от </w:t>
      </w:r>
      <w:r w:rsidRPr="00444968">
        <w:rPr>
          <w:lang w:val="bg-BG"/>
        </w:rPr>
        <w:t>2.0 × 10</w:t>
      </w:r>
      <w:r w:rsidRPr="00911371">
        <w:rPr>
          <w:vertAlign w:val="superscript"/>
          <w:lang w:val="bg-BG"/>
        </w:rPr>
        <w:t>-3</w:t>
      </w:r>
      <w:r w:rsidRPr="00444968">
        <w:rPr>
          <w:lang w:val="bg-BG"/>
        </w:rPr>
        <w:t xml:space="preserve"> mbar.l.s</w:t>
      </w:r>
      <w:r w:rsidRPr="00911371">
        <w:rPr>
          <w:vertAlign w:val="superscript"/>
          <w:lang w:val="bg-BG"/>
        </w:rPr>
        <w:t>-1</w:t>
      </w:r>
      <w:r w:rsidRPr="00444968">
        <w:rPr>
          <w:lang w:val="bg-BG"/>
        </w:rPr>
        <w:t xml:space="preserve"> </w:t>
      </w:r>
      <w:r>
        <w:rPr>
          <w:lang w:val="bg-BG"/>
        </w:rPr>
        <w:t>при</w:t>
      </w:r>
      <w:r w:rsidRPr="00444968">
        <w:rPr>
          <w:lang w:val="bg-BG"/>
        </w:rPr>
        <w:t xml:space="preserve"> 20 °C.</w:t>
      </w:r>
    </w:p>
    <w:p w14:paraId="58823AB5" w14:textId="77777777" w:rsidR="006A01A7" w:rsidRPr="00444968" w:rsidRDefault="006A01A7" w:rsidP="006A01A7">
      <w:pPr>
        <w:pStyle w:val="TextBody"/>
        <w:tabs>
          <w:tab w:val="left" w:pos="1985"/>
        </w:tabs>
        <w:jc w:val="both"/>
        <w:rPr>
          <w:lang w:val="bg-BG"/>
        </w:rPr>
      </w:pPr>
      <w:r w:rsidRPr="00270764">
        <w:rPr>
          <w:lang w:val="bg-BG"/>
        </w:rPr>
        <w:t>Газови патро</w:t>
      </w:r>
      <w:r>
        <w:rPr>
          <w:lang w:val="bg-BG"/>
        </w:rPr>
        <w:t>ни или патрони с горивна клетка, чиято маса не отговаря на декларираните гранични маси или които дават признаци за утечка или деформация, трябва да бъдат бракувани</w:t>
      </w:r>
      <w:r w:rsidRPr="00444968">
        <w:rPr>
          <w:lang w:val="bg-BG"/>
        </w:rPr>
        <w:t>.”.</w:t>
      </w:r>
    </w:p>
    <w:p w14:paraId="171307D9" w14:textId="77777777" w:rsidR="006A01A7" w:rsidRPr="00D8148F" w:rsidRDefault="006A01A7" w:rsidP="006A01A7">
      <w:pPr>
        <w:pStyle w:val="TextBody"/>
        <w:tabs>
          <w:tab w:val="left" w:pos="1985"/>
        </w:tabs>
        <w:jc w:val="both"/>
        <w:rPr>
          <w:lang w:val="bg-BG"/>
        </w:rPr>
      </w:pPr>
      <w:r w:rsidRPr="00444968">
        <w:rPr>
          <w:lang w:val="bg-BG"/>
        </w:rPr>
        <w:t>6.2.6.3.3</w:t>
      </w:r>
      <w:r>
        <w:rPr>
          <w:lang w:val="bg-BG"/>
        </w:rPr>
        <w:tab/>
        <w:t>Остава непроменено</w:t>
      </w:r>
      <w:r w:rsidRPr="00444968">
        <w:rPr>
          <w:lang w:val="bg-BG"/>
        </w:rPr>
        <w:t>.</w:t>
      </w:r>
    </w:p>
    <w:p w14:paraId="5020DE5B" w14:textId="77777777" w:rsidR="006A01A7" w:rsidRPr="00EB23FA" w:rsidRDefault="006A01A7" w:rsidP="006A01A7">
      <w:pPr>
        <w:pStyle w:val="TextBody"/>
        <w:rPr>
          <w:lang w:val="bg-BG"/>
        </w:rPr>
      </w:pPr>
    </w:p>
    <w:p w14:paraId="17FF30B0" w14:textId="77777777" w:rsidR="006A01A7" w:rsidRPr="00EB23FA" w:rsidRDefault="006A01A7" w:rsidP="006A01A7">
      <w:pPr>
        <w:pStyle w:val="TextBody"/>
        <w:rPr>
          <w:b/>
          <w:lang w:val="bg-BG"/>
        </w:rPr>
      </w:pPr>
      <w:r w:rsidRPr="00EB23FA">
        <w:rPr>
          <w:b/>
          <w:lang w:val="bg-BG"/>
        </w:rPr>
        <w:t xml:space="preserve">Глава </w:t>
      </w:r>
      <w:r>
        <w:rPr>
          <w:b/>
          <w:lang w:val="bg-BG"/>
        </w:rPr>
        <w:t>6.4</w:t>
      </w:r>
    </w:p>
    <w:p w14:paraId="33FB8B6E" w14:textId="77777777" w:rsidR="006A01A7" w:rsidRDefault="006A01A7" w:rsidP="006A01A7">
      <w:pPr>
        <w:pStyle w:val="TextBody"/>
        <w:rPr>
          <w:lang w:val="bg-BG"/>
        </w:rPr>
      </w:pPr>
    </w:p>
    <w:p w14:paraId="5420DD57" w14:textId="77777777" w:rsidR="006A01A7" w:rsidRPr="00A24331" w:rsidRDefault="006A01A7" w:rsidP="006A01A7">
      <w:pPr>
        <w:pStyle w:val="TextBody"/>
        <w:tabs>
          <w:tab w:val="left" w:pos="1985"/>
        </w:tabs>
        <w:jc w:val="both"/>
        <w:rPr>
          <w:lang w:val="bg-BG"/>
        </w:rPr>
      </w:pPr>
      <w:r>
        <w:rPr>
          <w:lang w:val="bg-BG"/>
        </w:rPr>
        <w:t>В заглавието заместете остатъка от изречението след</w:t>
      </w:r>
      <w:r w:rsidRPr="00A24331">
        <w:rPr>
          <w:lang w:val="bg-BG"/>
        </w:rPr>
        <w:t>“ОДОБРЯВАНЕТО</w:t>
      </w:r>
      <w:r>
        <w:rPr>
          <w:lang w:val="bg-BG"/>
        </w:rPr>
        <w:t xml:space="preserve"> </w:t>
      </w:r>
      <w:r w:rsidRPr="00A24331">
        <w:rPr>
          <w:lang w:val="bg-BG"/>
        </w:rPr>
        <w:t xml:space="preserve">НА ОПАКОВКИ” </w:t>
      </w:r>
      <w:r>
        <w:rPr>
          <w:lang w:val="bg-BG"/>
        </w:rPr>
        <w:t>с</w:t>
      </w:r>
      <w:r w:rsidRPr="00A24331">
        <w:rPr>
          <w:lang w:val="bg-BG"/>
        </w:rPr>
        <w:t xml:space="preserve"> “</w:t>
      </w:r>
      <w:r>
        <w:rPr>
          <w:lang w:val="bg-BG"/>
        </w:rPr>
        <w:t xml:space="preserve">ЗА РАДИОАКТИВЕН МАТЕРИАЛ И ЗА </w:t>
      </w:r>
      <w:r w:rsidRPr="00A24331">
        <w:rPr>
          <w:lang w:val="bg-BG"/>
        </w:rPr>
        <w:t>ОДОБРЯВАНЕТО</w:t>
      </w:r>
      <w:r>
        <w:rPr>
          <w:lang w:val="bg-BG"/>
        </w:rPr>
        <w:t xml:space="preserve"> </w:t>
      </w:r>
      <w:r w:rsidRPr="00A24331">
        <w:rPr>
          <w:lang w:val="bg-BG"/>
        </w:rPr>
        <w:t xml:space="preserve">НА </w:t>
      </w:r>
      <w:r>
        <w:rPr>
          <w:lang w:val="bg-BG"/>
        </w:rPr>
        <w:t>ТАКЪВ МАТЕРИАЛ</w:t>
      </w:r>
      <w:r w:rsidRPr="00A24331">
        <w:rPr>
          <w:lang w:val="bg-BG"/>
        </w:rPr>
        <w:t>”.</w:t>
      </w:r>
    </w:p>
    <w:p w14:paraId="0BD83F68" w14:textId="77777777" w:rsidR="006A01A7" w:rsidRPr="00CF0C64" w:rsidRDefault="006A01A7" w:rsidP="006A01A7">
      <w:pPr>
        <w:pStyle w:val="TextBody"/>
        <w:tabs>
          <w:tab w:val="left" w:pos="1985"/>
        </w:tabs>
        <w:jc w:val="both"/>
        <w:rPr>
          <w:lang w:val="bg-BG"/>
        </w:rPr>
      </w:pPr>
      <w:r w:rsidRPr="00CF0C64">
        <w:rPr>
          <w:lang w:val="bg-BG"/>
        </w:rPr>
        <w:t>6.4.2.11</w:t>
      </w:r>
      <w:r w:rsidRPr="00CF0C64">
        <w:rPr>
          <w:lang w:val="bg-BG"/>
        </w:rPr>
        <w:tab/>
      </w:r>
      <w:r>
        <w:rPr>
          <w:lang w:val="bg-BG"/>
        </w:rPr>
        <w:t>Вмъкнете нов параграф</w:t>
      </w:r>
      <w:r w:rsidRPr="00CF0C64">
        <w:rPr>
          <w:lang w:val="bg-BG"/>
        </w:rPr>
        <w:t xml:space="preserve"> 6.4.2.11 </w:t>
      </w:r>
      <w:r>
        <w:rPr>
          <w:lang w:val="bg-BG"/>
        </w:rPr>
        <w:t>да гласи, както следва</w:t>
      </w:r>
      <w:r w:rsidRPr="00CF0C64">
        <w:rPr>
          <w:lang w:val="bg-BG"/>
        </w:rPr>
        <w:t>:</w:t>
      </w:r>
    </w:p>
    <w:p w14:paraId="0205225F" w14:textId="77777777" w:rsidR="006A01A7" w:rsidRPr="005C60EC" w:rsidRDefault="006A01A7" w:rsidP="006A01A7">
      <w:pPr>
        <w:pStyle w:val="TextBody"/>
        <w:tabs>
          <w:tab w:val="left" w:pos="1985"/>
        </w:tabs>
        <w:jc w:val="both"/>
        <w:rPr>
          <w:lang w:val="bg-BG"/>
        </w:rPr>
      </w:pPr>
      <w:r w:rsidRPr="00CF0C64">
        <w:rPr>
          <w:lang w:val="bg-BG"/>
        </w:rPr>
        <w:t>“6.4.2.11</w:t>
      </w:r>
      <w:r w:rsidRPr="00CF0C64">
        <w:rPr>
          <w:lang w:val="bg-BG"/>
        </w:rPr>
        <w:tab/>
      </w:r>
      <w:r>
        <w:rPr>
          <w:lang w:val="bg-BG"/>
        </w:rPr>
        <w:t xml:space="preserve">Опаковката трябва да е проектирана така, че да осигурява достатъчна екранировка и да гарантира, че при нормални условия на превоз и съдържайки максималното радиоактивно съдържание за което е проектирана, радиационното ниво в коя да е точка от външната повърхност на опаковката няма да надвиши стойностите, определени в </w:t>
      </w:r>
      <w:r w:rsidRPr="00CF0C64">
        <w:rPr>
          <w:lang w:val="bg-BG"/>
        </w:rPr>
        <w:t xml:space="preserve">2.2.7.2.4.1.2, 4.1.9.1.10 </w:t>
      </w:r>
      <w:r>
        <w:rPr>
          <w:lang w:val="bg-BG"/>
        </w:rPr>
        <w:t>и</w:t>
      </w:r>
      <w:r w:rsidRPr="00CF0C64">
        <w:rPr>
          <w:lang w:val="bg-BG"/>
        </w:rPr>
        <w:t xml:space="preserve"> 4.1.9.1.11</w:t>
      </w:r>
      <w:r>
        <w:rPr>
          <w:lang w:val="bg-BG"/>
        </w:rPr>
        <w:t xml:space="preserve">, според което е приложимо, с отчитане на </w:t>
      </w:r>
      <w:r w:rsidRPr="00CF0C64">
        <w:rPr>
          <w:lang w:val="bg-BG"/>
        </w:rPr>
        <w:t xml:space="preserve">7.5.11 </w:t>
      </w:r>
      <w:r w:rsidRPr="00A24331">
        <w:rPr>
          <w:lang w:val="en-US"/>
        </w:rPr>
        <w:t>CV</w:t>
      </w:r>
      <w:r w:rsidRPr="00CF0C64">
        <w:rPr>
          <w:lang w:val="bg-BG"/>
        </w:rPr>
        <w:t>33 (3.3) (</w:t>
      </w:r>
      <w:r w:rsidRPr="00A24331">
        <w:rPr>
          <w:lang w:val="en-US"/>
        </w:rPr>
        <w:t>b</w:t>
      </w:r>
      <w:r w:rsidRPr="00CF0C64">
        <w:rPr>
          <w:lang w:val="bg-BG"/>
        </w:rPr>
        <w:t xml:space="preserve">) </w:t>
      </w:r>
      <w:r>
        <w:rPr>
          <w:lang w:val="bg-BG"/>
        </w:rPr>
        <w:t>и</w:t>
      </w:r>
      <w:r w:rsidRPr="00CF0C64">
        <w:rPr>
          <w:lang w:val="bg-BG"/>
        </w:rPr>
        <w:t xml:space="preserve"> (3.5).”.</w:t>
      </w:r>
    </w:p>
    <w:p w14:paraId="1A0442B9" w14:textId="77777777" w:rsidR="006A01A7" w:rsidRPr="005C60EC" w:rsidRDefault="006A01A7" w:rsidP="006A01A7">
      <w:pPr>
        <w:pStyle w:val="TextBody"/>
        <w:tabs>
          <w:tab w:val="left" w:pos="1985"/>
        </w:tabs>
        <w:jc w:val="both"/>
        <w:rPr>
          <w:lang w:val="bg-BG"/>
        </w:rPr>
      </w:pPr>
      <w:r>
        <w:rPr>
          <w:lang w:val="bg-BG"/>
        </w:rPr>
        <w:t>Текущите параграфи</w:t>
      </w:r>
      <w:r w:rsidRPr="005C60EC">
        <w:rPr>
          <w:lang w:val="bg-BG"/>
        </w:rPr>
        <w:t xml:space="preserve"> 6.4.2.11 </w:t>
      </w:r>
      <w:r>
        <w:rPr>
          <w:lang w:val="bg-BG"/>
        </w:rPr>
        <w:t>и</w:t>
      </w:r>
      <w:r w:rsidRPr="005C60EC">
        <w:rPr>
          <w:lang w:val="bg-BG"/>
        </w:rPr>
        <w:t xml:space="preserve"> 6.4.2.12 </w:t>
      </w:r>
      <w:r>
        <w:rPr>
          <w:lang w:val="bg-BG"/>
        </w:rPr>
        <w:t>стават</w:t>
      </w:r>
      <w:r w:rsidRPr="005C60EC">
        <w:rPr>
          <w:lang w:val="bg-BG"/>
        </w:rPr>
        <w:t xml:space="preserve"> </w:t>
      </w:r>
      <w:r>
        <w:rPr>
          <w:lang w:val="bg-BG"/>
        </w:rPr>
        <w:t xml:space="preserve">съответно </w:t>
      </w:r>
      <w:r w:rsidRPr="005C60EC">
        <w:rPr>
          <w:lang w:val="bg-BG"/>
        </w:rPr>
        <w:t xml:space="preserve">6.4.2.12 </w:t>
      </w:r>
      <w:r>
        <w:rPr>
          <w:lang w:val="bg-BG"/>
        </w:rPr>
        <w:t>и</w:t>
      </w:r>
      <w:r w:rsidRPr="005C60EC">
        <w:rPr>
          <w:lang w:val="bg-BG"/>
        </w:rPr>
        <w:t xml:space="preserve"> 6.4.2.13.</w:t>
      </w:r>
    </w:p>
    <w:p w14:paraId="30806D21" w14:textId="77777777" w:rsidR="006A01A7" w:rsidRPr="00CF0C64" w:rsidRDefault="006A01A7" w:rsidP="006A01A7">
      <w:pPr>
        <w:pStyle w:val="TextBody"/>
        <w:tabs>
          <w:tab w:val="left" w:pos="1985"/>
        </w:tabs>
        <w:jc w:val="both"/>
        <w:rPr>
          <w:lang w:val="bg-BG"/>
        </w:rPr>
      </w:pPr>
      <w:r w:rsidRPr="00CF0C64">
        <w:rPr>
          <w:lang w:val="bg-BG"/>
        </w:rPr>
        <w:t>6.4.5.4.3</w:t>
      </w:r>
      <w:r w:rsidRPr="00CF0C64">
        <w:rPr>
          <w:lang w:val="bg-BG"/>
        </w:rPr>
        <w:tab/>
      </w:r>
      <w:r>
        <w:rPr>
          <w:lang w:val="bg-BG"/>
        </w:rPr>
        <w:t xml:space="preserve">Заместете </w:t>
      </w:r>
      <w:r w:rsidRPr="00CF0C64">
        <w:rPr>
          <w:lang w:val="bg-BG"/>
        </w:rPr>
        <w:t>“</w:t>
      </w:r>
      <w:r>
        <w:rPr>
          <w:lang w:val="bg-BG"/>
        </w:rPr>
        <w:t>Таблица</w:t>
      </w:r>
      <w:r w:rsidRPr="00CF0C64">
        <w:rPr>
          <w:lang w:val="bg-BG"/>
        </w:rPr>
        <w:t xml:space="preserve"> 4.1.9.2.4” </w:t>
      </w:r>
      <w:r>
        <w:rPr>
          <w:lang w:val="bg-BG"/>
        </w:rPr>
        <w:t>с</w:t>
      </w:r>
      <w:r w:rsidRPr="00CF0C64">
        <w:rPr>
          <w:lang w:val="bg-BG"/>
        </w:rPr>
        <w:t xml:space="preserve"> “</w:t>
      </w:r>
      <w:r>
        <w:rPr>
          <w:lang w:val="bg-BG"/>
        </w:rPr>
        <w:t>Таблица</w:t>
      </w:r>
      <w:r w:rsidRPr="00CF0C64">
        <w:rPr>
          <w:lang w:val="bg-BG"/>
        </w:rPr>
        <w:t xml:space="preserve"> 4.1.9.2.5”.</w:t>
      </w:r>
    </w:p>
    <w:p w14:paraId="49E76520" w14:textId="77777777" w:rsidR="006A01A7" w:rsidRPr="00CF0C64" w:rsidRDefault="006A01A7" w:rsidP="006A01A7">
      <w:pPr>
        <w:pStyle w:val="TextBody"/>
        <w:tabs>
          <w:tab w:val="left" w:pos="1985"/>
        </w:tabs>
        <w:jc w:val="both"/>
        <w:rPr>
          <w:lang w:val="bg-BG"/>
        </w:rPr>
      </w:pPr>
      <w:r w:rsidRPr="00CF0C64">
        <w:rPr>
          <w:lang w:val="bg-BG"/>
        </w:rPr>
        <w:t>6.4.6.1</w:t>
      </w:r>
      <w:r w:rsidRPr="00CF0C64">
        <w:rPr>
          <w:lang w:val="bg-BG"/>
        </w:rPr>
        <w:tab/>
      </w:r>
      <w:r>
        <w:rPr>
          <w:lang w:val="bg-BG"/>
        </w:rPr>
        <w:t>Първото изречение да се чете, както следва</w:t>
      </w:r>
      <w:r w:rsidRPr="00CF0C64">
        <w:rPr>
          <w:lang w:val="bg-BG"/>
        </w:rPr>
        <w:t>:</w:t>
      </w:r>
    </w:p>
    <w:p w14:paraId="4D1F6A2B" w14:textId="77777777" w:rsidR="006A01A7" w:rsidRPr="00CF0C64" w:rsidRDefault="006A01A7" w:rsidP="006A01A7">
      <w:pPr>
        <w:pStyle w:val="TextBody"/>
        <w:tabs>
          <w:tab w:val="left" w:pos="1985"/>
        </w:tabs>
        <w:jc w:val="both"/>
        <w:rPr>
          <w:lang w:val="bg-BG"/>
        </w:rPr>
      </w:pPr>
      <w:r w:rsidRPr="00CF0C64">
        <w:rPr>
          <w:lang w:val="bg-BG"/>
        </w:rPr>
        <w:t>“</w:t>
      </w:r>
      <w:r>
        <w:rPr>
          <w:lang w:val="bg-BG"/>
        </w:rPr>
        <w:t xml:space="preserve">Опаковките, проектирани да съдържат уранов хексафлуорид, трябва да удовлетворят изискванията, отнасящи се за радиоактивните свойства на този материал, предписани </w:t>
      </w:r>
      <w:r>
        <w:rPr>
          <w:lang w:val="bg-BG"/>
        </w:rPr>
        <w:lastRenderedPageBreak/>
        <w:t xml:space="preserve">на други места в </w:t>
      </w:r>
      <w:r w:rsidRPr="00A24331">
        <w:rPr>
          <w:lang w:val="en-US"/>
        </w:rPr>
        <w:t>ADR</w:t>
      </w:r>
      <w:r w:rsidRPr="00CF0C64">
        <w:rPr>
          <w:lang w:val="bg-BG"/>
        </w:rPr>
        <w:t>.”.</w:t>
      </w:r>
    </w:p>
    <w:p w14:paraId="4938E2E4" w14:textId="77777777" w:rsidR="006A01A7" w:rsidRPr="00CF0C64" w:rsidRDefault="006A01A7" w:rsidP="006A01A7">
      <w:pPr>
        <w:pStyle w:val="TextBody"/>
        <w:tabs>
          <w:tab w:val="left" w:pos="1985"/>
        </w:tabs>
        <w:jc w:val="both"/>
        <w:rPr>
          <w:lang w:val="bg-BG"/>
        </w:rPr>
      </w:pPr>
      <w:r w:rsidRPr="00CF0C64">
        <w:rPr>
          <w:lang w:val="bg-BG"/>
        </w:rPr>
        <w:t>6.4.6.2</w:t>
      </w:r>
      <w:r w:rsidRPr="00CF0C64">
        <w:rPr>
          <w:lang w:val="bg-BG"/>
        </w:rPr>
        <w:tab/>
      </w:r>
      <w:r>
        <w:rPr>
          <w:lang w:val="bg-BG"/>
        </w:rPr>
        <w:t>В</w:t>
      </w:r>
      <w:r w:rsidRPr="00CF0C64">
        <w:rPr>
          <w:lang w:val="bg-BG"/>
        </w:rPr>
        <w:t xml:space="preserve"> (</w:t>
      </w:r>
      <w:r w:rsidRPr="00A24331">
        <w:rPr>
          <w:lang w:val="en-US"/>
        </w:rPr>
        <w:t>a</w:t>
      </w:r>
      <w:r w:rsidRPr="00CF0C64">
        <w:rPr>
          <w:lang w:val="bg-BG"/>
        </w:rPr>
        <w:t xml:space="preserve">) </w:t>
      </w:r>
      <w:r>
        <w:rPr>
          <w:lang w:val="bg-BG"/>
        </w:rPr>
        <w:t>и</w:t>
      </w:r>
      <w:r w:rsidRPr="00CF0C64">
        <w:rPr>
          <w:lang w:val="bg-BG"/>
        </w:rPr>
        <w:t xml:space="preserve"> (</w:t>
      </w:r>
      <w:r w:rsidRPr="00A24331">
        <w:rPr>
          <w:lang w:val="en-US"/>
        </w:rPr>
        <w:t>c</w:t>
      </w:r>
      <w:r w:rsidRPr="00CF0C64">
        <w:rPr>
          <w:lang w:val="bg-BG"/>
        </w:rPr>
        <w:t xml:space="preserve">), </w:t>
      </w:r>
      <w:r>
        <w:rPr>
          <w:lang w:val="bg-BG"/>
        </w:rPr>
        <w:t>вмъкнете в края</w:t>
      </w:r>
      <w:r w:rsidRPr="00CF0C64">
        <w:rPr>
          <w:lang w:val="bg-BG"/>
        </w:rPr>
        <w:t>: “</w:t>
      </w:r>
      <w:r>
        <w:rPr>
          <w:lang w:val="bg-BG"/>
        </w:rPr>
        <w:t xml:space="preserve">с изключение на разрешеното в </w:t>
      </w:r>
      <w:r w:rsidRPr="00CF0C64">
        <w:rPr>
          <w:lang w:val="bg-BG"/>
        </w:rPr>
        <w:t>6.4.6.4”.</w:t>
      </w:r>
    </w:p>
    <w:p w14:paraId="2665148E" w14:textId="77777777" w:rsidR="006A01A7" w:rsidRPr="00CF0C64" w:rsidRDefault="006A01A7" w:rsidP="006A01A7">
      <w:pPr>
        <w:pStyle w:val="TextBody"/>
        <w:tabs>
          <w:tab w:val="left" w:pos="1985"/>
        </w:tabs>
        <w:jc w:val="both"/>
        <w:rPr>
          <w:lang w:val="bg-BG"/>
        </w:rPr>
      </w:pPr>
      <w:r w:rsidRPr="00CF0C64">
        <w:rPr>
          <w:lang w:val="bg-BG"/>
        </w:rPr>
        <w:t>6.4.6.4</w:t>
      </w:r>
      <w:r w:rsidRPr="00CF0C64">
        <w:rPr>
          <w:lang w:val="bg-BG"/>
        </w:rPr>
        <w:tab/>
      </w:r>
      <w:r>
        <w:rPr>
          <w:lang w:val="bg-BG"/>
        </w:rPr>
        <w:t>Във въвеждащото изречение заместете</w:t>
      </w:r>
      <w:r w:rsidRPr="00CF0C64">
        <w:rPr>
          <w:lang w:val="bg-BG"/>
        </w:rPr>
        <w:t xml:space="preserve"> “</w:t>
      </w:r>
      <w:r>
        <w:rPr>
          <w:lang w:val="bg-BG"/>
        </w:rPr>
        <w:t>одобрението на компетентен орган</w:t>
      </w:r>
      <w:r w:rsidRPr="00CF0C64">
        <w:rPr>
          <w:lang w:val="bg-BG"/>
        </w:rPr>
        <w:t xml:space="preserve">” </w:t>
      </w:r>
      <w:r>
        <w:rPr>
          <w:lang w:val="bg-BG"/>
        </w:rPr>
        <w:t>с</w:t>
      </w:r>
      <w:r w:rsidRPr="00CF0C64">
        <w:rPr>
          <w:lang w:val="bg-BG"/>
        </w:rPr>
        <w:t xml:space="preserve"> “</w:t>
      </w:r>
      <w:r>
        <w:rPr>
          <w:lang w:val="bg-BG"/>
        </w:rPr>
        <w:t>многостранно одобрение</w:t>
      </w:r>
      <w:r w:rsidRPr="00CF0C64">
        <w:rPr>
          <w:lang w:val="bg-BG"/>
        </w:rPr>
        <w:t xml:space="preserve">” </w:t>
      </w:r>
      <w:r>
        <w:rPr>
          <w:lang w:val="bg-BG"/>
        </w:rPr>
        <w:t>и вмъкнете</w:t>
      </w:r>
      <w:r w:rsidRPr="00CF0C64">
        <w:rPr>
          <w:lang w:val="bg-BG"/>
        </w:rPr>
        <w:t xml:space="preserve"> “</w:t>
      </w:r>
      <w:r>
        <w:rPr>
          <w:lang w:val="bg-BG"/>
        </w:rPr>
        <w:t>опаковките са проектирани</w:t>
      </w:r>
      <w:r w:rsidRPr="00CF0C64">
        <w:rPr>
          <w:lang w:val="bg-BG"/>
        </w:rPr>
        <w:t xml:space="preserve">:” </w:t>
      </w:r>
      <w:r>
        <w:rPr>
          <w:lang w:val="bg-BG"/>
        </w:rPr>
        <w:t>в края след</w:t>
      </w:r>
      <w:r w:rsidRPr="00CF0C64">
        <w:rPr>
          <w:lang w:val="bg-BG"/>
        </w:rPr>
        <w:t xml:space="preserve"> “</w:t>
      </w:r>
      <w:r>
        <w:rPr>
          <w:lang w:val="bg-BG"/>
        </w:rPr>
        <w:t>ако</w:t>
      </w:r>
      <w:r w:rsidRPr="00CF0C64">
        <w:rPr>
          <w:lang w:val="bg-BG"/>
        </w:rPr>
        <w:t>”.</w:t>
      </w:r>
    </w:p>
    <w:p w14:paraId="0ED24941" w14:textId="77777777" w:rsidR="006A01A7" w:rsidRPr="00CF0C64" w:rsidRDefault="006A01A7" w:rsidP="006A01A7">
      <w:pPr>
        <w:pStyle w:val="TextBody"/>
        <w:tabs>
          <w:tab w:val="left" w:pos="1985"/>
        </w:tabs>
        <w:jc w:val="both"/>
        <w:rPr>
          <w:lang w:val="bg-BG"/>
        </w:rPr>
      </w:pPr>
      <w:r w:rsidRPr="00CF0C64">
        <w:rPr>
          <w:lang w:val="bg-BG"/>
        </w:rPr>
        <w:t>6.4.6.4</w:t>
      </w:r>
      <w:r w:rsidRPr="00CF0C64">
        <w:rPr>
          <w:lang w:val="bg-BG"/>
        </w:rPr>
        <w:tab/>
      </w:r>
      <w:r>
        <w:rPr>
          <w:lang w:val="bg-BG"/>
        </w:rPr>
        <w:t>В</w:t>
      </w:r>
      <w:r w:rsidRPr="00CF0C64">
        <w:rPr>
          <w:lang w:val="bg-BG"/>
        </w:rPr>
        <w:t xml:space="preserve"> (</w:t>
      </w:r>
      <w:r w:rsidRPr="00A24331">
        <w:rPr>
          <w:lang w:val="en-US"/>
        </w:rPr>
        <w:t>a</w:t>
      </w:r>
      <w:r w:rsidRPr="00CF0C64">
        <w:rPr>
          <w:lang w:val="bg-BG"/>
        </w:rPr>
        <w:t xml:space="preserve">) </w:t>
      </w:r>
      <w:r>
        <w:rPr>
          <w:lang w:val="bg-BG"/>
        </w:rPr>
        <w:t>и</w:t>
      </w:r>
      <w:r w:rsidRPr="00CF0C64">
        <w:rPr>
          <w:lang w:val="bg-BG"/>
        </w:rPr>
        <w:t xml:space="preserve"> (</w:t>
      </w:r>
      <w:r w:rsidRPr="00A24331">
        <w:rPr>
          <w:lang w:val="en-US"/>
        </w:rPr>
        <w:t>b</w:t>
      </w:r>
      <w:r w:rsidRPr="00CF0C64">
        <w:rPr>
          <w:lang w:val="bg-BG"/>
        </w:rPr>
        <w:t xml:space="preserve">) </w:t>
      </w:r>
      <w:r>
        <w:rPr>
          <w:lang w:val="bg-BG"/>
        </w:rPr>
        <w:t>изтрийте</w:t>
      </w:r>
      <w:r w:rsidRPr="00CF0C64">
        <w:rPr>
          <w:lang w:val="bg-BG"/>
        </w:rPr>
        <w:t xml:space="preserve"> “</w:t>
      </w:r>
      <w:r>
        <w:rPr>
          <w:lang w:val="bg-BG"/>
        </w:rPr>
        <w:t>Опаковките са проектирани</w:t>
      </w:r>
      <w:r w:rsidRPr="00CF0C64">
        <w:rPr>
          <w:lang w:val="bg-BG"/>
        </w:rPr>
        <w:t xml:space="preserve">” </w:t>
      </w:r>
      <w:r>
        <w:rPr>
          <w:lang w:val="bg-BG"/>
        </w:rPr>
        <w:t>и заместете</w:t>
      </w:r>
      <w:r w:rsidRPr="00CF0C64">
        <w:rPr>
          <w:lang w:val="bg-BG"/>
        </w:rPr>
        <w:t xml:space="preserve"> “</w:t>
      </w:r>
      <w:r>
        <w:rPr>
          <w:lang w:val="bg-BG"/>
        </w:rPr>
        <w:t>и</w:t>
      </w:r>
      <w:r w:rsidRPr="00CF0C64">
        <w:rPr>
          <w:lang w:val="bg-BG"/>
        </w:rPr>
        <w:t xml:space="preserve">” </w:t>
      </w:r>
      <w:r>
        <w:rPr>
          <w:lang w:val="bg-BG"/>
        </w:rPr>
        <w:t>с</w:t>
      </w:r>
      <w:r w:rsidRPr="00CF0C64">
        <w:rPr>
          <w:lang w:val="bg-BG"/>
        </w:rPr>
        <w:t xml:space="preserve"> “</w:t>
      </w:r>
      <w:r>
        <w:rPr>
          <w:lang w:val="bg-BG"/>
        </w:rPr>
        <w:t>и/или</w:t>
      </w:r>
      <w:r w:rsidRPr="00CF0C64">
        <w:rPr>
          <w:lang w:val="bg-BG"/>
        </w:rPr>
        <w:t xml:space="preserve">” </w:t>
      </w:r>
      <w:r>
        <w:rPr>
          <w:lang w:val="bg-BG"/>
        </w:rPr>
        <w:t>в края</w:t>
      </w:r>
      <w:r w:rsidRPr="00CF0C64">
        <w:rPr>
          <w:lang w:val="bg-BG"/>
        </w:rPr>
        <w:t>.</w:t>
      </w:r>
    </w:p>
    <w:p w14:paraId="345108E6" w14:textId="77777777" w:rsidR="006A01A7" w:rsidRPr="00CF0C64" w:rsidRDefault="006A01A7" w:rsidP="006A01A7">
      <w:pPr>
        <w:pStyle w:val="TextBody"/>
        <w:tabs>
          <w:tab w:val="left" w:pos="1985"/>
        </w:tabs>
        <w:jc w:val="both"/>
        <w:rPr>
          <w:lang w:val="bg-BG"/>
        </w:rPr>
      </w:pPr>
      <w:r w:rsidRPr="00CF0C64">
        <w:rPr>
          <w:lang w:val="bg-BG"/>
        </w:rPr>
        <w:t>6.4.6.4</w:t>
      </w:r>
      <w:r w:rsidRPr="00CF0C64">
        <w:rPr>
          <w:lang w:val="bg-BG"/>
        </w:rPr>
        <w:tab/>
      </w:r>
      <w:r>
        <w:rPr>
          <w:lang w:val="bg-BG"/>
        </w:rPr>
        <w:t>В</w:t>
      </w:r>
      <w:r w:rsidRPr="00CF0C64">
        <w:rPr>
          <w:lang w:val="bg-BG"/>
        </w:rPr>
        <w:t xml:space="preserve"> (</w:t>
      </w:r>
      <w:r w:rsidRPr="00A24331">
        <w:rPr>
          <w:lang w:val="en-US"/>
        </w:rPr>
        <w:t>c</w:t>
      </w:r>
      <w:r w:rsidRPr="00CF0C64">
        <w:rPr>
          <w:lang w:val="bg-BG"/>
        </w:rPr>
        <w:t xml:space="preserve">), </w:t>
      </w:r>
      <w:r>
        <w:rPr>
          <w:lang w:val="bg-BG"/>
        </w:rPr>
        <w:t>изтрийте</w:t>
      </w:r>
      <w:r w:rsidRPr="00CF0C64">
        <w:rPr>
          <w:lang w:val="bg-BG"/>
        </w:rPr>
        <w:t xml:space="preserve"> “</w:t>
      </w:r>
      <w:r>
        <w:rPr>
          <w:lang w:val="bg-BG"/>
        </w:rPr>
        <w:t>За опаковки, които са проектирани</w:t>
      </w:r>
      <w:r w:rsidRPr="00CF0C64">
        <w:rPr>
          <w:lang w:val="bg-BG"/>
        </w:rPr>
        <w:t xml:space="preserve">” </w:t>
      </w:r>
      <w:r>
        <w:rPr>
          <w:lang w:val="bg-BG"/>
        </w:rPr>
        <w:t>и заместете</w:t>
      </w:r>
      <w:r w:rsidRPr="00CF0C64">
        <w:rPr>
          <w:lang w:val="bg-BG"/>
        </w:rPr>
        <w:t xml:space="preserve"> “</w:t>
      </w:r>
      <w:r>
        <w:rPr>
          <w:lang w:val="bg-BG"/>
        </w:rPr>
        <w:t>хексафлуорид, опаковките</w:t>
      </w:r>
      <w:r w:rsidRPr="00CF0C64">
        <w:rPr>
          <w:lang w:val="bg-BG"/>
        </w:rPr>
        <w:t xml:space="preserve">” </w:t>
      </w:r>
      <w:r>
        <w:rPr>
          <w:lang w:val="bg-BG"/>
        </w:rPr>
        <w:t>с</w:t>
      </w:r>
      <w:r w:rsidRPr="00CF0C64">
        <w:rPr>
          <w:lang w:val="bg-BG"/>
        </w:rPr>
        <w:t xml:space="preserve"> “</w:t>
      </w:r>
      <w:r>
        <w:rPr>
          <w:lang w:val="bg-BG"/>
        </w:rPr>
        <w:t>хексафлуорид и опаковките</w:t>
      </w:r>
      <w:r w:rsidRPr="00CF0C64">
        <w:rPr>
          <w:lang w:val="bg-BG"/>
        </w:rPr>
        <w:t>”.</w:t>
      </w:r>
    </w:p>
    <w:p w14:paraId="23CF2192" w14:textId="77777777" w:rsidR="006A01A7" w:rsidRPr="00CF0C64" w:rsidRDefault="006A01A7" w:rsidP="006A01A7">
      <w:pPr>
        <w:pStyle w:val="TextBody"/>
        <w:tabs>
          <w:tab w:val="left" w:pos="1985"/>
        </w:tabs>
        <w:jc w:val="both"/>
        <w:rPr>
          <w:lang w:val="bg-BG"/>
        </w:rPr>
      </w:pPr>
      <w:r w:rsidRPr="00CF0C64">
        <w:rPr>
          <w:lang w:val="bg-BG"/>
        </w:rPr>
        <w:t>6.4.8.2</w:t>
      </w:r>
      <w:r w:rsidRPr="00CF0C64">
        <w:rPr>
          <w:lang w:val="bg-BG"/>
        </w:rPr>
        <w:tab/>
      </w:r>
      <w:r>
        <w:rPr>
          <w:lang w:val="bg-BG"/>
        </w:rPr>
        <w:t>Променете края на въвеждащия параграф да гласи</w:t>
      </w:r>
      <w:r w:rsidRPr="00CF0C64">
        <w:rPr>
          <w:lang w:val="bg-BG"/>
        </w:rPr>
        <w:t>: “…</w:t>
      </w:r>
      <w:r>
        <w:rPr>
          <w:lang w:val="bg-BG"/>
        </w:rPr>
        <w:t xml:space="preserve"> което може да доведе до едно от следните</w:t>
      </w:r>
      <w:r w:rsidRPr="00CF0C64">
        <w:rPr>
          <w:lang w:val="bg-BG"/>
        </w:rPr>
        <w:t>:”.</w:t>
      </w:r>
    </w:p>
    <w:p w14:paraId="5C47927D" w14:textId="77777777" w:rsidR="006A01A7" w:rsidRPr="00CF0C64" w:rsidRDefault="006A01A7" w:rsidP="006A01A7">
      <w:pPr>
        <w:pStyle w:val="TextBody"/>
        <w:tabs>
          <w:tab w:val="left" w:pos="1985"/>
        </w:tabs>
        <w:jc w:val="both"/>
        <w:rPr>
          <w:lang w:val="bg-BG"/>
        </w:rPr>
      </w:pPr>
      <w:r>
        <w:rPr>
          <w:lang w:val="bg-BG"/>
        </w:rPr>
        <w:t>В</w:t>
      </w:r>
      <w:r w:rsidRPr="00CF0C64">
        <w:rPr>
          <w:lang w:val="bg-BG"/>
        </w:rPr>
        <w:t xml:space="preserve"> (</w:t>
      </w:r>
      <w:r w:rsidRPr="00A24331">
        <w:rPr>
          <w:lang w:val="en-US"/>
        </w:rPr>
        <w:t>a</w:t>
      </w:r>
      <w:r w:rsidRPr="00CF0C64">
        <w:rPr>
          <w:lang w:val="bg-BG"/>
        </w:rPr>
        <w:t xml:space="preserve">) </w:t>
      </w:r>
      <w:r>
        <w:rPr>
          <w:lang w:val="bg-BG"/>
        </w:rPr>
        <w:t>и</w:t>
      </w:r>
      <w:r w:rsidRPr="00CF0C64">
        <w:rPr>
          <w:lang w:val="bg-BG"/>
        </w:rPr>
        <w:t xml:space="preserve"> (</w:t>
      </w:r>
      <w:r w:rsidRPr="00A24331">
        <w:rPr>
          <w:lang w:val="en-US"/>
        </w:rPr>
        <w:t>b</w:t>
      </w:r>
      <w:r w:rsidRPr="00CF0C64">
        <w:rPr>
          <w:lang w:val="bg-BG"/>
        </w:rPr>
        <w:t xml:space="preserve">), </w:t>
      </w:r>
      <w:r>
        <w:rPr>
          <w:lang w:val="bg-BG"/>
        </w:rPr>
        <w:t>изтрийте</w:t>
      </w:r>
      <w:r w:rsidRPr="00CF0C64">
        <w:rPr>
          <w:lang w:val="bg-BG"/>
        </w:rPr>
        <w:t xml:space="preserve"> “</w:t>
      </w:r>
      <w:r>
        <w:rPr>
          <w:lang w:val="bg-BG"/>
        </w:rPr>
        <w:t>или</w:t>
      </w:r>
      <w:r w:rsidRPr="00CF0C64">
        <w:rPr>
          <w:lang w:val="bg-BG"/>
        </w:rPr>
        <w:t xml:space="preserve">” </w:t>
      </w:r>
      <w:r>
        <w:rPr>
          <w:lang w:val="bg-BG"/>
        </w:rPr>
        <w:t>в края</w:t>
      </w:r>
      <w:r w:rsidRPr="00CF0C64">
        <w:rPr>
          <w:lang w:val="bg-BG"/>
        </w:rPr>
        <w:t>.</w:t>
      </w:r>
    </w:p>
    <w:p w14:paraId="40CBA4F2" w14:textId="77777777" w:rsidR="006A01A7" w:rsidRPr="00CF0C64" w:rsidRDefault="006A01A7" w:rsidP="006A01A7">
      <w:pPr>
        <w:pStyle w:val="TextBody"/>
        <w:tabs>
          <w:tab w:val="left" w:pos="1985"/>
        </w:tabs>
        <w:jc w:val="both"/>
        <w:rPr>
          <w:lang w:val="bg-BG"/>
        </w:rPr>
      </w:pPr>
      <w:r w:rsidRPr="00CF0C64">
        <w:rPr>
          <w:lang w:val="bg-BG"/>
        </w:rPr>
        <w:t>6.4.8.8</w:t>
      </w:r>
      <w:r w:rsidRPr="00CF0C64">
        <w:rPr>
          <w:lang w:val="bg-BG"/>
        </w:rPr>
        <w:tab/>
      </w:r>
      <w:r>
        <w:rPr>
          <w:lang w:val="bg-BG"/>
        </w:rPr>
        <w:t>В</w:t>
      </w:r>
      <w:r w:rsidRPr="00CF0C64">
        <w:rPr>
          <w:lang w:val="bg-BG"/>
        </w:rPr>
        <w:t xml:space="preserve"> (</w:t>
      </w:r>
      <w:r w:rsidRPr="00A24331">
        <w:rPr>
          <w:lang w:val="en-US"/>
        </w:rPr>
        <w:t>b</w:t>
      </w:r>
      <w:r w:rsidRPr="00CF0C64">
        <w:rPr>
          <w:lang w:val="bg-BG"/>
        </w:rPr>
        <w:t xml:space="preserve">), </w:t>
      </w:r>
      <w:r>
        <w:rPr>
          <w:lang w:val="bg-BG"/>
        </w:rPr>
        <w:t>заместете</w:t>
      </w:r>
      <w:r w:rsidRPr="00CF0C64">
        <w:rPr>
          <w:lang w:val="bg-BG"/>
        </w:rPr>
        <w:t xml:space="preserve"> “</w:t>
      </w:r>
      <w:r>
        <w:rPr>
          <w:lang w:val="bg-BG"/>
        </w:rPr>
        <w:t>и изпитванията в</w:t>
      </w:r>
      <w:r w:rsidRPr="00CF0C64">
        <w:rPr>
          <w:lang w:val="bg-BG"/>
        </w:rPr>
        <w:t xml:space="preserve">” </w:t>
      </w:r>
      <w:r>
        <w:rPr>
          <w:lang w:val="bg-BG"/>
        </w:rPr>
        <w:t>с</w:t>
      </w:r>
      <w:r w:rsidRPr="00CF0C64">
        <w:rPr>
          <w:lang w:val="bg-BG"/>
        </w:rPr>
        <w:t xml:space="preserve"> “</w:t>
      </w:r>
      <w:r>
        <w:rPr>
          <w:lang w:val="bg-BG"/>
        </w:rPr>
        <w:t>и някое от изпитванията в</w:t>
      </w:r>
      <w:r w:rsidRPr="00CF0C64">
        <w:rPr>
          <w:lang w:val="bg-BG"/>
        </w:rPr>
        <w:t>”.</w:t>
      </w:r>
    </w:p>
    <w:p w14:paraId="5F83A217" w14:textId="77777777" w:rsidR="006A01A7" w:rsidRPr="00CF0C64" w:rsidRDefault="006A01A7" w:rsidP="006A01A7">
      <w:pPr>
        <w:pStyle w:val="TextBody"/>
        <w:tabs>
          <w:tab w:val="left" w:pos="1985"/>
        </w:tabs>
        <w:jc w:val="both"/>
        <w:rPr>
          <w:lang w:val="bg-BG"/>
        </w:rPr>
      </w:pPr>
      <w:r w:rsidRPr="00CF0C64">
        <w:rPr>
          <w:lang w:val="bg-BG"/>
        </w:rPr>
        <w:t>6.4.9.1</w:t>
      </w:r>
      <w:r w:rsidRPr="00CF0C64">
        <w:rPr>
          <w:lang w:val="bg-BG"/>
        </w:rPr>
        <w:tab/>
      </w:r>
      <w:r>
        <w:rPr>
          <w:lang w:val="bg-BG"/>
        </w:rPr>
        <w:t>В първото изречение заместете</w:t>
      </w:r>
      <w:r w:rsidRPr="00CF0C64">
        <w:rPr>
          <w:lang w:val="bg-BG"/>
        </w:rPr>
        <w:t xml:space="preserve">  “6.4.8.4, 6.4.8.5, 6.4.8.6,” </w:t>
      </w:r>
      <w:r>
        <w:rPr>
          <w:lang w:val="bg-BG"/>
        </w:rPr>
        <w:t>с</w:t>
      </w:r>
      <w:r w:rsidRPr="00CF0C64">
        <w:rPr>
          <w:lang w:val="bg-BG"/>
        </w:rPr>
        <w:t xml:space="preserve"> “6.4.8.4 </w:t>
      </w:r>
      <w:r>
        <w:rPr>
          <w:lang w:val="bg-BG"/>
        </w:rPr>
        <w:t xml:space="preserve">до </w:t>
      </w:r>
      <w:r w:rsidRPr="00CF0C64">
        <w:rPr>
          <w:lang w:val="bg-BG"/>
        </w:rPr>
        <w:t>6.4.8.6”.</w:t>
      </w:r>
    </w:p>
    <w:p w14:paraId="57EE45D0" w14:textId="77777777" w:rsidR="006A01A7" w:rsidRPr="00CF0C64" w:rsidRDefault="006A01A7" w:rsidP="006A01A7">
      <w:pPr>
        <w:pStyle w:val="TextBody"/>
        <w:tabs>
          <w:tab w:val="left" w:pos="1985"/>
        </w:tabs>
        <w:jc w:val="both"/>
        <w:rPr>
          <w:lang w:val="bg-BG"/>
        </w:rPr>
      </w:pPr>
      <w:r>
        <w:rPr>
          <w:lang w:val="bg-BG"/>
        </w:rPr>
        <w:t>Във второто изречение вмъкнете</w:t>
      </w:r>
      <w:r w:rsidRPr="00CF0C64">
        <w:rPr>
          <w:lang w:val="bg-BG"/>
        </w:rPr>
        <w:t xml:space="preserve"> “6.4.8.4 </w:t>
      </w:r>
      <w:r>
        <w:rPr>
          <w:lang w:val="bg-BG"/>
        </w:rPr>
        <w:t>и</w:t>
      </w:r>
      <w:r w:rsidRPr="00CF0C64">
        <w:rPr>
          <w:lang w:val="bg-BG"/>
        </w:rPr>
        <w:t xml:space="preserve">” </w:t>
      </w:r>
      <w:r>
        <w:rPr>
          <w:lang w:val="bg-BG"/>
        </w:rPr>
        <w:t>след</w:t>
      </w:r>
      <w:r w:rsidRPr="00CF0C64">
        <w:rPr>
          <w:lang w:val="bg-BG"/>
        </w:rPr>
        <w:t xml:space="preserve"> “</w:t>
      </w:r>
      <w:r>
        <w:rPr>
          <w:lang w:val="bg-BG"/>
        </w:rPr>
        <w:t>определени в</w:t>
      </w:r>
      <w:r w:rsidRPr="00CF0C64">
        <w:rPr>
          <w:lang w:val="bg-BG"/>
        </w:rPr>
        <w:t>”.</w:t>
      </w:r>
    </w:p>
    <w:p w14:paraId="6AF92742" w14:textId="77777777" w:rsidR="006A01A7" w:rsidRPr="00CF0C64" w:rsidRDefault="006A01A7" w:rsidP="006A01A7">
      <w:pPr>
        <w:pStyle w:val="TextBody"/>
        <w:tabs>
          <w:tab w:val="left" w:pos="1985"/>
        </w:tabs>
        <w:jc w:val="both"/>
        <w:rPr>
          <w:lang w:val="bg-BG"/>
        </w:rPr>
      </w:pPr>
      <w:r w:rsidRPr="00CF0C64">
        <w:rPr>
          <w:lang w:val="bg-BG"/>
        </w:rPr>
        <w:t>6.4.10.3</w:t>
      </w:r>
      <w:r w:rsidRPr="00CF0C64">
        <w:rPr>
          <w:lang w:val="bg-BG"/>
        </w:rPr>
        <w:tab/>
      </w:r>
      <w:r>
        <w:rPr>
          <w:lang w:val="bg-BG"/>
        </w:rPr>
        <w:t>Изменението да се чете, както следва</w:t>
      </w:r>
      <w:r w:rsidRPr="00CF0C64">
        <w:rPr>
          <w:lang w:val="bg-BG"/>
        </w:rPr>
        <w:t>:</w:t>
      </w:r>
    </w:p>
    <w:p w14:paraId="736401FD" w14:textId="77777777" w:rsidR="006A01A7" w:rsidRPr="00221485" w:rsidRDefault="006A01A7" w:rsidP="006A01A7">
      <w:pPr>
        <w:pStyle w:val="TextBody"/>
        <w:tabs>
          <w:tab w:val="left" w:pos="1985"/>
        </w:tabs>
        <w:jc w:val="both"/>
        <w:rPr>
          <w:lang w:val="bg-BG"/>
        </w:rPr>
      </w:pPr>
      <w:r w:rsidRPr="00CF0C64">
        <w:rPr>
          <w:lang w:val="bg-BG"/>
        </w:rPr>
        <w:t>“6.4.10.3</w:t>
      </w:r>
      <w:r w:rsidRPr="00CF0C64">
        <w:rPr>
          <w:lang w:val="bg-BG"/>
        </w:rPr>
        <w:tab/>
      </w:r>
      <w:r w:rsidRPr="00221485">
        <w:rPr>
          <w:lang w:val="bg-BG"/>
        </w:rPr>
        <w:t>Опаковката трябва да бъде проектирана така, че ако е в условията на максимално нормално работно налягане и бъде подложена на:</w:t>
      </w:r>
    </w:p>
    <w:p w14:paraId="5EAD4038" w14:textId="77777777" w:rsidR="006A01A7" w:rsidRPr="00221485" w:rsidRDefault="006A01A7" w:rsidP="006A01A7">
      <w:pPr>
        <w:pStyle w:val="TextBody"/>
        <w:tabs>
          <w:tab w:val="left" w:pos="1985"/>
        </w:tabs>
        <w:jc w:val="both"/>
        <w:rPr>
          <w:lang w:val="bg-BG"/>
        </w:rPr>
      </w:pPr>
      <w:r w:rsidRPr="00221485">
        <w:rPr>
          <w:lang w:val="bg-BG"/>
        </w:rPr>
        <w:t>(a)</w:t>
      </w:r>
      <w:r w:rsidRPr="00221485">
        <w:rPr>
          <w:lang w:val="bg-BG"/>
        </w:rPr>
        <w:tab/>
        <w:t>изпитванията, описани в 6.4.15, да ограничи загубата на радиоактивно съдържание до не повече от 10</w:t>
      </w:r>
      <w:r w:rsidRPr="00221485">
        <w:rPr>
          <w:vertAlign w:val="superscript"/>
          <w:lang w:val="bg-BG"/>
        </w:rPr>
        <w:t>-6</w:t>
      </w:r>
      <w:r w:rsidRPr="00221485">
        <w:rPr>
          <w:lang w:val="bg-BG"/>
        </w:rPr>
        <w:t xml:space="preserve"> A</w:t>
      </w:r>
      <w:r w:rsidRPr="00221485">
        <w:rPr>
          <w:vertAlign w:val="subscript"/>
          <w:lang w:val="bg-BG"/>
        </w:rPr>
        <w:t>2</w:t>
      </w:r>
      <w:r w:rsidRPr="00221485">
        <w:rPr>
          <w:lang w:val="bg-BG"/>
        </w:rPr>
        <w:t xml:space="preserve"> на час; и</w:t>
      </w:r>
    </w:p>
    <w:p w14:paraId="3785812E" w14:textId="77777777" w:rsidR="006A01A7" w:rsidRPr="00CF0C64" w:rsidRDefault="006A01A7" w:rsidP="006A01A7">
      <w:pPr>
        <w:pStyle w:val="TextBody"/>
        <w:tabs>
          <w:tab w:val="left" w:pos="1985"/>
        </w:tabs>
        <w:jc w:val="both"/>
        <w:rPr>
          <w:lang w:val="bg-BG"/>
        </w:rPr>
      </w:pPr>
      <w:r w:rsidRPr="00CF0C64">
        <w:rPr>
          <w:lang w:val="bg-BG"/>
        </w:rPr>
        <w:t xml:space="preserve"> (</w:t>
      </w:r>
      <w:r w:rsidRPr="004253B3">
        <w:rPr>
          <w:lang w:val="en-US"/>
        </w:rPr>
        <w:t>b</w:t>
      </w:r>
      <w:r w:rsidRPr="00CF0C64">
        <w:rPr>
          <w:lang w:val="bg-BG"/>
        </w:rPr>
        <w:t>)</w:t>
      </w:r>
      <w:r w:rsidRPr="00CF0C64">
        <w:rPr>
          <w:lang w:val="bg-BG"/>
        </w:rPr>
        <w:tab/>
      </w:r>
      <w:r>
        <w:rPr>
          <w:lang w:val="bg-BG"/>
        </w:rPr>
        <w:t>последователността от изпитвания от</w:t>
      </w:r>
      <w:r w:rsidRPr="00CF0C64">
        <w:rPr>
          <w:lang w:val="bg-BG"/>
        </w:rPr>
        <w:t xml:space="preserve"> 6.4.20.1,</w:t>
      </w:r>
    </w:p>
    <w:p w14:paraId="17B99D93" w14:textId="77777777" w:rsidR="006A01A7" w:rsidRPr="002C0557" w:rsidRDefault="006A01A7" w:rsidP="006A01A7">
      <w:pPr>
        <w:pStyle w:val="TextBody"/>
        <w:tabs>
          <w:tab w:val="left" w:pos="1985"/>
        </w:tabs>
        <w:ind w:left="1985" w:hanging="1134"/>
        <w:jc w:val="both"/>
        <w:rPr>
          <w:lang w:val="bg-BG"/>
        </w:rPr>
      </w:pPr>
      <w:r w:rsidRPr="00CF0C64">
        <w:rPr>
          <w:lang w:val="bg-BG"/>
        </w:rPr>
        <w:tab/>
        <w:t>(</w:t>
      </w:r>
      <w:r w:rsidRPr="004253B3">
        <w:rPr>
          <w:lang w:val="en-US"/>
        </w:rPr>
        <w:t>i</w:t>
      </w:r>
      <w:r w:rsidRPr="00CF0C64">
        <w:rPr>
          <w:lang w:val="bg-BG"/>
        </w:rPr>
        <w:t>)</w:t>
      </w:r>
      <w:r w:rsidRPr="00CF0C64">
        <w:rPr>
          <w:lang w:val="bg-BG"/>
        </w:rPr>
        <w:tab/>
      </w:r>
      <w:r>
        <w:rPr>
          <w:lang w:val="bg-BG"/>
        </w:rPr>
        <w:t xml:space="preserve">ще задържи достатъчно екранировка, за да гарантира че радиационното ниво на 1 </w:t>
      </w:r>
      <w:r>
        <w:rPr>
          <w:lang w:val="en-US"/>
        </w:rPr>
        <w:t>m</w:t>
      </w:r>
      <w:r>
        <w:rPr>
          <w:lang w:val="bg-BG"/>
        </w:rPr>
        <w:t xml:space="preserve"> от повърхността на опаковката няма да надвиши </w:t>
      </w:r>
      <w:r w:rsidRPr="002C0557">
        <w:rPr>
          <w:lang w:val="bg-BG"/>
        </w:rPr>
        <w:t xml:space="preserve">10 mSv/h </w:t>
      </w:r>
      <w:r>
        <w:rPr>
          <w:lang w:val="bg-BG"/>
        </w:rPr>
        <w:t>при максималното радиоактивно съдържание, за което е проектирана да съдържа опаковката</w:t>
      </w:r>
      <w:r w:rsidRPr="002C0557">
        <w:rPr>
          <w:lang w:val="bg-BG"/>
        </w:rPr>
        <w:t xml:space="preserve">; </w:t>
      </w:r>
      <w:r>
        <w:rPr>
          <w:lang w:val="bg-BG"/>
        </w:rPr>
        <w:t>и</w:t>
      </w:r>
    </w:p>
    <w:p w14:paraId="46DEDE67" w14:textId="77777777" w:rsidR="006A01A7" w:rsidRPr="00CF0C64" w:rsidRDefault="006A01A7" w:rsidP="006A01A7">
      <w:pPr>
        <w:pStyle w:val="TextBody"/>
        <w:tabs>
          <w:tab w:val="left" w:pos="1985"/>
        </w:tabs>
        <w:ind w:left="1985" w:hanging="1134"/>
        <w:jc w:val="both"/>
        <w:rPr>
          <w:lang w:val="bg-BG"/>
        </w:rPr>
      </w:pPr>
      <w:r>
        <w:rPr>
          <w:lang w:val="bg-BG"/>
        </w:rPr>
        <w:tab/>
      </w:r>
      <w:r w:rsidRPr="002C0557">
        <w:rPr>
          <w:lang w:val="bg-BG"/>
        </w:rPr>
        <w:t>(ii)</w:t>
      </w:r>
      <w:r w:rsidRPr="002C0557">
        <w:rPr>
          <w:lang w:val="bg-BG"/>
        </w:rPr>
        <w:tab/>
      </w:r>
      <w:r>
        <w:rPr>
          <w:lang w:val="bg-BG"/>
        </w:rPr>
        <w:t xml:space="preserve">ще ограничи натрупаната загуба на радиоактивно съдържание за период от една седмица до не повече от </w:t>
      </w:r>
      <w:r w:rsidRPr="00CF0C64">
        <w:rPr>
          <w:lang w:val="bg-BG"/>
        </w:rPr>
        <w:t xml:space="preserve">10 </w:t>
      </w:r>
      <w:r w:rsidRPr="004253B3">
        <w:rPr>
          <w:lang w:val="en-US"/>
        </w:rPr>
        <w:t>A</w:t>
      </w:r>
      <w:r w:rsidRPr="00CF0C64">
        <w:rPr>
          <w:vertAlign w:val="subscript"/>
          <w:lang w:val="bg-BG"/>
        </w:rPr>
        <w:t>2</w:t>
      </w:r>
      <w:r>
        <w:rPr>
          <w:lang w:val="bg-BG"/>
        </w:rPr>
        <w:t xml:space="preserve"> за</w:t>
      </w:r>
      <w:r w:rsidRPr="00CF0C64">
        <w:rPr>
          <w:lang w:val="bg-BG"/>
        </w:rPr>
        <w:t xml:space="preserve"> </w:t>
      </w:r>
      <w:r>
        <w:rPr>
          <w:lang w:val="bg-BG"/>
        </w:rPr>
        <w:t>криптон</w:t>
      </w:r>
      <w:r w:rsidRPr="00CF0C64">
        <w:rPr>
          <w:lang w:val="bg-BG"/>
        </w:rPr>
        <w:t xml:space="preserve">-85 </w:t>
      </w:r>
      <w:r>
        <w:rPr>
          <w:lang w:val="bg-BG"/>
        </w:rPr>
        <w:t>и не повече от</w:t>
      </w:r>
      <w:r w:rsidRPr="00CF0C64">
        <w:rPr>
          <w:lang w:val="bg-BG"/>
        </w:rPr>
        <w:t xml:space="preserve"> </w:t>
      </w:r>
      <w:r w:rsidRPr="004253B3">
        <w:rPr>
          <w:lang w:val="en-US"/>
        </w:rPr>
        <w:t>A</w:t>
      </w:r>
      <w:r w:rsidRPr="00CF0C64">
        <w:rPr>
          <w:vertAlign w:val="subscript"/>
          <w:lang w:val="bg-BG"/>
        </w:rPr>
        <w:t>2</w:t>
      </w:r>
      <w:r w:rsidRPr="00CF0C64">
        <w:rPr>
          <w:lang w:val="bg-BG"/>
        </w:rPr>
        <w:t xml:space="preserve"> </w:t>
      </w:r>
      <w:r>
        <w:rPr>
          <w:lang w:val="bg-BG"/>
        </w:rPr>
        <w:t>за всички други радионуклеиди</w:t>
      </w:r>
      <w:r w:rsidRPr="00CF0C64">
        <w:rPr>
          <w:lang w:val="bg-BG"/>
        </w:rPr>
        <w:t>.”</w:t>
      </w:r>
    </w:p>
    <w:p w14:paraId="6F06F2A0" w14:textId="77777777" w:rsidR="006A01A7" w:rsidRPr="004253B3" w:rsidRDefault="006A01A7" w:rsidP="006A01A7">
      <w:pPr>
        <w:pStyle w:val="TextBody"/>
        <w:tabs>
          <w:tab w:val="left" w:pos="1985"/>
        </w:tabs>
        <w:jc w:val="both"/>
        <w:rPr>
          <w:lang w:val="en-US"/>
        </w:rPr>
      </w:pPr>
      <w:r w:rsidRPr="004253B3">
        <w:rPr>
          <w:lang w:val="en-US"/>
        </w:rPr>
        <w:t>Text of last paragraph remains unchanged.</w:t>
      </w:r>
    </w:p>
    <w:p w14:paraId="7896E2D3" w14:textId="77777777" w:rsidR="006A01A7" w:rsidRPr="004253B3" w:rsidRDefault="006A01A7" w:rsidP="006A01A7">
      <w:pPr>
        <w:pStyle w:val="TextBody"/>
        <w:tabs>
          <w:tab w:val="left" w:pos="1985"/>
        </w:tabs>
        <w:jc w:val="both"/>
        <w:rPr>
          <w:lang w:val="en-US"/>
        </w:rPr>
      </w:pPr>
      <w:r w:rsidRPr="004253B3">
        <w:rPr>
          <w:lang w:val="en-US"/>
        </w:rPr>
        <w:t>6.4.11.1</w:t>
      </w:r>
      <w:r w:rsidRPr="004253B3">
        <w:rPr>
          <w:lang w:val="en-US"/>
        </w:rPr>
        <w:tab/>
      </w:r>
      <w:r>
        <w:rPr>
          <w:lang w:val="bg-BG"/>
        </w:rPr>
        <w:t>В</w:t>
      </w:r>
      <w:r w:rsidRPr="004253B3">
        <w:rPr>
          <w:lang w:val="en-US"/>
        </w:rPr>
        <w:t xml:space="preserve"> (a), </w:t>
      </w:r>
      <w:r>
        <w:rPr>
          <w:lang w:val="bg-BG"/>
        </w:rPr>
        <w:t>вмъкнете</w:t>
      </w:r>
      <w:r w:rsidRPr="004253B3">
        <w:rPr>
          <w:lang w:val="en-US"/>
        </w:rPr>
        <w:t xml:space="preserve"> “</w:t>
      </w:r>
      <w:r>
        <w:rPr>
          <w:lang w:val="bg-BG"/>
        </w:rPr>
        <w:t>рутинни</w:t>
      </w:r>
      <w:r w:rsidRPr="004253B3">
        <w:rPr>
          <w:lang w:val="en-US"/>
        </w:rPr>
        <w:t xml:space="preserve">,” </w:t>
      </w:r>
      <w:r>
        <w:rPr>
          <w:lang w:val="bg-BG"/>
        </w:rPr>
        <w:t>преди</w:t>
      </w:r>
      <w:r w:rsidRPr="004253B3">
        <w:rPr>
          <w:lang w:val="en-US"/>
        </w:rPr>
        <w:t xml:space="preserve"> “</w:t>
      </w:r>
      <w:r>
        <w:rPr>
          <w:lang w:val="bg-BG"/>
        </w:rPr>
        <w:t>нормални</w:t>
      </w:r>
      <w:r w:rsidRPr="004253B3">
        <w:rPr>
          <w:lang w:val="en-US"/>
        </w:rPr>
        <w:t>”.</w:t>
      </w:r>
    </w:p>
    <w:p w14:paraId="4F88BED9" w14:textId="77777777" w:rsidR="006A01A7" w:rsidRPr="004253B3" w:rsidRDefault="006A01A7" w:rsidP="006A01A7">
      <w:pPr>
        <w:pStyle w:val="TextBody"/>
        <w:tabs>
          <w:tab w:val="left" w:pos="1985"/>
        </w:tabs>
        <w:jc w:val="both"/>
        <w:rPr>
          <w:lang w:val="en-US"/>
        </w:rPr>
      </w:pPr>
      <w:r w:rsidRPr="004253B3">
        <w:rPr>
          <w:lang w:val="en-US"/>
        </w:rPr>
        <w:t>6.4.11.1</w:t>
      </w:r>
      <w:r w:rsidRPr="004253B3">
        <w:rPr>
          <w:lang w:val="en-US"/>
        </w:rPr>
        <w:tab/>
      </w:r>
      <w:r>
        <w:rPr>
          <w:lang w:val="bg-BG"/>
        </w:rPr>
        <w:t>Променете</w:t>
      </w:r>
      <w:r w:rsidRPr="004253B3">
        <w:rPr>
          <w:lang w:val="en-US"/>
        </w:rPr>
        <w:t xml:space="preserve"> (b) (i) </w:t>
      </w:r>
      <w:r>
        <w:rPr>
          <w:lang w:val="bg-BG"/>
        </w:rPr>
        <w:t>да гласи, както следва</w:t>
      </w:r>
      <w:r w:rsidRPr="004253B3">
        <w:rPr>
          <w:lang w:val="en-US"/>
        </w:rPr>
        <w:t xml:space="preserve">: “(i) </w:t>
      </w:r>
      <w:r>
        <w:rPr>
          <w:lang w:val="bg-BG"/>
        </w:rPr>
        <w:t>от</w:t>
      </w:r>
      <w:r w:rsidRPr="004253B3">
        <w:rPr>
          <w:lang w:val="en-US"/>
        </w:rPr>
        <w:t xml:space="preserve"> 6.4.7.2 </w:t>
      </w:r>
      <w:r>
        <w:rPr>
          <w:lang w:val="bg-BG"/>
        </w:rPr>
        <w:t xml:space="preserve">с изключение на неопакован материал, когато е специално позволен от </w:t>
      </w:r>
      <w:r w:rsidRPr="004253B3">
        <w:rPr>
          <w:lang w:val="en-US"/>
        </w:rPr>
        <w:t>2.2.7.2.3.5 (e);”.</w:t>
      </w:r>
    </w:p>
    <w:p w14:paraId="4C0E70F5" w14:textId="77777777" w:rsidR="006A01A7" w:rsidRPr="004253B3" w:rsidRDefault="006A01A7" w:rsidP="006A01A7">
      <w:pPr>
        <w:pStyle w:val="TextBody"/>
        <w:tabs>
          <w:tab w:val="left" w:pos="1985"/>
        </w:tabs>
        <w:jc w:val="both"/>
        <w:rPr>
          <w:lang w:val="en-US"/>
        </w:rPr>
      </w:pPr>
      <w:r w:rsidRPr="004253B3">
        <w:rPr>
          <w:lang w:val="en-US"/>
        </w:rPr>
        <w:t>6.4.11.1</w:t>
      </w:r>
      <w:r w:rsidRPr="004253B3">
        <w:rPr>
          <w:lang w:val="en-US"/>
        </w:rPr>
        <w:tab/>
      </w:r>
      <w:r>
        <w:rPr>
          <w:lang w:val="bg-BG"/>
        </w:rPr>
        <w:t>В</w:t>
      </w:r>
      <w:r w:rsidRPr="004253B3">
        <w:rPr>
          <w:lang w:val="en-US"/>
        </w:rPr>
        <w:t xml:space="preserve"> (b) (ii) </w:t>
      </w:r>
      <w:r>
        <w:rPr>
          <w:lang w:val="bg-BG"/>
        </w:rPr>
        <w:t>изтрийте</w:t>
      </w:r>
      <w:r w:rsidRPr="004253B3">
        <w:rPr>
          <w:lang w:val="en-US"/>
        </w:rPr>
        <w:t xml:space="preserve"> “</w:t>
      </w:r>
      <w:r>
        <w:rPr>
          <w:lang w:val="bg-BG"/>
        </w:rPr>
        <w:t>и</w:t>
      </w:r>
      <w:r w:rsidRPr="004253B3">
        <w:rPr>
          <w:lang w:val="en-US"/>
        </w:rPr>
        <w:t xml:space="preserve">” </w:t>
      </w:r>
      <w:r>
        <w:rPr>
          <w:lang w:val="bg-BG"/>
        </w:rPr>
        <w:t>в края</w:t>
      </w:r>
      <w:r w:rsidRPr="004253B3">
        <w:rPr>
          <w:lang w:val="en-US"/>
        </w:rPr>
        <w:t>.</w:t>
      </w:r>
    </w:p>
    <w:p w14:paraId="611056F2" w14:textId="77777777" w:rsidR="006A01A7" w:rsidRPr="004253B3" w:rsidRDefault="006A01A7" w:rsidP="006A01A7">
      <w:pPr>
        <w:pStyle w:val="TextBody"/>
        <w:tabs>
          <w:tab w:val="left" w:pos="1985"/>
        </w:tabs>
        <w:jc w:val="both"/>
        <w:rPr>
          <w:lang w:val="en-US"/>
        </w:rPr>
      </w:pPr>
      <w:r w:rsidRPr="004253B3">
        <w:rPr>
          <w:lang w:val="en-US"/>
        </w:rPr>
        <w:t>6.4.11.1</w:t>
      </w:r>
      <w:r w:rsidRPr="004253B3">
        <w:rPr>
          <w:lang w:val="en-US"/>
        </w:rPr>
        <w:tab/>
      </w:r>
      <w:r>
        <w:rPr>
          <w:lang w:val="bg-BG"/>
        </w:rPr>
        <w:t>Променете</w:t>
      </w:r>
      <w:r w:rsidRPr="004253B3">
        <w:rPr>
          <w:lang w:val="en-US"/>
        </w:rPr>
        <w:t xml:space="preserve"> (b) (iii) </w:t>
      </w:r>
      <w:r>
        <w:rPr>
          <w:lang w:val="bg-BG"/>
        </w:rPr>
        <w:t>да гласи, както следва</w:t>
      </w:r>
      <w:r w:rsidRPr="004253B3">
        <w:rPr>
          <w:lang w:val="en-US"/>
        </w:rPr>
        <w:t xml:space="preserve">: “(iii) </w:t>
      </w:r>
      <w:r>
        <w:rPr>
          <w:lang w:val="bg-BG"/>
        </w:rPr>
        <w:t>от</w:t>
      </w:r>
      <w:r w:rsidRPr="004253B3">
        <w:rPr>
          <w:lang w:val="en-US"/>
        </w:rPr>
        <w:t xml:space="preserve"> 6.4.7.3 </w:t>
      </w:r>
      <w:r>
        <w:rPr>
          <w:lang w:val="bg-BG"/>
        </w:rPr>
        <w:t xml:space="preserve">освен, ако материалът не е изключен по </w:t>
      </w:r>
      <w:r w:rsidRPr="004253B3">
        <w:rPr>
          <w:lang w:val="en-US"/>
        </w:rPr>
        <w:t>2.2.7.2.3.5;”.</w:t>
      </w:r>
    </w:p>
    <w:p w14:paraId="4AE469FD" w14:textId="77777777" w:rsidR="006A01A7" w:rsidRPr="004253B3" w:rsidRDefault="006A01A7" w:rsidP="006A01A7">
      <w:pPr>
        <w:pStyle w:val="TextBody"/>
        <w:tabs>
          <w:tab w:val="left" w:pos="1985"/>
        </w:tabs>
        <w:jc w:val="both"/>
        <w:rPr>
          <w:lang w:val="en-US"/>
        </w:rPr>
      </w:pPr>
      <w:r w:rsidRPr="004253B3">
        <w:rPr>
          <w:lang w:val="en-US"/>
        </w:rPr>
        <w:t>6.4.11.1</w:t>
      </w:r>
      <w:r w:rsidRPr="004253B3">
        <w:rPr>
          <w:lang w:val="en-US"/>
        </w:rPr>
        <w:tab/>
      </w:r>
      <w:r>
        <w:rPr>
          <w:lang w:val="bg-BG"/>
        </w:rPr>
        <w:t>Вмъкнете нова</w:t>
      </w:r>
      <w:r w:rsidRPr="004253B3">
        <w:rPr>
          <w:lang w:val="en-US"/>
        </w:rPr>
        <w:t xml:space="preserve"> (b) (iv) </w:t>
      </w:r>
      <w:r>
        <w:rPr>
          <w:lang w:val="bg-BG"/>
        </w:rPr>
        <w:t>да гласи, както следва</w:t>
      </w:r>
      <w:r w:rsidRPr="004253B3">
        <w:rPr>
          <w:lang w:val="en-US"/>
        </w:rPr>
        <w:t>:</w:t>
      </w:r>
    </w:p>
    <w:p w14:paraId="37C2F437" w14:textId="77777777" w:rsidR="006A01A7" w:rsidRPr="004253B3" w:rsidRDefault="006A01A7" w:rsidP="006A01A7">
      <w:pPr>
        <w:pStyle w:val="TextBody"/>
        <w:tabs>
          <w:tab w:val="left" w:pos="1985"/>
        </w:tabs>
        <w:jc w:val="both"/>
        <w:rPr>
          <w:lang w:val="en-US"/>
        </w:rPr>
      </w:pPr>
      <w:r w:rsidRPr="004253B3">
        <w:rPr>
          <w:lang w:val="en-US"/>
        </w:rPr>
        <w:t>“(iv)</w:t>
      </w:r>
      <w:r>
        <w:rPr>
          <w:lang w:val="en-US"/>
        </w:rPr>
        <w:tab/>
      </w:r>
      <w:r>
        <w:rPr>
          <w:lang w:val="bg-BG"/>
        </w:rPr>
        <w:t>от</w:t>
      </w:r>
      <w:r w:rsidRPr="004253B3">
        <w:rPr>
          <w:lang w:val="en-US"/>
        </w:rPr>
        <w:t xml:space="preserve"> 6.4.11.4 </w:t>
      </w:r>
      <w:r>
        <w:rPr>
          <w:lang w:val="bg-BG"/>
        </w:rPr>
        <w:t>до</w:t>
      </w:r>
      <w:r w:rsidRPr="004253B3">
        <w:rPr>
          <w:lang w:val="en-US"/>
        </w:rPr>
        <w:t xml:space="preserve"> 6.4.11.14, </w:t>
      </w:r>
      <w:r>
        <w:rPr>
          <w:lang w:val="bg-BG"/>
        </w:rPr>
        <w:t xml:space="preserve">освен, ако материалът не е изключен по </w:t>
      </w:r>
      <w:r w:rsidRPr="004253B3">
        <w:rPr>
          <w:lang w:val="en-US"/>
        </w:rPr>
        <w:t xml:space="preserve">2.2.7.2.3.5, 6.4.11.2 </w:t>
      </w:r>
      <w:r>
        <w:rPr>
          <w:lang w:val="bg-BG"/>
        </w:rPr>
        <w:t>или</w:t>
      </w:r>
      <w:r w:rsidRPr="004253B3">
        <w:rPr>
          <w:lang w:val="en-US"/>
        </w:rPr>
        <w:t xml:space="preserve"> 6.4.11.3.”.</w:t>
      </w:r>
    </w:p>
    <w:p w14:paraId="4D1FABA2" w14:textId="77777777" w:rsidR="006A01A7" w:rsidRPr="004253B3" w:rsidRDefault="006A01A7" w:rsidP="006A01A7">
      <w:pPr>
        <w:pStyle w:val="TextBody"/>
        <w:tabs>
          <w:tab w:val="left" w:pos="1985"/>
        </w:tabs>
        <w:jc w:val="both"/>
        <w:rPr>
          <w:lang w:val="en-US"/>
        </w:rPr>
      </w:pPr>
      <w:r w:rsidRPr="004253B3">
        <w:rPr>
          <w:lang w:val="en-US"/>
        </w:rPr>
        <w:t>6.4.11.2</w:t>
      </w:r>
      <w:r w:rsidRPr="004253B3">
        <w:rPr>
          <w:lang w:val="en-US"/>
        </w:rPr>
        <w:tab/>
      </w:r>
      <w:r>
        <w:rPr>
          <w:lang w:val="bg-BG"/>
        </w:rPr>
        <w:t>Променете да гласи, както следва</w:t>
      </w:r>
      <w:r w:rsidRPr="004253B3">
        <w:rPr>
          <w:lang w:val="en-US"/>
        </w:rPr>
        <w:t>:</w:t>
      </w:r>
    </w:p>
    <w:p w14:paraId="530854E5" w14:textId="77777777" w:rsidR="006A01A7" w:rsidRPr="004253B3" w:rsidRDefault="006A01A7" w:rsidP="006A01A7">
      <w:pPr>
        <w:pStyle w:val="TextBody"/>
        <w:tabs>
          <w:tab w:val="left" w:pos="1985"/>
        </w:tabs>
        <w:jc w:val="both"/>
        <w:rPr>
          <w:lang w:val="en-US"/>
        </w:rPr>
      </w:pPr>
      <w:r w:rsidRPr="004253B3">
        <w:rPr>
          <w:lang w:val="en-US"/>
        </w:rPr>
        <w:t>“6.4.11.2</w:t>
      </w:r>
      <w:r w:rsidRPr="004253B3">
        <w:rPr>
          <w:lang w:val="en-US"/>
        </w:rPr>
        <w:tab/>
      </w:r>
      <w:r>
        <w:rPr>
          <w:lang w:val="bg-BG"/>
        </w:rPr>
        <w:t xml:space="preserve">Пакети, съдържащи делящ се радиоактивен материал, който удовлетворява разпоредбите на подпараграф </w:t>
      </w:r>
      <w:r>
        <w:rPr>
          <w:lang w:val="en-US"/>
        </w:rPr>
        <w:t>(d)</w:t>
      </w:r>
      <w:r>
        <w:rPr>
          <w:lang w:val="bg-BG"/>
        </w:rPr>
        <w:t xml:space="preserve"> </w:t>
      </w:r>
      <w:r>
        <w:rPr>
          <w:lang w:val="en-US"/>
        </w:rPr>
        <w:t xml:space="preserve">и една от разпоредбите </w:t>
      </w:r>
      <w:r>
        <w:rPr>
          <w:lang w:val="bg-BG"/>
        </w:rPr>
        <w:t xml:space="preserve">на </w:t>
      </w:r>
      <w:r w:rsidRPr="004253B3">
        <w:rPr>
          <w:lang w:val="en-US"/>
        </w:rPr>
        <w:t xml:space="preserve">(a) </w:t>
      </w:r>
      <w:r>
        <w:rPr>
          <w:lang w:val="bg-BG"/>
        </w:rPr>
        <w:t>до</w:t>
      </w:r>
      <w:r w:rsidRPr="004253B3">
        <w:rPr>
          <w:lang w:val="en-US"/>
        </w:rPr>
        <w:t xml:space="preserve"> (c) </w:t>
      </w:r>
      <w:r>
        <w:rPr>
          <w:lang w:val="bg-BG"/>
        </w:rPr>
        <w:t xml:space="preserve">по-долу, са изключени от изискванията на </w:t>
      </w:r>
      <w:r w:rsidRPr="004253B3">
        <w:rPr>
          <w:lang w:val="en-US"/>
        </w:rPr>
        <w:t xml:space="preserve">6.4.11.4 </w:t>
      </w:r>
      <w:r>
        <w:rPr>
          <w:lang w:val="bg-BG"/>
        </w:rPr>
        <w:t>до</w:t>
      </w:r>
      <w:r w:rsidRPr="004253B3">
        <w:rPr>
          <w:lang w:val="en-US"/>
        </w:rPr>
        <w:t xml:space="preserve"> 6.4.11.14.</w:t>
      </w:r>
    </w:p>
    <w:p w14:paraId="01ADB661" w14:textId="77777777" w:rsidR="006A01A7" w:rsidRPr="004253B3" w:rsidRDefault="006A01A7" w:rsidP="006A01A7">
      <w:pPr>
        <w:pStyle w:val="TextBody"/>
        <w:tabs>
          <w:tab w:val="left" w:pos="1985"/>
        </w:tabs>
        <w:ind w:left="1985" w:hanging="1134"/>
        <w:jc w:val="both"/>
        <w:rPr>
          <w:lang w:val="en-US"/>
        </w:rPr>
      </w:pPr>
      <w:r>
        <w:rPr>
          <w:lang w:val="en-US"/>
        </w:rPr>
        <w:tab/>
      </w:r>
      <w:r w:rsidRPr="004253B3">
        <w:rPr>
          <w:lang w:val="en-US"/>
        </w:rPr>
        <w:t>(a)</w:t>
      </w:r>
      <w:r w:rsidRPr="004253B3">
        <w:rPr>
          <w:lang w:val="en-US"/>
        </w:rPr>
        <w:tab/>
      </w:r>
      <w:r>
        <w:rPr>
          <w:lang w:val="bg-BG"/>
        </w:rPr>
        <w:t>Пакети , съдържащи делящ се радиоактивен материал</w:t>
      </w:r>
      <w:r w:rsidRPr="004253B3">
        <w:rPr>
          <w:lang w:val="en-US"/>
        </w:rPr>
        <w:t xml:space="preserve"> </w:t>
      </w:r>
      <w:r>
        <w:rPr>
          <w:lang w:val="bg-BG"/>
        </w:rPr>
        <w:t>в каквато и да е форма, при условие че</w:t>
      </w:r>
      <w:r w:rsidRPr="004253B3">
        <w:rPr>
          <w:lang w:val="en-US"/>
        </w:rPr>
        <w:t>:</w:t>
      </w:r>
    </w:p>
    <w:p w14:paraId="003A4AE9" w14:textId="77777777" w:rsidR="006A01A7" w:rsidRPr="00CA0500" w:rsidRDefault="006A01A7" w:rsidP="006A01A7">
      <w:pPr>
        <w:pStyle w:val="TextBody"/>
        <w:tabs>
          <w:tab w:val="left" w:pos="1985"/>
          <w:tab w:val="left" w:pos="2552"/>
          <w:tab w:val="left" w:pos="3119"/>
        </w:tabs>
        <w:ind w:left="3119" w:hanging="2268"/>
        <w:jc w:val="both"/>
        <w:rPr>
          <w:lang w:val="bg-BG"/>
        </w:rPr>
      </w:pPr>
      <w:r>
        <w:rPr>
          <w:lang w:val="en-US"/>
        </w:rPr>
        <w:tab/>
      </w:r>
      <w:r>
        <w:rPr>
          <w:lang w:val="en-US"/>
        </w:rPr>
        <w:tab/>
      </w:r>
      <w:r w:rsidRPr="004253B3">
        <w:rPr>
          <w:lang w:val="en-US"/>
        </w:rPr>
        <w:t>(i)</w:t>
      </w:r>
      <w:r w:rsidRPr="004253B3">
        <w:rPr>
          <w:lang w:val="en-US"/>
        </w:rPr>
        <w:tab/>
      </w:r>
      <w:r>
        <w:rPr>
          <w:lang w:val="bg-BG"/>
        </w:rPr>
        <w:t xml:space="preserve">Най-малкият външен размер на опаковката не е по-малък от </w:t>
      </w:r>
      <w:r w:rsidRPr="00CA0500">
        <w:rPr>
          <w:lang w:val="bg-BG"/>
        </w:rPr>
        <w:t>10 cm;</w:t>
      </w:r>
    </w:p>
    <w:p w14:paraId="57586B71" w14:textId="77777777" w:rsidR="006A01A7" w:rsidRPr="00CF0C64" w:rsidRDefault="006A01A7" w:rsidP="006A01A7">
      <w:pPr>
        <w:pStyle w:val="TextBody"/>
        <w:tabs>
          <w:tab w:val="left" w:pos="1985"/>
          <w:tab w:val="left" w:pos="2552"/>
          <w:tab w:val="left" w:pos="3119"/>
        </w:tabs>
        <w:ind w:left="3119" w:hanging="2268"/>
        <w:jc w:val="both"/>
        <w:rPr>
          <w:lang w:val="bg-BG"/>
        </w:rPr>
      </w:pPr>
      <w:r>
        <w:rPr>
          <w:lang w:val="bg-BG"/>
        </w:rPr>
        <w:tab/>
      </w:r>
      <w:r>
        <w:rPr>
          <w:lang w:val="bg-BG"/>
        </w:rPr>
        <w:tab/>
      </w:r>
      <w:r w:rsidRPr="00CA0500">
        <w:rPr>
          <w:lang w:val="bg-BG"/>
        </w:rPr>
        <w:t>(ii)</w:t>
      </w:r>
      <w:r w:rsidRPr="00CA0500">
        <w:rPr>
          <w:lang w:val="bg-BG"/>
        </w:rPr>
        <w:tab/>
        <w:t>Индекс</w:t>
      </w:r>
      <w:r>
        <w:rPr>
          <w:lang w:val="bg-BG"/>
        </w:rPr>
        <w:t>ът</w:t>
      </w:r>
      <w:r w:rsidRPr="00CA0500">
        <w:rPr>
          <w:lang w:val="bg-BG"/>
        </w:rPr>
        <w:t xml:space="preserve"> на ядрена безопасност по критичност (CSI) </w:t>
      </w:r>
      <w:r>
        <w:rPr>
          <w:lang w:val="bg-BG"/>
        </w:rPr>
        <w:t xml:space="preserve">на </w:t>
      </w:r>
      <w:r>
        <w:rPr>
          <w:lang w:val="bg-BG"/>
        </w:rPr>
        <w:lastRenderedPageBreak/>
        <w:t>пакета е пресметната с използване на следната формула</w:t>
      </w:r>
      <w:r w:rsidRPr="00CF0C64">
        <w:rPr>
          <w:lang w:val="bg-BG"/>
        </w:rPr>
        <w:t>:</w:t>
      </w:r>
    </w:p>
    <w:p w14:paraId="761EB19F" w14:textId="77777777" w:rsidR="006A01A7" w:rsidRPr="0027215B" w:rsidRDefault="006A01A7" w:rsidP="006A01A7">
      <w:pPr>
        <w:pStyle w:val="TextBody"/>
        <w:tabs>
          <w:tab w:val="left" w:pos="1985"/>
        </w:tabs>
        <w:jc w:val="both"/>
        <w:rPr>
          <w:i/>
          <w:lang w:val="bg-BG"/>
        </w:rPr>
      </w:pPr>
      <m:oMathPara>
        <m:oMath>
          <m:r>
            <w:rPr>
              <w:rFonts w:ascii="Cambria Math" w:hAnsi="Cambria Math"/>
              <w:lang w:val="bg-BG"/>
            </w:rPr>
            <m:t>CSI=50×5×</m:t>
          </m:r>
          <m:d>
            <m:dPr>
              <m:ctrlPr>
                <w:rPr>
                  <w:rFonts w:ascii="Cambria Math" w:hAnsi="Cambria Math"/>
                  <w:i/>
                  <w:lang w:val="bg-BG"/>
                </w:rPr>
              </m:ctrlPr>
            </m:dPr>
            <m:e>
              <m:f>
                <m:fPr>
                  <m:ctrlPr>
                    <w:rPr>
                      <w:rFonts w:ascii="Cambria Math" w:hAnsi="Cambria Math"/>
                      <w:i/>
                      <w:lang w:val="bg-BG"/>
                    </w:rPr>
                  </m:ctrlPr>
                </m:fPr>
                <m:num>
                  <m:r>
                    <w:rPr>
                      <w:rFonts w:ascii="Cambria Math" w:hAnsi="Cambria Math"/>
                      <w:lang w:val="bg-BG"/>
                    </w:rPr>
                    <m:t>Масата на U-235 в опаковката (</m:t>
                  </m:r>
                  <m:r>
                    <m:rPr>
                      <m:sty m:val="p"/>
                    </m:rPr>
                    <w:rPr>
                      <w:rFonts w:ascii="Cambria Math" w:hAnsi="Cambria Math"/>
                      <w:lang w:val="en-US"/>
                    </w:rPr>
                    <m:t>g</m:t>
                  </m:r>
                  <m:r>
                    <w:rPr>
                      <w:rFonts w:ascii="Cambria Math" w:hAnsi="Cambria Math"/>
                      <w:lang w:val="en-US"/>
                    </w:rPr>
                    <m:t>)</m:t>
                  </m:r>
                  <m:r>
                    <w:rPr>
                      <w:rFonts w:ascii="Cambria Math" w:hAnsi="Cambria Math"/>
                      <w:lang w:val="bg-BG"/>
                    </w:rPr>
                    <m:t xml:space="preserve"> </m:t>
                  </m:r>
                </m:num>
                <m:den>
                  <m:r>
                    <w:rPr>
                      <w:rFonts w:ascii="Cambria Math" w:hAnsi="Cambria Math"/>
                      <w:lang w:val="bg-BG"/>
                    </w:rPr>
                    <m:t>Z</m:t>
                  </m:r>
                </m:den>
              </m:f>
              <m:r>
                <w:rPr>
                  <w:rFonts w:ascii="Cambria Math" w:hAnsi="Cambria Math"/>
                  <w:lang w:val="bg-BG"/>
                </w:rPr>
                <m:t>+</m:t>
              </m:r>
              <m:f>
                <m:fPr>
                  <m:ctrlPr>
                    <w:rPr>
                      <w:rFonts w:ascii="Cambria Math" w:hAnsi="Cambria Math"/>
                      <w:i/>
                      <w:lang w:val="bg-BG"/>
                    </w:rPr>
                  </m:ctrlPr>
                </m:fPr>
                <m:num>
                  <m:r>
                    <w:rPr>
                      <w:rFonts w:ascii="Cambria Math" w:hAnsi="Cambria Math"/>
                      <w:lang w:val="bg-BG"/>
                    </w:rPr>
                    <m:t>Масата на други нуклиди*в опаковката (</m:t>
                  </m:r>
                  <m:r>
                    <w:rPr>
                      <w:rFonts w:ascii="Cambria Math" w:hAnsi="Cambria Math"/>
                      <w:lang w:val="en-US"/>
                    </w:rPr>
                    <m:t>g)</m:t>
                  </m:r>
                </m:num>
                <m:den>
                  <m:r>
                    <w:rPr>
                      <w:rFonts w:ascii="Cambria Math" w:hAnsi="Cambria Math"/>
                      <w:lang w:val="bg-BG"/>
                    </w:rPr>
                    <m:t>280</m:t>
                  </m:r>
                </m:den>
              </m:f>
            </m:e>
          </m:d>
        </m:oMath>
      </m:oMathPara>
    </w:p>
    <w:p w14:paraId="12912011" w14:textId="77777777" w:rsidR="006A01A7" w:rsidRDefault="006A01A7" w:rsidP="006A01A7">
      <w:pPr>
        <w:pStyle w:val="TextBody"/>
        <w:tabs>
          <w:tab w:val="left" w:pos="1985"/>
          <w:tab w:val="left" w:pos="2552"/>
          <w:tab w:val="left" w:pos="3119"/>
        </w:tabs>
        <w:ind w:left="3119" w:hanging="2268"/>
        <w:jc w:val="both"/>
        <w:rPr>
          <w:lang w:val="bg-BG"/>
        </w:rPr>
      </w:pPr>
      <w:r>
        <w:rPr>
          <w:lang w:val="bg-BG"/>
        </w:rPr>
        <w:tab/>
      </w:r>
      <w:r>
        <w:rPr>
          <w:lang w:val="bg-BG"/>
        </w:rPr>
        <w:tab/>
      </w:r>
      <w:r w:rsidRPr="0027215B">
        <w:rPr>
          <w:lang w:val="bg-BG"/>
        </w:rPr>
        <w:t xml:space="preserve">* </w:t>
      </w:r>
      <w:r>
        <w:rPr>
          <w:lang w:val="bg-BG"/>
        </w:rPr>
        <w:t xml:space="preserve">Плутоният може да бъде в кой да е изотопен състав, при условие че количеството от </w:t>
      </w:r>
      <w:r w:rsidRPr="00545C4E">
        <w:rPr>
          <w:lang w:val="bg-BG"/>
        </w:rPr>
        <w:t>Pu</w:t>
      </w:r>
      <w:r w:rsidRPr="00FA6EAA">
        <w:rPr>
          <w:lang w:val="bg-BG"/>
        </w:rPr>
        <w:t>-241</w:t>
      </w:r>
      <w:r>
        <w:rPr>
          <w:lang w:val="bg-BG"/>
        </w:rPr>
        <w:t xml:space="preserve"> е по-малко от това на </w:t>
      </w:r>
      <w:r w:rsidRPr="00545C4E">
        <w:rPr>
          <w:lang w:val="bg-BG"/>
        </w:rPr>
        <w:t>Pu</w:t>
      </w:r>
      <w:r>
        <w:rPr>
          <w:lang w:val="bg-BG"/>
        </w:rPr>
        <w:t>-240 в пакета</w:t>
      </w:r>
    </w:p>
    <w:p w14:paraId="6487F707" w14:textId="77777777" w:rsidR="006A01A7" w:rsidRPr="00FA6EAA" w:rsidRDefault="006A01A7" w:rsidP="006A01A7">
      <w:pPr>
        <w:pStyle w:val="TextBody"/>
        <w:tabs>
          <w:tab w:val="left" w:pos="1985"/>
          <w:tab w:val="left" w:pos="2552"/>
          <w:tab w:val="left" w:pos="3119"/>
        </w:tabs>
        <w:ind w:left="3119" w:hanging="2268"/>
        <w:jc w:val="both"/>
        <w:rPr>
          <w:lang w:val="bg-BG"/>
        </w:rPr>
      </w:pPr>
      <w:r>
        <w:rPr>
          <w:lang w:val="bg-BG"/>
        </w:rPr>
        <w:tab/>
      </w:r>
      <w:r>
        <w:rPr>
          <w:lang w:val="bg-BG"/>
        </w:rPr>
        <w:tab/>
        <w:t xml:space="preserve">където стойностите на </w:t>
      </w:r>
      <w:r>
        <w:rPr>
          <w:lang w:val="en-US"/>
        </w:rPr>
        <w:t>Z</w:t>
      </w:r>
      <w:r>
        <w:rPr>
          <w:lang w:val="bg-BG"/>
        </w:rPr>
        <w:t xml:space="preserve"> са взети от Таблица 6.4.11.2;</w:t>
      </w:r>
    </w:p>
    <w:p w14:paraId="4F1CB2FD" w14:textId="77777777" w:rsidR="006A01A7" w:rsidRDefault="006A01A7" w:rsidP="006A01A7">
      <w:pPr>
        <w:pStyle w:val="TextBody"/>
        <w:tabs>
          <w:tab w:val="left" w:pos="1985"/>
          <w:tab w:val="left" w:pos="2552"/>
          <w:tab w:val="left" w:pos="3119"/>
        </w:tabs>
        <w:ind w:left="3119" w:hanging="2268"/>
        <w:jc w:val="both"/>
        <w:rPr>
          <w:lang w:val="bg-BG"/>
        </w:rPr>
      </w:pPr>
      <w:r>
        <w:rPr>
          <w:lang w:val="bg-BG"/>
        </w:rPr>
        <w:tab/>
      </w:r>
      <w:r>
        <w:rPr>
          <w:lang w:val="bg-BG"/>
        </w:rPr>
        <w:tab/>
      </w:r>
      <w:r w:rsidRPr="008C5E2C">
        <w:rPr>
          <w:lang w:val="bg-BG"/>
        </w:rPr>
        <w:t>(iii)</w:t>
      </w:r>
      <w:r w:rsidRPr="008C5E2C">
        <w:rPr>
          <w:lang w:val="bg-BG"/>
        </w:rPr>
        <w:tab/>
      </w:r>
      <w:r w:rsidRPr="00CA0500">
        <w:rPr>
          <w:lang w:val="bg-BG"/>
        </w:rPr>
        <w:t>Индекс</w:t>
      </w:r>
      <w:r>
        <w:rPr>
          <w:lang w:val="bg-BG"/>
        </w:rPr>
        <w:t>ът</w:t>
      </w:r>
      <w:r w:rsidRPr="00CA0500">
        <w:rPr>
          <w:lang w:val="bg-BG"/>
        </w:rPr>
        <w:t xml:space="preserve"> на ядрена безопасност по критичност (CSI) </w:t>
      </w:r>
      <w:r>
        <w:rPr>
          <w:lang w:val="bg-BG"/>
        </w:rPr>
        <w:t xml:space="preserve">на всеки пакет не надвишава </w:t>
      </w:r>
      <w:r w:rsidRPr="008C5E2C">
        <w:rPr>
          <w:lang w:val="bg-BG"/>
        </w:rPr>
        <w:t>10;</w:t>
      </w:r>
    </w:p>
    <w:p w14:paraId="1B0B7FE2" w14:textId="77777777" w:rsidR="006A01A7" w:rsidRPr="00CF0C64" w:rsidRDefault="006A01A7" w:rsidP="006A01A7">
      <w:pPr>
        <w:pStyle w:val="TextBody"/>
        <w:tabs>
          <w:tab w:val="left" w:pos="1985"/>
        </w:tabs>
        <w:ind w:left="1985" w:hanging="1134"/>
        <w:jc w:val="both"/>
        <w:rPr>
          <w:lang w:val="bg-BG"/>
        </w:rPr>
      </w:pPr>
      <w:r>
        <w:rPr>
          <w:lang w:val="bg-BG"/>
        </w:rPr>
        <w:tab/>
      </w:r>
      <w:r w:rsidRPr="00CF0C64">
        <w:rPr>
          <w:lang w:val="bg-BG"/>
        </w:rPr>
        <w:t>(b)</w:t>
      </w:r>
      <w:r w:rsidRPr="00CF0C64">
        <w:rPr>
          <w:lang w:val="bg-BG"/>
        </w:rPr>
        <w:tab/>
      </w:r>
      <w:r>
        <w:rPr>
          <w:lang w:val="bg-BG"/>
        </w:rPr>
        <w:t>Пакети, съдържащи</w:t>
      </w:r>
      <w:r w:rsidRPr="00CF0C64">
        <w:rPr>
          <w:lang w:val="bg-BG"/>
        </w:rPr>
        <w:t xml:space="preserve"> </w:t>
      </w:r>
      <w:r>
        <w:rPr>
          <w:lang w:val="bg-BG"/>
        </w:rPr>
        <w:t>делящ се радиоактивен материал в каквато и да е форма, при условие че</w:t>
      </w:r>
      <w:r w:rsidRPr="00CF0C64">
        <w:rPr>
          <w:lang w:val="bg-BG"/>
        </w:rPr>
        <w:t>:</w:t>
      </w:r>
    </w:p>
    <w:p w14:paraId="2335D121" w14:textId="77777777" w:rsidR="006A01A7" w:rsidRPr="00CF0C64" w:rsidRDefault="006A01A7" w:rsidP="006A01A7">
      <w:pPr>
        <w:pStyle w:val="TextBody"/>
        <w:tabs>
          <w:tab w:val="left" w:pos="1985"/>
          <w:tab w:val="left" w:pos="2552"/>
          <w:tab w:val="left" w:pos="3119"/>
        </w:tabs>
        <w:ind w:left="3119" w:hanging="2268"/>
        <w:jc w:val="both"/>
        <w:rPr>
          <w:lang w:val="bg-BG"/>
        </w:rPr>
      </w:pPr>
      <w:r>
        <w:rPr>
          <w:lang w:val="bg-BG"/>
        </w:rPr>
        <w:tab/>
      </w:r>
      <w:r>
        <w:rPr>
          <w:lang w:val="bg-BG"/>
        </w:rPr>
        <w:tab/>
      </w:r>
      <w:r w:rsidRPr="00CF0C64">
        <w:rPr>
          <w:lang w:val="bg-BG"/>
        </w:rPr>
        <w:t>(i)</w:t>
      </w:r>
      <w:r w:rsidRPr="00CF0C64">
        <w:rPr>
          <w:lang w:val="bg-BG"/>
        </w:rPr>
        <w:tab/>
      </w:r>
      <w:r>
        <w:rPr>
          <w:lang w:val="bg-BG"/>
        </w:rPr>
        <w:t xml:space="preserve">Най-малкият външен размер на опаковката не е по-малък от </w:t>
      </w:r>
      <w:r w:rsidRPr="00CF0C64">
        <w:rPr>
          <w:lang w:val="bg-BG"/>
        </w:rPr>
        <w:t>30 cm;</w:t>
      </w:r>
    </w:p>
    <w:p w14:paraId="62A4922A" w14:textId="77777777" w:rsidR="006A01A7" w:rsidRPr="00CF0C64" w:rsidRDefault="006A01A7" w:rsidP="006A01A7">
      <w:pPr>
        <w:pStyle w:val="TextBody"/>
        <w:tabs>
          <w:tab w:val="left" w:pos="1985"/>
          <w:tab w:val="left" w:pos="2552"/>
          <w:tab w:val="left" w:pos="3119"/>
        </w:tabs>
        <w:ind w:left="3119" w:hanging="2268"/>
        <w:jc w:val="both"/>
        <w:rPr>
          <w:lang w:val="bg-BG"/>
        </w:rPr>
      </w:pPr>
      <w:r>
        <w:rPr>
          <w:lang w:val="bg-BG"/>
        </w:rPr>
        <w:tab/>
      </w:r>
      <w:r>
        <w:rPr>
          <w:lang w:val="bg-BG"/>
        </w:rPr>
        <w:tab/>
      </w:r>
      <w:r w:rsidRPr="00CF0C64">
        <w:rPr>
          <w:lang w:val="bg-BG"/>
        </w:rPr>
        <w:t>(ii)</w:t>
      </w:r>
      <w:r w:rsidRPr="00CF0C64">
        <w:rPr>
          <w:lang w:val="bg-BG"/>
        </w:rPr>
        <w:tab/>
      </w:r>
      <w:r>
        <w:rPr>
          <w:lang w:val="bg-BG"/>
        </w:rPr>
        <w:t>Пакетът, след като бъде подложен на изпитванията, дефинирани в</w:t>
      </w:r>
      <w:r w:rsidRPr="00CF0C64">
        <w:rPr>
          <w:lang w:val="bg-BG"/>
        </w:rPr>
        <w:t xml:space="preserve"> 6.4.15.1 </w:t>
      </w:r>
      <w:r>
        <w:rPr>
          <w:lang w:val="bg-BG"/>
        </w:rPr>
        <w:t>до</w:t>
      </w:r>
      <w:r w:rsidRPr="00CF0C64">
        <w:rPr>
          <w:lang w:val="bg-BG"/>
        </w:rPr>
        <w:t xml:space="preserve"> 6.4.15.6:</w:t>
      </w:r>
    </w:p>
    <w:p w14:paraId="5E88316B" w14:textId="77777777" w:rsidR="006A01A7" w:rsidRPr="00CF0C64" w:rsidRDefault="006A01A7" w:rsidP="006A01A7">
      <w:pPr>
        <w:pStyle w:val="TextBody"/>
        <w:tabs>
          <w:tab w:val="left" w:pos="1985"/>
          <w:tab w:val="left" w:pos="2552"/>
          <w:tab w:val="left" w:pos="3119"/>
        </w:tabs>
        <w:ind w:left="3119" w:hanging="2268"/>
        <w:jc w:val="both"/>
        <w:rPr>
          <w:lang w:val="bg-BG"/>
        </w:rPr>
      </w:pPr>
      <w:r>
        <w:rPr>
          <w:lang w:val="bg-BG"/>
        </w:rPr>
        <w:tab/>
      </w:r>
      <w:r>
        <w:rPr>
          <w:lang w:val="bg-BG"/>
        </w:rPr>
        <w:tab/>
      </w:r>
      <w:r>
        <w:rPr>
          <w:lang w:val="bg-BG"/>
        </w:rPr>
        <w:tab/>
        <w:t>—</w:t>
      </w:r>
      <w:r w:rsidRPr="00CF0C64">
        <w:rPr>
          <w:lang w:val="bg-BG"/>
        </w:rPr>
        <w:tab/>
      </w:r>
      <w:r>
        <w:rPr>
          <w:lang w:val="bg-BG"/>
        </w:rPr>
        <w:t>Задържа съдържанието си от делящ се материал</w:t>
      </w:r>
      <w:r w:rsidRPr="00CF0C64">
        <w:rPr>
          <w:lang w:val="bg-BG"/>
        </w:rPr>
        <w:t>;</w:t>
      </w:r>
    </w:p>
    <w:p w14:paraId="29DCBFBF" w14:textId="77777777" w:rsidR="006A01A7" w:rsidRPr="00CF0C64" w:rsidRDefault="006A01A7" w:rsidP="006A01A7">
      <w:pPr>
        <w:pStyle w:val="TextBody"/>
        <w:tabs>
          <w:tab w:val="left" w:pos="1985"/>
          <w:tab w:val="left" w:pos="2552"/>
          <w:tab w:val="left" w:pos="3119"/>
        </w:tabs>
        <w:ind w:left="3119" w:hanging="2268"/>
        <w:jc w:val="both"/>
        <w:rPr>
          <w:lang w:val="bg-BG"/>
        </w:rPr>
      </w:pPr>
      <w:r>
        <w:rPr>
          <w:lang w:val="bg-BG"/>
        </w:rPr>
        <w:tab/>
      </w:r>
      <w:r>
        <w:rPr>
          <w:lang w:val="bg-BG"/>
        </w:rPr>
        <w:tab/>
      </w:r>
      <w:r>
        <w:rPr>
          <w:lang w:val="bg-BG"/>
        </w:rPr>
        <w:tab/>
        <w:t>—</w:t>
      </w:r>
      <w:r w:rsidRPr="00CF0C64">
        <w:rPr>
          <w:lang w:val="bg-BG"/>
        </w:rPr>
        <w:tab/>
      </w:r>
      <w:r>
        <w:rPr>
          <w:lang w:val="bg-BG"/>
        </w:rPr>
        <w:t xml:space="preserve">Запазва минимални цялостни външни размери на пакета най-малко от </w:t>
      </w:r>
      <w:r w:rsidRPr="00CF0C64">
        <w:rPr>
          <w:lang w:val="bg-BG"/>
        </w:rPr>
        <w:t>30 cm;</w:t>
      </w:r>
    </w:p>
    <w:p w14:paraId="14B4CF1E" w14:textId="77777777" w:rsidR="006A01A7" w:rsidRPr="00CF0C64" w:rsidRDefault="006A01A7" w:rsidP="006A01A7">
      <w:pPr>
        <w:pStyle w:val="TextBody"/>
        <w:tabs>
          <w:tab w:val="left" w:pos="1985"/>
          <w:tab w:val="left" w:pos="2552"/>
          <w:tab w:val="left" w:pos="3119"/>
        </w:tabs>
        <w:ind w:left="3119" w:hanging="2268"/>
        <w:jc w:val="both"/>
        <w:rPr>
          <w:lang w:val="bg-BG"/>
        </w:rPr>
      </w:pPr>
      <w:r>
        <w:rPr>
          <w:lang w:val="bg-BG"/>
        </w:rPr>
        <w:tab/>
      </w:r>
      <w:r>
        <w:rPr>
          <w:lang w:val="bg-BG"/>
        </w:rPr>
        <w:tab/>
      </w:r>
      <w:r>
        <w:rPr>
          <w:lang w:val="bg-BG"/>
        </w:rPr>
        <w:tab/>
        <w:t>—</w:t>
      </w:r>
      <w:r w:rsidRPr="00CF0C64">
        <w:rPr>
          <w:lang w:val="bg-BG"/>
        </w:rPr>
        <w:tab/>
      </w:r>
      <w:r>
        <w:rPr>
          <w:lang w:val="bg-BG"/>
        </w:rPr>
        <w:t xml:space="preserve">Не позволява влизане на куб с ръб </w:t>
      </w:r>
      <w:r w:rsidRPr="00CF0C64">
        <w:rPr>
          <w:lang w:val="bg-BG"/>
        </w:rPr>
        <w:t>10 cm;</w:t>
      </w:r>
    </w:p>
    <w:p w14:paraId="777A655F" w14:textId="77777777" w:rsidR="006A01A7" w:rsidRDefault="006A01A7" w:rsidP="006A01A7">
      <w:pPr>
        <w:pStyle w:val="TextBody"/>
        <w:tabs>
          <w:tab w:val="left" w:pos="1985"/>
          <w:tab w:val="left" w:pos="2552"/>
          <w:tab w:val="left" w:pos="3119"/>
        </w:tabs>
        <w:ind w:left="3119" w:hanging="2268"/>
        <w:jc w:val="both"/>
        <w:rPr>
          <w:lang w:val="bg-BG"/>
        </w:rPr>
      </w:pPr>
      <w:r>
        <w:rPr>
          <w:lang w:val="bg-BG"/>
        </w:rPr>
        <w:tab/>
      </w:r>
      <w:r>
        <w:rPr>
          <w:lang w:val="bg-BG"/>
        </w:rPr>
        <w:tab/>
      </w:r>
      <w:r w:rsidRPr="00CF0C64">
        <w:rPr>
          <w:lang w:val="bg-BG"/>
        </w:rPr>
        <w:t>(iii)</w:t>
      </w:r>
      <w:r w:rsidRPr="00CF0C64">
        <w:rPr>
          <w:lang w:val="bg-BG"/>
        </w:rPr>
        <w:tab/>
      </w:r>
      <w:r w:rsidRPr="00CA0500">
        <w:rPr>
          <w:lang w:val="bg-BG"/>
        </w:rPr>
        <w:t>Индекс</w:t>
      </w:r>
      <w:r>
        <w:rPr>
          <w:lang w:val="bg-BG"/>
        </w:rPr>
        <w:t>ът</w:t>
      </w:r>
      <w:r w:rsidRPr="00CA0500">
        <w:rPr>
          <w:lang w:val="bg-BG"/>
        </w:rPr>
        <w:t xml:space="preserve"> на ядрена безопасност по критичност (CSI) </w:t>
      </w:r>
      <w:r>
        <w:rPr>
          <w:lang w:val="bg-BG"/>
        </w:rPr>
        <w:t>на пакета е пресметната с използване на следната формула</w:t>
      </w:r>
      <w:r w:rsidRPr="00CF0C64">
        <w:rPr>
          <w:lang w:val="bg-BG"/>
        </w:rPr>
        <w:t>:</w:t>
      </w:r>
    </w:p>
    <w:p w14:paraId="2D8FE58C" w14:textId="77777777" w:rsidR="006A01A7" w:rsidRDefault="006A01A7" w:rsidP="006A01A7">
      <w:pPr>
        <w:pStyle w:val="TextBody"/>
        <w:tabs>
          <w:tab w:val="left" w:pos="1985"/>
        </w:tabs>
        <w:jc w:val="both"/>
        <w:rPr>
          <w:lang w:val="bg-BG"/>
        </w:rPr>
      </w:pPr>
      <m:oMathPara>
        <m:oMath>
          <m:r>
            <w:rPr>
              <w:rFonts w:ascii="Cambria Math" w:hAnsi="Cambria Math"/>
              <w:lang w:val="bg-BG"/>
            </w:rPr>
            <m:t>CSI=50×2×</m:t>
          </m:r>
          <m:d>
            <m:dPr>
              <m:ctrlPr>
                <w:rPr>
                  <w:rFonts w:ascii="Cambria Math" w:hAnsi="Cambria Math"/>
                  <w:i/>
                  <w:lang w:val="bg-BG"/>
                </w:rPr>
              </m:ctrlPr>
            </m:dPr>
            <m:e>
              <m:f>
                <m:fPr>
                  <m:ctrlPr>
                    <w:rPr>
                      <w:rFonts w:ascii="Cambria Math" w:hAnsi="Cambria Math"/>
                      <w:i/>
                      <w:lang w:val="bg-BG"/>
                    </w:rPr>
                  </m:ctrlPr>
                </m:fPr>
                <m:num>
                  <m:r>
                    <w:rPr>
                      <w:rFonts w:ascii="Cambria Math" w:hAnsi="Cambria Math"/>
                      <w:lang w:val="bg-BG"/>
                    </w:rPr>
                    <m:t>Масата на U-235 в опаковката (</m:t>
                  </m:r>
                  <m:r>
                    <m:rPr>
                      <m:sty m:val="p"/>
                    </m:rPr>
                    <w:rPr>
                      <w:rFonts w:ascii="Cambria Math" w:hAnsi="Cambria Math"/>
                      <w:lang w:val="en-US"/>
                    </w:rPr>
                    <m:t>g</m:t>
                  </m:r>
                  <m:r>
                    <w:rPr>
                      <w:rFonts w:ascii="Cambria Math" w:hAnsi="Cambria Math"/>
                      <w:lang w:val="en-US"/>
                    </w:rPr>
                    <m:t>)</m:t>
                  </m:r>
                  <m:r>
                    <w:rPr>
                      <w:rFonts w:ascii="Cambria Math" w:hAnsi="Cambria Math"/>
                      <w:lang w:val="bg-BG"/>
                    </w:rPr>
                    <m:t xml:space="preserve"> </m:t>
                  </m:r>
                </m:num>
                <m:den>
                  <m:r>
                    <w:rPr>
                      <w:rFonts w:ascii="Cambria Math" w:hAnsi="Cambria Math"/>
                      <w:lang w:val="bg-BG"/>
                    </w:rPr>
                    <m:t>Z</m:t>
                  </m:r>
                </m:den>
              </m:f>
              <m:r>
                <w:rPr>
                  <w:rFonts w:ascii="Cambria Math" w:hAnsi="Cambria Math"/>
                  <w:lang w:val="bg-BG"/>
                </w:rPr>
                <m:t>+</m:t>
              </m:r>
              <m:f>
                <m:fPr>
                  <m:ctrlPr>
                    <w:rPr>
                      <w:rFonts w:ascii="Cambria Math" w:hAnsi="Cambria Math"/>
                      <w:i/>
                      <w:lang w:val="bg-BG"/>
                    </w:rPr>
                  </m:ctrlPr>
                </m:fPr>
                <m:num>
                  <m:r>
                    <w:rPr>
                      <w:rFonts w:ascii="Cambria Math" w:hAnsi="Cambria Math"/>
                      <w:lang w:val="bg-BG"/>
                    </w:rPr>
                    <m:t>Масата на други нуклиди*в опаковката (</m:t>
                  </m:r>
                  <m:r>
                    <w:rPr>
                      <w:rFonts w:ascii="Cambria Math" w:hAnsi="Cambria Math"/>
                      <w:lang w:val="en-US"/>
                    </w:rPr>
                    <m:t>g)</m:t>
                  </m:r>
                </m:num>
                <m:den>
                  <m:r>
                    <w:rPr>
                      <w:rFonts w:ascii="Cambria Math" w:hAnsi="Cambria Math"/>
                      <w:lang w:val="bg-BG"/>
                    </w:rPr>
                    <m:t>280</m:t>
                  </m:r>
                </m:den>
              </m:f>
            </m:e>
          </m:d>
        </m:oMath>
      </m:oMathPara>
    </w:p>
    <w:p w14:paraId="04660567" w14:textId="77777777" w:rsidR="006A01A7" w:rsidRDefault="006A01A7" w:rsidP="006A01A7">
      <w:pPr>
        <w:pStyle w:val="TextBody"/>
        <w:tabs>
          <w:tab w:val="left" w:pos="1985"/>
          <w:tab w:val="left" w:pos="2552"/>
          <w:tab w:val="left" w:pos="3119"/>
        </w:tabs>
        <w:ind w:left="3119" w:hanging="2268"/>
        <w:jc w:val="both"/>
        <w:rPr>
          <w:lang w:val="bg-BG"/>
        </w:rPr>
      </w:pPr>
      <w:r>
        <w:rPr>
          <w:lang w:val="bg-BG"/>
        </w:rPr>
        <w:tab/>
      </w:r>
      <w:r>
        <w:rPr>
          <w:lang w:val="bg-BG"/>
        </w:rPr>
        <w:tab/>
      </w:r>
      <w:r w:rsidRPr="0027215B">
        <w:rPr>
          <w:lang w:val="bg-BG"/>
        </w:rPr>
        <w:t xml:space="preserve">* </w:t>
      </w:r>
      <w:r>
        <w:rPr>
          <w:lang w:val="bg-BG"/>
        </w:rPr>
        <w:t xml:space="preserve">Плутоният може да бъде в кой да е изотопен състав, при условие, че количеството от </w:t>
      </w:r>
      <w:r w:rsidRPr="00545C4E">
        <w:rPr>
          <w:lang w:val="bg-BG"/>
        </w:rPr>
        <w:t>Pu</w:t>
      </w:r>
      <w:r w:rsidRPr="00FA6EAA">
        <w:rPr>
          <w:lang w:val="bg-BG"/>
        </w:rPr>
        <w:t>-241</w:t>
      </w:r>
      <w:r>
        <w:rPr>
          <w:lang w:val="bg-BG"/>
        </w:rPr>
        <w:t xml:space="preserve"> е по-малко от това на </w:t>
      </w:r>
      <w:r w:rsidRPr="00545C4E">
        <w:rPr>
          <w:lang w:val="bg-BG"/>
        </w:rPr>
        <w:t>Pu</w:t>
      </w:r>
      <w:r>
        <w:rPr>
          <w:lang w:val="bg-BG"/>
        </w:rPr>
        <w:t>-240 в пакета</w:t>
      </w:r>
    </w:p>
    <w:p w14:paraId="58E9F637" w14:textId="77777777" w:rsidR="006A01A7" w:rsidRPr="00FA6EAA" w:rsidRDefault="006A01A7" w:rsidP="006A01A7">
      <w:pPr>
        <w:pStyle w:val="TextBody"/>
        <w:tabs>
          <w:tab w:val="left" w:pos="1985"/>
          <w:tab w:val="left" w:pos="2552"/>
          <w:tab w:val="left" w:pos="3119"/>
        </w:tabs>
        <w:ind w:left="3119" w:hanging="2268"/>
        <w:jc w:val="both"/>
        <w:rPr>
          <w:lang w:val="bg-BG"/>
        </w:rPr>
      </w:pPr>
      <w:r>
        <w:rPr>
          <w:lang w:val="bg-BG"/>
        </w:rPr>
        <w:tab/>
      </w:r>
      <w:r>
        <w:rPr>
          <w:lang w:val="bg-BG"/>
        </w:rPr>
        <w:tab/>
        <w:t xml:space="preserve">където стойностите на </w:t>
      </w:r>
      <w:r>
        <w:rPr>
          <w:lang w:val="en-US"/>
        </w:rPr>
        <w:t>Z</w:t>
      </w:r>
      <w:r>
        <w:rPr>
          <w:lang w:val="bg-BG"/>
        </w:rPr>
        <w:t xml:space="preserve"> са взети от Таблица 6.4.11.2;</w:t>
      </w:r>
    </w:p>
    <w:p w14:paraId="229785DB" w14:textId="77777777" w:rsidR="006A01A7" w:rsidRPr="00CF0C64" w:rsidRDefault="006A01A7" w:rsidP="006A01A7">
      <w:pPr>
        <w:pStyle w:val="TextBody"/>
        <w:tabs>
          <w:tab w:val="left" w:pos="1985"/>
          <w:tab w:val="left" w:pos="2552"/>
          <w:tab w:val="left" w:pos="3119"/>
        </w:tabs>
        <w:ind w:left="3119" w:hanging="2268"/>
        <w:jc w:val="both"/>
        <w:rPr>
          <w:lang w:val="bg-BG"/>
        </w:rPr>
      </w:pPr>
      <w:r>
        <w:rPr>
          <w:lang w:val="bg-BG"/>
        </w:rPr>
        <w:tab/>
      </w:r>
      <w:r>
        <w:rPr>
          <w:lang w:val="bg-BG"/>
        </w:rPr>
        <w:tab/>
      </w:r>
      <w:r w:rsidRPr="00CF0C64">
        <w:rPr>
          <w:lang w:val="bg-BG"/>
        </w:rPr>
        <w:t>(iv)</w:t>
      </w:r>
      <w:r w:rsidRPr="00CF0C64">
        <w:rPr>
          <w:lang w:val="bg-BG"/>
        </w:rPr>
        <w:tab/>
      </w:r>
      <w:r w:rsidRPr="00E25124">
        <w:rPr>
          <w:lang w:val="bg-BG"/>
        </w:rPr>
        <w:t>Индексът на ядрена безопасност по критичност (CSI) на всеки пакет не надвишава 10</w:t>
      </w:r>
      <w:r w:rsidRPr="00CF0C64">
        <w:rPr>
          <w:lang w:val="bg-BG"/>
        </w:rPr>
        <w:t>;</w:t>
      </w:r>
    </w:p>
    <w:p w14:paraId="29F6EF49" w14:textId="77777777" w:rsidR="006A01A7" w:rsidRPr="00CF0C64" w:rsidRDefault="006A01A7" w:rsidP="006A01A7">
      <w:pPr>
        <w:pStyle w:val="TextBody"/>
        <w:tabs>
          <w:tab w:val="left" w:pos="1985"/>
        </w:tabs>
        <w:ind w:left="1985" w:hanging="1134"/>
        <w:jc w:val="both"/>
        <w:rPr>
          <w:lang w:val="bg-BG"/>
        </w:rPr>
      </w:pPr>
      <w:r>
        <w:rPr>
          <w:lang w:val="bg-BG"/>
        </w:rPr>
        <w:tab/>
      </w:r>
      <w:r w:rsidRPr="00CF0C64">
        <w:rPr>
          <w:lang w:val="bg-BG"/>
        </w:rPr>
        <w:t>(c)</w:t>
      </w:r>
      <w:r w:rsidRPr="00CF0C64">
        <w:rPr>
          <w:lang w:val="bg-BG"/>
        </w:rPr>
        <w:tab/>
      </w:r>
      <w:r>
        <w:rPr>
          <w:lang w:val="bg-BG"/>
        </w:rPr>
        <w:t>Пакети, съдържащи делящ се материал в каквато и да е форма, при условие че</w:t>
      </w:r>
      <w:r w:rsidRPr="00CF0C64">
        <w:rPr>
          <w:lang w:val="bg-BG"/>
        </w:rPr>
        <w:t>:</w:t>
      </w:r>
    </w:p>
    <w:p w14:paraId="01469D5D" w14:textId="77777777" w:rsidR="006A01A7" w:rsidRPr="00CF0C64" w:rsidRDefault="006A01A7" w:rsidP="006A01A7">
      <w:pPr>
        <w:pStyle w:val="TextBody"/>
        <w:tabs>
          <w:tab w:val="left" w:pos="1985"/>
          <w:tab w:val="left" w:pos="2552"/>
          <w:tab w:val="left" w:pos="3119"/>
        </w:tabs>
        <w:ind w:left="3119" w:hanging="2268"/>
        <w:jc w:val="both"/>
        <w:rPr>
          <w:lang w:val="bg-BG"/>
        </w:rPr>
      </w:pPr>
      <w:r>
        <w:rPr>
          <w:lang w:val="bg-BG"/>
        </w:rPr>
        <w:tab/>
      </w:r>
      <w:r>
        <w:rPr>
          <w:lang w:val="bg-BG"/>
        </w:rPr>
        <w:tab/>
      </w:r>
      <w:r w:rsidRPr="00CF0C64">
        <w:rPr>
          <w:lang w:val="bg-BG"/>
        </w:rPr>
        <w:t>(i)</w:t>
      </w:r>
      <w:r w:rsidRPr="00CF0C64">
        <w:rPr>
          <w:lang w:val="bg-BG"/>
        </w:rPr>
        <w:tab/>
      </w:r>
      <w:r>
        <w:rPr>
          <w:lang w:val="bg-BG"/>
        </w:rPr>
        <w:t xml:space="preserve">Най-малкият външен размер на опаковката не е по-малък от </w:t>
      </w:r>
      <w:r w:rsidRPr="00CF0C64">
        <w:rPr>
          <w:lang w:val="bg-BG"/>
        </w:rPr>
        <w:t>10 cm;</w:t>
      </w:r>
    </w:p>
    <w:p w14:paraId="0D0FA419" w14:textId="77777777" w:rsidR="006A01A7" w:rsidRPr="00CF0C64" w:rsidRDefault="006A01A7" w:rsidP="006A01A7">
      <w:pPr>
        <w:pStyle w:val="TextBody"/>
        <w:tabs>
          <w:tab w:val="left" w:pos="1985"/>
          <w:tab w:val="left" w:pos="2552"/>
          <w:tab w:val="left" w:pos="3119"/>
        </w:tabs>
        <w:ind w:left="3119" w:hanging="2268"/>
        <w:jc w:val="both"/>
        <w:rPr>
          <w:lang w:val="bg-BG"/>
        </w:rPr>
      </w:pPr>
      <w:r>
        <w:rPr>
          <w:lang w:val="bg-BG"/>
        </w:rPr>
        <w:tab/>
      </w:r>
      <w:r>
        <w:rPr>
          <w:lang w:val="bg-BG"/>
        </w:rPr>
        <w:tab/>
      </w:r>
      <w:r w:rsidRPr="00CF0C64">
        <w:rPr>
          <w:lang w:val="bg-BG"/>
        </w:rPr>
        <w:t>(ii)</w:t>
      </w:r>
      <w:r w:rsidRPr="00CF0C64">
        <w:rPr>
          <w:lang w:val="bg-BG"/>
        </w:rPr>
        <w:tab/>
      </w:r>
      <w:r>
        <w:rPr>
          <w:lang w:val="bg-BG"/>
        </w:rPr>
        <w:t>Пакетът, след като бъде подложен на изпитванията, дефинирани в</w:t>
      </w:r>
      <w:r w:rsidRPr="00CF0C64">
        <w:rPr>
          <w:lang w:val="bg-BG"/>
        </w:rPr>
        <w:t xml:space="preserve"> 6.4.15.1 </w:t>
      </w:r>
      <w:r>
        <w:rPr>
          <w:lang w:val="bg-BG"/>
        </w:rPr>
        <w:t>до</w:t>
      </w:r>
      <w:r w:rsidRPr="00CF0C64">
        <w:rPr>
          <w:lang w:val="bg-BG"/>
        </w:rPr>
        <w:t xml:space="preserve"> 6.4.15.6:</w:t>
      </w:r>
    </w:p>
    <w:p w14:paraId="2C17061C" w14:textId="77777777" w:rsidR="006A01A7" w:rsidRPr="00CF0C64" w:rsidRDefault="006A01A7" w:rsidP="006A01A7">
      <w:pPr>
        <w:pStyle w:val="TextBody"/>
        <w:tabs>
          <w:tab w:val="left" w:pos="1985"/>
          <w:tab w:val="left" w:pos="2552"/>
          <w:tab w:val="left" w:pos="3119"/>
        </w:tabs>
        <w:ind w:left="3119" w:hanging="2268"/>
        <w:jc w:val="both"/>
        <w:rPr>
          <w:lang w:val="bg-BG"/>
        </w:rPr>
      </w:pPr>
      <w:r>
        <w:rPr>
          <w:lang w:val="bg-BG"/>
        </w:rPr>
        <w:tab/>
      </w:r>
      <w:r>
        <w:rPr>
          <w:lang w:val="bg-BG"/>
        </w:rPr>
        <w:tab/>
      </w:r>
      <w:r>
        <w:rPr>
          <w:lang w:val="bg-BG"/>
        </w:rPr>
        <w:tab/>
        <w:t>—</w:t>
      </w:r>
      <w:r w:rsidRPr="00CF0C64">
        <w:rPr>
          <w:lang w:val="bg-BG"/>
        </w:rPr>
        <w:tab/>
      </w:r>
      <w:r>
        <w:rPr>
          <w:lang w:val="bg-BG"/>
        </w:rPr>
        <w:t>Задържа съдържанието си от делящ се материал</w:t>
      </w:r>
      <w:r w:rsidRPr="00CF0C64">
        <w:rPr>
          <w:lang w:val="bg-BG"/>
        </w:rPr>
        <w:t>;</w:t>
      </w:r>
    </w:p>
    <w:p w14:paraId="0A5239E7" w14:textId="77777777" w:rsidR="006A01A7" w:rsidRPr="00CF0C64" w:rsidRDefault="006A01A7" w:rsidP="006A01A7">
      <w:pPr>
        <w:pStyle w:val="TextBody"/>
        <w:tabs>
          <w:tab w:val="left" w:pos="1985"/>
          <w:tab w:val="left" w:pos="2552"/>
          <w:tab w:val="left" w:pos="3119"/>
        </w:tabs>
        <w:ind w:left="3119" w:hanging="2268"/>
        <w:jc w:val="both"/>
        <w:rPr>
          <w:lang w:val="bg-BG"/>
        </w:rPr>
      </w:pPr>
      <w:r>
        <w:rPr>
          <w:lang w:val="bg-BG"/>
        </w:rPr>
        <w:tab/>
      </w:r>
      <w:r>
        <w:rPr>
          <w:lang w:val="bg-BG"/>
        </w:rPr>
        <w:tab/>
      </w:r>
      <w:r>
        <w:rPr>
          <w:lang w:val="bg-BG"/>
        </w:rPr>
        <w:tab/>
        <w:t>—</w:t>
      </w:r>
      <w:r w:rsidRPr="00CF0C64">
        <w:rPr>
          <w:lang w:val="bg-BG"/>
        </w:rPr>
        <w:tab/>
      </w:r>
      <w:r>
        <w:rPr>
          <w:lang w:val="bg-BG"/>
        </w:rPr>
        <w:t>Запазва минимални цялостни външни размери на пакета най-малко от</w:t>
      </w:r>
      <w:r w:rsidRPr="00CF0C64">
        <w:rPr>
          <w:lang w:val="bg-BG"/>
        </w:rPr>
        <w:t xml:space="preserve"> 10 cm;</w:t>
      </w:r>
    </w:p>
    <w:p w14:paraId="0F8406F5" w14:textId="77777777" w:rsidR="006A01A7" w:rsidRPr="00CF0C64" w:rsidRDefault="006A01A7" w:rsidP="006A01A7">
      <w:pPr>
        <w:pStyle w:val="TextBody"/>
        <w:tabs>
          <w:tab w:val="left" w:pos="1985"/>
          <w:tab w:val="left" w:pos="2552"/>
          <w:tab w:val="left" w:pos="3119"/>
        </w:tabs>
        <w:ind w:left="3119" w:hanging="2268"/>
        <w:jc w:val="both"/>
        <w:rPr>
          <w:lang w:val="bg-BG"/>
        </w:rPr>
      </w:pPr>
      <w:r>
        <w:rPr>
          <w:lang w:val="bg-BG"/>
        </w:rPr>
        <w:tab/>
      </w:r>
      <w:r>
        <w:rPr>
          <w:lang w:val="bg-BG"/>
        </w:rPr>
        <w:tab/>
      </w:r>
      <w:r>
        <w:rPr>
          <w:lang w:val="bg-BG"/>
        </w:rPr>
        <w:tab/>
        <w:t>—</w:t>
      </w:r>
      <w:r w:rsidRPr="00CF0C64">
        <w:rPr>
          <w:lang w:val="bg-BG"/>
        </w:rPr>
        <w:tab/>
      </w:r>
      <w:r>
        <w:rPr>
          <w:lang w:val="bg-BG"/>
        </w:rPr>
        <w:t xml:space="preserve">Не позволява влизане на куб с ръб </w:t>
      </w:r>
      <w:r w:rsidRPr="00CF0C64">
        <w:rPr>
          <w:lang w:val="bg-BG"/>
        </w:rPr>
        <w:t>10 cm;</w:t>
      </w:r>
    </w:p>
    <w:p w14:paraId="570BB164" w14:textId="77777777" w:rsidR="006A01A7" w:rsidRDefault="006A01A7" w:rsidP="006A01A7">
      <w:pPr>
        <w:pStyle w:val="TextBody"/>
        <w:tabs>
          <w:tab w:val="left" w:pos="1985"/>
          <w:tab w:val="left" w:pos="2552"/>
          <w:tab w:val="left" w:pos="3119"/>
        </w:tabs>
        <w:ind w:left="3119" w:hanging="2268"/>
        <w:jc w:val="both"/>
        <w:rPr>
          <w:lang w:val="bg-BG"/>
        </w:rPr>
      </w:pPr>
      <w:r>
        <w:rPr>
          <w:lang w:val="bg-BG"/>
        </w:rPr>
        <w:tab/>
      </w:r>
      <w:r>
        <w:rPr>
          <w:lang w:val="bg-BG"/>
        </w:rPr>
        <w:tab/>
      </w:r>
      <w:r w:rsidRPr="00CF0C64">
        <w:rPr>
          <w:lang w:val="bg-BG"/>
        </w:rPr>
        <w:t>(iii)</w:t>
      </w:r>
      <w:r w:rsidRPr="00CF0C64">
        <w:rPr>
          <w:lang w:val="bg-BG"/>
        </w:rPr>
        <w:tab/>
      </w:r>
      <w:r w:rsidRPr="00CA0500">
        <w:rPr>
          <w:lang w:val="bg-BG"/>
        </w:rPr>
        <w:t>Индекс</w:t>
      </w:r>
      <w:r>
        <w:rPr>
          <w:lang w:val="bg-BG"/>
        </w:rPr>
        <w:t>ът</w:t>
      </w:r>
      <w:r w:rsidRPr="00CA0500">
        <w:rPr>
          <w:lang w:val="bg-BG"/>
        </w:rPr>
        <w:t xml:space="preserve"> на ядрена безопасност по критичност (CSI) </w:t>
      </w:r>
      <w:r>
        <w:rPr>
          <w:lang w:val="bg-BG"/>
        </w:rPr>
        <w:t>на пакета е пресметната с използване на следната формула</w:t>
      </w:r>
      <w:r w:rsidRPr="00CF0C64">
        <w:rPr>
          <w:lang w:val="bg-BG"/>
        </w:rPr>
        <w:t>:</w:t>
      </w:r>
    </w:p>
    <w:p w14:paraId="76A13D5A" w14:textId="77777777" w:rsidR="006A01A7" w:rsidRDefault="006A01A7" w:rsidP="006A01A7">
      <w:pPr>
        <w:pStyle w:val="TextBody"/>
        <w:tabs>
          <w:tab w:val="left" w:pos="1985"/>
        </w:tabs>
        <w:rPr>
          <w:lang w:val="bg-BG"/>
        </w:rPr>
      </w:pPr>
      <m:oMathPara>
        <m:oMath>
          <m:r>
            <w:rPr>
              <w:rFonts w:ascii="Cambria Math" w:hAnsi="Cambria Math"/>
              <w:lang w:val="bg-BG"/>
            </w:rPr>
            <m:t>CSI=50×2×</m:t>
          </m:r>
          <m:d>
            <m:dPr>
              <m:ctrlPr>
                <w:rPr>
                  <w:rFonts w:ascii="Cambria Math" w:hAnsi="Cambria Math"/>
                  <w:i/>
                  <w:lang w:val="bg-BG"/>
                </w:rPr>
              </m:ctrlPr>
            </m:dPr>
            <m:e>
              <m:f>
                <m:fPr>
                  <m:ctrlPr>
                    <w:rPr>
                      <w:rFonts w:ascii="Cambria Math" w:hAnsi="Cambria Math"/>
                      <w:i/>
                      <w:lang w:val="bg-BG"/>
                    </w:rPr>
                  </m:ctrlPr>
                </m:fPr>
                <m:num>
                  <m:r>
                    <w:rPr>
                      <w:rFonts w:ascii="Cambria Math" w:hAnsi="Cambria Math"/>
                      <w:lang w:val="bg-BG"/>
                    </w:rPr>
                    <m:t>Масата на U-235 в опаковката (</m:t>
                  </m:r>
                  <m:r>
                    <m:rPr>
                      <m:sty m:val="p"/>
                    </m:rPr>
                    <w:rPr>
                      <w:rFonts w:ascii="Cambria Math" w:hAnsi="Cambria Math"/>
                      <w:lang w:val="en-US"/>
                    </w:rPr>
                    <m:t>g</m:t>
                  </m:r>
                  <m:r>
                    <w:rPr>
                      <w:rFonts w:ascii="Cambria Math" w:hAnsi="Cambria Math"/>
                      <w:lang w:val="en-US"/>
                    </w:rPr>
                    <m:t>)</m:t>
                  </m:r>
                  <m:r>
                    <w:rPr>
                      <w:rFonts w:ascii="Cambria Math" w:hAnsi="Cambria Math"/>
                      <w:lang w:val="bg-BG"/>
                    </w:rPr>
                    <m:t xml:space="preserve"> </m:t>
                  </m:r>
                </m:num>
                <m:den>
                  <m:r>
                    <w:rPr>
                      <w:rFonts w:ascii="Cambria Math" w:hAnsi="Cambria Math"/>
                      <w:lang w:val="bg-BG"/>
                    </w:rPr>
                    <m:t>450</m:t>
                  </m:r>
                </m:den>
              </m:f>
              <m:r>
                <w:rPr>
                  <w:rFonts w:ascii="Cambria Math" w:hAnsi="Cambria Math"/>
                  <w:lang w:val="bg-BG"/>
                </w:rPr>
                <m:t>+</m:t>
              </m:r>
              <m:f>
                <m:fPr>
                  <m:ctrlPr>
                    <w:rPr>
                      <w:rFonts w:ascii="Cambria Math" w:hAnsi="Cambria Math"/>
                      <w:i/>
                      <w:lang w:val="bg-BG"/>
                    </w:rPr>
                  </m:ctrlPr>
                </m:fPr>
                <m:num>
                  <m:r>
                    <w:rPr>
                      <w:rFonts w:ascii="Cambria Math" w:hAnsi="Cambria Math"/>
                      <w:lang w:val="bg-BG"/>
                    </w:rPr>
                    <m:t>Масата на други нуклиди*в опаковката (</m:t>
                  </m:r>
                  <m:r>
                    <w:rPr>
                      <w:rFonts w:ascii="Cambria Math" w:hAnsi="Cambria Math"/>
                      <w:lang w:val="en-US"/>
                    </w:rPr>
                    <m:t>g)</m:t>
                  </m:r>
                </m:num>
                <m:den>
                  <m:r>
                    <w:rPr>
                      <w:rFonts w:ascii="Cambria Math" w:hAnsi="Cambria Math"/>
                      <w:lang w:val="bg-BG"/>
                    </w:rPr>
                    <m:t>280</m:t>
                  </m:r>
                </m:den>
              </m:f>
            </m:e>
          </m:d>
        </m:oMath>
      </m:oMathPara>
    </w:p>
    <w:p w14:paraId="22BB9D22" w14:textId="77777777" w:rsidR="006A01A7" w:rsidRDefault="006A01A7" w:rsidP="006A01A7">
      <w:pPr>
        <w:pStyle w:val="TextBody"/>
        <w:tabs>
          <w:tab w:val="left" w:pos="1985"/>
          <w:tab w:val="left" w:pos="2552"/>
          <w:tab w:val="left" w:pos="3119"/>
        </w:tabs>
        <w:ind w:left="3119" w:hanging="2268"/>
        <w:jc w:val="both"/>
        <w:rPr>
          <w:lang w:val="bg-BG"/>
        </w:rPr>
      </w:pPr>
      <w:r>
        <w:rPr>
          <w:lang w:val="bg-BG"/>
        </w:rPr>
        <w:lastRenderedPageBreak/>
        <w:tab/>
      </w:r>
      <w:r>
        <w:rPr>
          <w:lang w:val="bg-BG"/>
        </w:rPr>
        <w:tab/>
      </w:r>
      <w:r w:rsidRPr="0027215B">
        <w:rPr>
          <w:lang w:val="bg-BG"/>
        </w:rPr>
        <w:t xml:space="preserve">* </w:t>
      </w:r>
      <w:r>
        <w:rPr>
          <w:lang w:val="bg-BG"/>
        </w:rPr>
        <w:t xml:space="preserve">Плутоният може да бъде в кой да е изотопен състав, при условие че количеството от </w:t>
      </w:r>
      <w:r w:rsidRPr="00545C4E">
        <w:rPr>
          <w:lang w:val="bg-BG"/>
        </w:rPr>
        <w:t>Pu</w:t>
      </w:r>
      <w:r w:rsidRPr="00FA6EAA">
        <w:rPr>
          <w:lang w:val="bg-BG"/>
        </w:rPr>
        <w:t>-241</w:t>
      </w:r>
      <w:r>
        <w:rPr>
          <w:lang w:val="bg-BG"/>
        </w:rPr>
        <w:t xml:space="preserve"> е по-малко от това на </w:t>
      </w:r>
      <w:r w:rsidRPr="00545C4E">
        <w:rPr>
          <w:lang w:val="bg-BG"/>
        </w:rPr>
        <w:t>Pu</w:t>
      </w:r>
      <w:r>
        <w:rPr>
          <w:lang w:val="bg-BG"/>
        </w:rPr>
        <w:t>-240 в пакета</w:t>
      </w:r>
    </w:p>
    <w:p w14:paraId="1287E983" w14:textId="77777777" w:rsidR="006A01A7" w:rsidRPr="00471F91" w:rsidRDefault="006A01A7" w:rsidP="006A01A7">
      <w:pPr>
        <w:pStyle w:val="TextBody"/>
        <w:tabs>
          <w:tab w:val="left" w:pos="1985"/>
          <w:tab w:val="left" w:pos="2552"/>
          <w:tab w:val="left" w:pos="3119"/>
        </w:tabs>
        <w:ind w:left="3119" w:hanging="2268"/>
        <w:jc w:val="both"/>
        <w:rPr>
          <w:lang w:val="bg-BG"/>
        </w:rPr>
      </w:pPr>
      <w:r w:rsidRPr="00471F91">
        <w:rPr>
          <w:lang w:val="bg-BG"/>
        </w:rPr>
        <w:tab/>
      </w:r>
      <w:r w:rsidRPr="00471F91">
        <w:rPr>
          <w:lang w:val="bg-BG"/>
        </w:rPr>
        <w:tab/>
        <w:t>(</w:t>
      </w:r>
      <w:r w:rsidRPr="00CD12F1">
        <w:rPr>
          <w:lang w:val="en-US"/>
        </w:rPr>
        <w:t>iv</w:t>
      </w:r>
      <w:r w:rsidRPr="00471F91">
        <w:rPr>
          <w:lang w:val="bg-BG"/>
        </w:rPr>
        <w:t>)</w:t>
      </w:r>
      <w:r w:rsidRPr="00471F91">
        <w:rPr>
          <w:lang w:val="bg-BG"/>
        </w:rPr>
        <w:tab/>
      </w:r>
      <w:r>
        <w:rPr>
          <w:lang w:val="bg-BG"/>
        </w:rPr>
        <w:t xml:space="preserve">Максималната маса на делящите се нуклеиди във всеки пакет не надвишава </w:t>
      </w:r>
      <w:r w:rsidRPr="00471F91">
        <w:rPr>
          <w:lang w:val="bg-BG"/>
        </w:rPr>
        <w:t xml:space="preserve">15 </w:t>
      </w:r>
      <w:r w:rsidRPr="00CD12F1">
        <w:rPr>
          <w:lang w:val="en-US"/>
        </w:rPr>
        <w:t>g</w:t>
      </w:r>
      <w:r w:rsidRPr="00471F91">
        <w:rPr>
          <w:lang w:val="bg-BG"/>
        </w:rPr>
        <w:t>;</w:t>
      </w:r>
    </w:p>
    <w:p w14:paraId="0315F6FF" w14:textId="77777777" w:rsidR="006A01A7" w:rsidRDefault="006A01A7" w:rsidP="006A01A7">
      <w:pPr>
        <w:pStyle w:val="TextBody"/>
        <w:tabs>
          <w:tab w:val="left" w:pos="1985"/>
        </w:tabs>
        <w:ind w:left="1985" w:hanging="1134"/>
        <w:jc w:val="both"/>
        <w:rPr>
          <w:lang w:val="bg-BG"/>
        </w:rPr>
      </w:pPr>
      <w:r w:rsidRPr="00471F91">
        <w:rPr>
          <w:lang w:val="bg-BG"/>
        </w:rPr>
        <w:tab/>
        <w:t>(</w:t>
      </w:r>
      <w:r w:rsidRPr="00CD12F1">
        <w:rPr>
          <w:lang w:val="en-US"/>
        </w:rPr>
        <w:t>d</w:t>
      </w:r>
      <w:r w:rsidRPr="00471F91">
        <w:rPr>
          <w:lang w:val="bg-BG"/>
        </w:rPr>
        <w:t>)</w:t>
      </w:r>
      <w:r w:rsidRPr="00471F91">
        <w:rPr>
          <w:lang w:val="bg-BG"/>
        </w:rPr>
        <w:tab/>
      </w:r>
      <w:r>
        <w:rPr>
          <w:lang w:val="bg-BG"/>
        </w:rPr>
        <w:t xml:space="preserve">Общата маса на берилий, водороден материал, обогатен в деутерий, графит и други алотропни форми на въглерода, намиращи се в индивидуален пакет, не трябва да бъде по-голяма от масата на делящите се нуклеиди в пакета с изключение на случаите, когато общата им концентрация не надвишава </w:t>
      </w:r>
      <w:r w:rsidRPr="00471F91">
        <w:rPr>
          <w:lang w:val="bg-BG"/>
        </w:rPr>
        <w:t xml:space="preserve">1 </w:t>
      </w:r>
      <w:r w:rsidRPr="00CD12F1">
        <w:rPr>
          <w:lang w:val="en-US"/>
        </w:rPr>
        <w:t>g</w:t>
      </w:r>
      <w:r w:rsidRPr="00471F91">
        <w:rPr>
          <w:lang w:val="bg-BG"/>
        </w:rPr>
        <w:t xml:space="preserve"> </w:t>
      </w:r>
      <w:r>
        <w:rPr>
          <w:lang w:val="bg-BG"/>
        </w:rPr>
        <w:t>в</w:t>
      </w:r>
      <w:r w:rsidRPr="00471F91">
        <w:rPr>
          <w:lang w:val="bg-BG"/>
        </w:rPr>
        <w:t xml:space="preserve">1 000 </w:t>
      </w:r>
      <w:r w:rsidRPr="00CD12F1">
        <w:rPr>
          <w:lang w:val="en-US"/>
        </w:rPr>
        <w:t>g</w:t>
      </w:r>
      <w:r w:rsidRPr="00471F91">
        <w:rPr>
          <w:lang w:val="bg-BG"/>
        </w:rPr>
        <w:t xml:space="preserve"> </w:t>
      </w:r>
      <w:r>
        <w:rPr>
          <w:lang w:val="bg-BG"/>
        </w:rPr>
        <w:t>от кой да е материал. Берилий въведен в медни сплави до 4% от теглото на цялата сплав не подлежи на разглеждане.</w:t>
      </w:r>
    </w:p>
    <w:p w14:paraId="7CB15526" w14:textId="77777777" w:rsidR="006A01A7" w:rsidRDefault="006A01A7" w:rsidP="006A01A7">
      <w:pPr>
        <w:pStyle w:val="TextBody"/>
        <w:tabs>
          <w:tab w:val="left" w:pos="1985"/>
        </w:tabs>
        <w:jc w:val="both"/>
        <w:rPr>
          <w:lang w:val="bg-BG"/>
        </w:rPr>
      </w:pPr>
      <w:r>
        <w:rPr>
          <w:lang w:val="bg-BG"/>
        </w:rPr>
        <w:t>Таблица</w:t>
      </w:r>
      <w:r w:rsidRPr="00841573">
        <w:rPr>
          <w:lang w:val="bg-BG"/>
        </w:rPr>
        <w:t xml:space="preserve"> 6.4.11.2</w:t>
      </w:r>
      <w:r>
        <w:rPr>
          <w:lang w:val="bg-BG"/>
        </w:rPr>
        <w:tab/>
        <w:t xml:space="preserve">Стойности на Z за пресмятане на </w:t>
      </w:r>
      <w:r w:rsidRPr="00841573">
        <w:rPr>
          <w:lang w:val="bg-BG"/>
        </w:rPr>
        <w:t>индекс</w:t>
      </w:r>
      <w:r>
        <w:rPr>
          <w:lang w:val="bg-BG"/>
        </w:rPr>
        <w:t>а</w:t>
      </w:r>
      <w:r w:rsidRPr="00841573">
        <w:rPr>
          <w:lang w:val="bg-BG"/>
        </w:rPr>
        <w:t xml:space="preserve"> на ядрена безопасност по критичност (CSI)</w:t>
      </w:r>
      <w:r>
        <w:rPr>
          <w:lang w:val="bg-BG"/>
        </w:rPr>
        <w:t xml:space="preserve"> в съответствие с </w:t>
      </w:r>
      <w:r w:rsidRPr="00841573">
        <w:rPr>
          <w:lang w:val="bg-BG"/>
        </w:rPr>
        <w:t>6.4.11.2</w:t>
      </w:r>
    </w:p>
    <w:tbl>
      <w:tblPr>
        <w:tblStyle w:val="TableGrid"/>
        <w:tblW w:w="7087" w:type="dxa"/>
        <w:tblInd w:w="2093" w:type="dxa"/>
        <w:tblLook w:val="04A0" w:firstRow="1" w:lastRow="0" w:firstColumn="1" w:lastColumn="0" w:noHBand="0" w:noVBand="1"/>
      </w:tblPr>
      <w:tblGrid>
        <w:gridCol w:w="3969"/>
        <w:gridCol w:w="3118"/>
      </w:tblGrid>
      <w:tr w:rsidR="006A01A7" w14:paraId="5335279D" w14:textId="77777777" w:rsidTr="00CC46B5">
        <w:tc>
          <w:tcPr>
            <w:tcW w:w="3969" w:type="dxa"/>
            <w:tcBorders>
              <w:top w:val="single" w:sz="12" w:space="0" w:color="auto"/>
              <w:left w:val="nil"/>
              <w:bottom w:val="single" w:sz="2" w:space="0" w:color="auto"/>
              <w:right w:val="nil"/>
            </w:tcBorders>
          </w:tcPr>
          <w:p w14:paraId="3A1C7BB5" w14:textId="77777777" w:rsidR="006A01A7" w:rsidRPr="00841573" w:rsidRDefault="006A01A7" w:rsidP="00CC46B5">
            <w:pPr>
              <w:pStyle w:val="TextBody"/>
              <w:ind w:left="0"/>
              <w:rPr>
                <w:i/>
                <w:lang w:val="bg-BG"/>
              </w:rPr>
            </w:pPr>
            <w:r w:rsidRPr="00841573">
              <w:rPr>
                <w:i/>
                <w:lang w:val="bg-BG"/>
              </w:rPr>
              <w:t>Обогатяване</w:t>
            </w:r>
            <w:r w:rsidRPr="00841573">
              <w:rPr>
                <w:i/>
                <w:vertAlign w:val="superscript"/>
                <w:lang w:val="bg-BG"/>
              </w:rPr>
              <w:t>а</w:t>
            </w:r>
          </w:p>
        </w:tc>
        <w:tc>
          <w:tcPr>
            <w:tcW w:w="3118" w:type="dxa"/>
            <w:tcBorders>
              <w:top w:val="single" w:sz="12" w:space="0" w:color="auto"/>
              <w:left w:val="nil"/>
              <w:bottom w:val="single" w:sz="2" w:space="0" w:color="auto"/>
              <w:right w:val="nil"/>
            </w:tcBorders>
          </w:tcPr>
          <w:p w14:paraId="71C2A4B2" w14:textId="77777777" w:rsidR="006A01A7" w:rsidRPr="00841573" w:rsidRDefault="006A01A7" w:rsidP="00CC46B5">
            <w:pPr>
              <w:pStyle w:val="TextBody"/>
              <w:ind w:left="0"/>
              <w:rPr>
                <w:i/>
                <w:lang w:val="bg-BG"/>
              </w:rPr>
            </w:pPr>
            <w:r w:rsidRPr="00841573">
              <w:rPr>
                <w:i/>
                <w:lang w:val="en-US"/>
              </w:rPr>
              <w:t>Z</w:t>
            </w:r>
          </w:p>
        </w:tc>
      </w:tr>
      <w:tr w:rsidR="006A01A7" w14:paraId="74F62F62" w14:textId="77777777" w:rsidTr="00CC46B5">
        <w:tc>
          <w:tcPr>
            <w:tcW w:w="3969" w:type="dxa"/>
            <w:tcBorders>
              <w:top w:val="single" w:sz="2" w:space="0" w:color="auto"/>
            </w:tcBorders>
          </w:tcPr>
          <w:p w14:paraId="393DA20E" w14:textId="77777777" w:rsidR="006A01A7" w:rsidRDefault="006A01A7" w:rsidP="00CC46B5">
            <w:pPr>
              <w:pStyle w:val="TextBody"/>
              <w:ind w:left="0"/>
              <w:rPr>
                <w:lang w:val="bg-BG"/>
              </w:rPr>
            </w:pPr>
            <w:r>
              <w:rPr>
                <w:lang w:val="bg-BG"/>
              </w:rPr>
              <w:t>Обогатен уран до 1.5%</w:t>
            </w:r>
          </w:p>
        </w:tc>
        <w:tc>
          <w:tcPr>
            <w:tcW w:w="3118" w:type="dxa"/>
            <w:tcBorders>
              <w:top w:val="single" w:sz="2" w:space="0" w:color="auto"/>
            </w:tcBorders>
          </w:tcPr>
          <w:p w14:paraId="0C7EBBC5" w14:textId="77777777" w:rsidR="006A01A7" w:rsidRDefault="006A01A7" w:rsidP="00CC46B5">
            <w:pPr>
              <w:pStyle w:val="TextBody"/>
              <w:ind w:left="0"/>
              <w:rPr>
                <w:lang w:val="bg-BG"/>
              </w:rPr>
            </w:pPr>
            <w:r>
              <w:rPr>
                <w:lang w:val="bg-BG"/>
              </w:rPr>
              <w:t>2200</w:t>
            </w:r>
          </w:p>
        </w:tc>
      </w:tr>
      <w:tr w:rsidR="006A01A7" w14:paraId="368C4FB0" w14:textId="77777777" w:rsidTr="00CC46B5">
        <w:tc>
          <w:tcPr>
            <w:tcW w:w="3969" w:type="dxa"/>
          </w:tcPr>
          <w:p w14:paraId="2384B2FF" w14:textId="77777777" w:rsidR="006A01A7" w:rsidRDefault="006A01A7" w:rsidP="00CC46B5">
            <w:pPr>
              <w:pStyle w:val="TextBody"/>
              <w:ind w:left="0"/>
              <w:rPr>
                <w:lang w:val="bg-BG"/>
              </w:rPr>
            </w:pPr>
            <w:r>
              <w:rPr>
                <w:lang w:val="bg-BG"/>
              </w:rPr>
              <w:t>Обогатен уран до 5%</w:t>
            </w:r>
          </w:p>
        </w:tc>
        <w:tc>
          <w:tcPr>
            <w:tcW w:w="3118" w:type="dxa"/>
          </w:tcPr>
          <w:p w14:paraId="34D3A5CC" w14:textId="77777777" w:rsidR="006A01A7" w:rsidRDefault="006A01A7" w:rsidP="00CC46B5">
            <w:pPr>
              <w:pStyle w:val="TextBody"/>
              <w:ind w:left="0"/>
              <w:rPr>
                <w:lang w:val="bg-BG"/>
              </w:rPr>
            </w:pPr>
            <w:r>
              <w:rPr>
                <w:lang w:val="bg-BG"/>
              </w:rPr>
              <w:t>850</w:t>
            </w:r>
          </w:p>
        </w:tc>
      </w:tr>
      <w:tr w:rsidR="006A01A7" w14:paraId="480E7075" w14:textId="77777777" w:rsidTr="00CC46B5">
        <w:tc>
          <w:tcPr>
            <w:tcW w:w="3969" w:type="dxa"/>
          </w:tcPr>
          <w:p w14:paraId="3FD9DED7" w14:textId="77777777" w:rsidR="006A01A7" w:rsidRDefault="006A01A7" w:rsidP="00CC46B5">
            <w:pPr>
              <w:pStyle w:val="TextBody"/>
              <w:ind w:left="0"/>
              <w:rPr>
                <w:lang w:val="bg-BG"/>
              </w:rPr>
            </w:pPr>
            <w:r>
              <w:rPr>
                <w:lang w:val="bg-BG"/>
              </w:rPr>
              <w:t>Обогатен уран до 10%</w:t>
            </w:r>
          </w:p>
        </w:tc>
        <w:tc>
          <w:tcPr>
            <w:tcW w:w="3118" w:type="dxa"/>
          </w:tcPr>
          <w:p w14:paraId="2446B805" w14:textId="77777777" w:rsidR="006A01A7" w:rsidRDefault="006A01A7" w:rsidP="00CC46B5">
            <w:pPr>
              <w:pStyle w:val="TextBody"/>
              <w:ind w:left="0"/>
              <w:rPr>
                <w:lang w:val="bg-BG"/>
              </w:rPr>
            </w:pPr>
            <w:r>
              <w:rPr>
                <w:lang w:val="bg-BG"/>
              </w:rPr>
              <w:t>660</w:t>
            </w:r>
          </w:p>
        </w:tc>
      </w:tr>
      <w:tr w:rsidR="006A01A7" w14:paraId="5FF3B0B6" w14:textId="77777777" w:rsidTr="00CC46B5">
        <w:tc>
          <w:tcPr>
            <w:tcW w:w="3969" w:type="dxa"/>
          </w:tcPr>
          <w:p w14:paraId="6CFD0DC5" w14:textId="77777777" w:rsidR="006A01A7" w:rsidRDefault="006A01A7" w:rsidP="00CC46B5">
            <w:pPr>
              <w:pStyle w:val="TextBody"/>
              <w:ind w:left="0"/>
              <w:rPr>
                <w:lang w:val="bg-BG"/>
              </w:rPr>
            </w:pPr>
            <w:r>
              <w:rPr>
                <w:lang w:val="bg-BG"/>
              </w:rPr>
              <w:t>Обогатен уран до 20%</w:t>
            </w:r>
          </w:p>
        </w:tc>
        <w:tc>
          <w:tcPr>
            <w:tcW w:w="3118" w:type="dxa"/>
          </w:tcPr>
          <w:p w14:paraId="43063388" w14:textId="77777777" w:rsidR="006A01A7" w:rsidRDefault="006A01A7" w:rsidP="00CC46B5">
            <w:pPr>
              <w:pStyle w:val="TextBody"/>
              <w:ind w:left="0"/>
              <w:rPr>
                <w:lang w:val="bg-BG"/>
              </w:rPr>
            </w:pPr>
            <w:r>
              <w:rPr>
                <w:lang w:val="bg-BG"/>
              </w:rPr>
              <w:t>580</w:t>
            </w:r>
          </w:p>
        </w:tc>
      </w:tr>
      <w:tr w:rsidR="006A01A7" w14:paraId="2FDCEF62" w14:textId="77777777" w:rsidTr="00CC46B5">
        <w:tc>
          <w:tcPr>
            <w:tcW w:w="3969" w:type="dxa"/>
            <w:tcBorders>
              <w:bottom w:val="single" w:sz="12" w:space="0" w:color="auto"/>
            </w:tcBorders>
          </w:tcPr>
          <w:p w14:paraId="22CF1AD3" w14:textId="77777777" w:rsidR="006A01A7" w:rsidRDefault="006A01A7" w:rsidP="00CC46B5">
            <w:pPr>
              <w:pStyle w:val="TextBody"/>
              <w:ind w:left="0"/>
              <w:rPr>
                <w:lang w:val="bg-BG"/>
              </w:rPr>
            </w:pPr>
            <w:r>
              <w:rPr>
                <w:lang w:val="bg-BG"/>
              </w:rPr>
              <w:t>Обогатен уран до 100%</w:t>
            </w:r>
          </w:p>
        </w:tc>
        <w:tc>
          <w:tcPr>
            <w:tcW w:w="3118" w:type="dxa"/>
            <w:tcBorders>
              <w:bottom w:val="single" w:sz="12" w:space="0" w:color="auto"/>
            </w:tcBorders>
          </w:tcPr>
          <w:p w14:paraId="7E44C8EC" w14:textId="77777777" w:rsidR="006A01A7" w:rsidRDefault="006A01A7" w:rsidP="00CC46B5">
            <w:pPr>
              <w:pStyle w:val="TextBody"/>
              <w:ind w:left="0"/>
              <w:rPr>
                <w:lang w:val="bg-BG"/>
              </w:rPr>
            </w:pPr>
            <w:r>
              <w:rPr>
                <w:lang w:val="bg-BG"/>
              </w:rPr>
              <w:t>450</w:t>
            </w:r>
          </w:p>
        </w:tc>
      </w:tr>
    </w:tbl>
    <w:p w14:paraId="49D860F0" w14:textId="77777777" w:rsidR="006A01A7" w:rsidRPr="00841573" w:rsidRDefault="006A01A7" w:rsidP="006A01A7">
      <w:pPr>
        <w:pStyle w:val="TextBody"/>
        <w:tabs>
          <w:tab w:val="left" w:pos="1985"/>
        </w:tabs>
        <w:ind w:left="1985"/>
        <w:jc w:val="both"/>
        <w:rPr>
          <w:lang w:val="bg-BG"/>
        </w:rPr>
      </w:pPr>
      <w:r w:rsidRPr="00841573">
        <w:rPr>
          <w:vertAlign w:val="superscript"/>
          <w:lang w:val="bg-BG"/>
        </w:rPr>
        <w:t>а</w:t>
      </w:r>
      <w:r>
        <w:rPr>
          <w:lang w:val="bg-BG"/>
        </w:rPr>
        <w:t xml:space="preserve"> </w:t>
      </w:r>
      <w:r w:rsidRPr="00841573">
        <w:rPr>
          <w:i/>
          <w:lang w:val="bg-BG"/>
        </w:rPr>
        <w:t xml:space="preserve">Ако пакет съдържа уран с различно обогатяване на </w:t>
      </w:r>
      <w:r w:rsidRPr="00841573">
        <w:rPr>
          <w:i/>
          <w:lang w:val="en-US"/>
        </w:rPr>
        <w:t>U</w:t>
      </w:r>
      <w:r w:rsidRPr="00841573">
        <w:rPr>
          <w:i/>
          <w:lang w:val="bg-BG"/>
        </w:rPr>
        <w:t xml:space="preserve">-235, тогава трябва да се използва стойността на съответната най-висока стойност на </w:t>
      </w:r>
      <w:r w:rsidRPr="00841573">
        <w:rPr>
          <w:i/>
          <w:lang w:val="en-US"/>
        </w:rPr>
        <w:t>Z</w:t>
      </w:r>
      <w:r w:rsidRPr="00841573">
        <w:rPr>
          <w:lang w:val="bg-BG"/>
        </w:rPr>
        <w:t>.</w:t>
      </w:r>
    </w:p>
    <w:p w14:paraId="0D0BA4F7" w14:textId="77777777" w:rsidR="006A01A7" w:rsidRPr="00841573" w:rsidRDefault="006A01A7" w:rsidP="006A01A7">
      <w:pPr>
        <w:pStyle w:val="TextBody"/>
        <w:tabs>
          <w:tab w:val="left" w:pos="1985"/>
        </w:tabs>
        <w:jc w:val="both"/>
        <w:rPr>
          <w:lang w:val="bg-BG"/>
        </w:rPr>
      </w:pPr>
      <w:r w:rsidRPr="00841573">
        <w:rPr>
          <w:lang w:val="bg-BG"/>
        </w:rPr>
        <w:t>6.4.11.3</w:t>
      </w:r>
      <w:r w:rsidRPr="00841573">
        <w:rPr>
          <w:lang w:val="bg-BG"/>
        </w:rPr>
        <w:tab/>
      </w:r>
      <w:r>
        <w:rPr>
          <w:lang w:val="bg-BG"/>
        </w:rPr>
        <w:t>Вмъкнете нов параграф да гласи, както следва</w:t>
      </w:r>
      <w:r w:rsidRPr="00841573">
        <w:rPr>
          <w:lang w:val="bg-BG"/>
        </w:rPr>
        <w:t>:</w:t>
      </w:r>
    </w:p>
    <w:p w14:paraId="12C4600A" w14:textId="77777777" w:rsidR="006A01A7" w:rsidRPr="00841573" w:rsidRDefault="006A01A7" w:rsidP="006A01A7">
      <w:pPr>
        <w:pStyle w:val="TextBody"/>
        <w:tabs>
          <w:tab w:val="left" w:pos="1985"/>
        </w:tabs>
        <w:jc w:val="both"/>
        <w:rPr>
          <w:lang w:val="bg-BG"/>
        </w:rPr>
      </w:pPr>
      <w:r w:rsidRPr="00841573">
        <w:rPr>
          <w:lang w:val="bg-BG"/>
        </w:rPr>
        <w:t>“6.4.11.3</w:t>
      </w:r>
      <w:r w:rsidRPr="00841573">
        <w:rPr>
          <w:lang w:val="bg-BG"/>
        </w:rPr>
        <w:tab/>
      </w:r>
      <w:r>
        <w:rPr>
          <w:lang w:val="bg-BG"/>
        </w:rPr>
        <w:t xml:space="preserve">Опаковките, съдържащи не повече от </w:t>
      </w:r>
      <w:r w:rsidRPr="00841573">
        <w:rPr>
          <w:lang w:val="bg-BG"/>
        </w:rPr>
        <w:t xml:space="preserve">1 000 g </w:t>
      </w:r>
      <w:r>
        <w:rPr>
          <w:lang w:val="bg-BG"/>
        </w:rPr>
        <w:t>плутоний, са изключени от приложението на 6.4.11.4 до</w:t>
      </w:r>
      <w:r w:rsidRPr="00841573">
        <w:rPr>
          <w:lang w:val="bg-BG"/>
        </w:rPr>
        <w:t xml:space="preserve"> 6.4.11.14</w:t>
      </w:r>
      <w:r>
        <w:rPr>
          <w:lang w:val="bg-BG"/>
        </w:rPr>
        <w:t>, при условие че</w:t>
      </w:r>
      <w:r w:rsidRPr="00841573">
        <w:rPr>
          <w:lang w:val="bg-BG"/>
        </w:rPr>
        <w:t>:</w:t>
      </w:r>
    </w:p>
    <w:p w14:paraId="12A51DFA" w14:textId="77777777" w:rsidR="006A01A7" w:rsidRPr="00841573" w:rsidRDefault="006A01A7" w:rsidP="006A01A7">
      <w:pPr>
        <w:pStyle w:val="TextBody"/>
        <w:tabs>
          <w:tab w:val="left" w:pos="1985"/>
          <w:tab w:val="left" w:pos="2857"/>
        </w:tabs>
        <w:ind w:left="1985" w:hanging="1134"/>
        <w:jc w:val="both"/>
        <w:rPr>
          <w:lang w:val="bg-BG"/>
        </w:rPr>
      </w:pPr>
      <w:r>
        <w:rPr>
          <w:lang w:val="bg-BG"/>
        </w:rPr>
        <w:tab/>
      </w:r>
      <w:r w:rsidRPr="00841573">
        <w:rPr>
          <w:lang w:val="bg-BG"/>
        </w:rPr>
        <w:t>(a)</w:t>
      </w:r>
      <w:r w:rsidRPr="00841573">
        <w:rPr>
          <w:lang w:val="bg-BG"/>
        </w:rPr>
        <w:tab/>
      </w:r>
      <w:r>
        <w:rPr>
          <w:lang w:val="bg-BG"/>
        </w:rPr>
        <w:t xml:space="preserve">Не повече от </w:t>
      </w:r>
      <w:r w:rsidRPr="00841573">
        <w:rPr>
          <w:lang w:val="bg-BG"/>
        </w:rPr>
        <w:t xml:space="preserve">20% </w:t>
      </w:r>
      <w:r>
        <w:rPr>
          <w:lang w:val="bg-BG"/>
        </w:rPr>
        <w:t>от плутония по маса е делящи се радионуклеиди</w:t>
      </w:r>
      <w:r w:rsidRPr="00841573">
        <w:rPr>
          <w:lang w:val="bg-BG"/>
        </w:rPr>
        <w:t>;</w:t>
      </w:r>
    </w:p>
    <w:p w14:paraId="637BB817" w14:textId="77777777" w:rsidR="006A01A7" w:rsidRPr="00841573" w:rsidRDefault="006A01A7" w:rsidP="006A01A7">
      <w:pPr>
        <w:pStyle w:val="TextBody"/>
        <w:tabs>
          <w:tab w:val="left" w:pos="1985"/>
        </w:tabs>
        <w:ind w:left="1985" w:hanging="1134"/>
        <w:jc w:val="both"/>
        <w:rPr>
          <w:lang w:val="bg-BG"/>
        </w:rPr>
      </w:pPr>
      <w:r>
        <w:rPr>
          <w:lang w:val="bg-BG"/>
        </w:rPr>
        <w:tab/>
      </w:r>
      <w:r w:rsidRPr="00841573">
        <w:rPr>
          <w:lang w:val="bg-BG"/>
        </w:rPr>
        <w:t>(b)</w:t>
      </w:r>
      <w:r w:rsidRPr="00841573">
        <w:rPr>
          <w:lang w:val="bg-BG"/>
        </w:rPr>
        <w:tab/>
      </w:r>
      <w:r>
        <w:rPr>
          <w:lang w:val="bg-BG"/>
        </w:rPr>
        <w:t>И</w:t>
      </w:r>
      <w:r w:rsidRPr="00841573">
        <w:rPr>
          <w:lang w:val="bg-BG"/>
        </w:rPr>
        <w:t>ндекс</w:t>
      </w:r>
      <w:r>
        <w:rPr>
          <w:lang w:val="bg-BG"/>
        </w:rPr>
        <w:t>ът</w:t>
      </w:r>
      <w:r w:rsidRPr="00841573">
        <w:rPr>
          <w:lang w:val="bg-BG"/>
        </w:rPr>
        <w:t xml:space="preserve"> на ядрена безопасност по критичност (CSI)</w:t>
      </w:r>
      <w:r>
        <w:rPr>
          <w:lang w:val="bg-BG"/>
        </w:rPr>
        <w:t xml:space="preserve"> се пресмята с използване на следната формула</w:t>
      </w:r>
      <w:r w:rsidRPr="00841573">
        <w:rPr>
          <w:lang w:val="bg-BG"/>
        </w:rPr>
        <w:t>:</w:t>
      </w:r>
    </w:p>
    <w:p w14:paraId="1C523402" w14:textId="77777777" w:rsidR="006A01A7" w:rsidRDefault="006A01A7" w:rsidP="006A01A7">
      <w:pPr>
        <w:pStyle w:val="TextBody"/>
        <w:tabs>
          <w:tab w:val="left" w:pos="1985"/>
        </w:tabs>
        <w:ind w:left="1985" w:hanging="1134"/>
        <w:jc w:val="both"/>
        <w:rPr>
          <w:lang w:val="bg-BG"/>
        </w:rPr>
      </w:pPr>
      <m:oMathPara>
        <m:oMath>
          <m:r>
            <w:rPr>
              <w:rFonts w:ascii="Cambria Math" w:hAnsi="Cambria Math"/>
              <w:lang w:val="bg-BG"/>
            </w:rPr>
            <m:t>CSI=50×2×</m:t>
          </m:r>
          <m:d>
            <m:dPr>
              <m:ctrlPr>
                <w:rPr>
                  <w:rFonts w:ascii="Cambria Math" w:hAnsi="Cambria Math"/>
                  <w:i/>
                  <w:lang w:val="bg-BG"/>
                </w:rPr>
              </m:ctrlPr>
            </m:dPr>
            <m:e>
              <m:f>
                <m:fPr>
                  <m:ctrlPr>
                    <w:rPr>
                      <w:rFonts w:ascii="Cambria Math" w:hAnsi="Cambria Math"/>
                      <w:i/>
                      <w:lang w:val="bg-BG"/>
                    </w:rPr>
                  </m:ctrlPr>
                </m:fPr>
                <m:num>
                  <m:r>
                    <w:rPr>
                      <w:rFonts w:ascii="Cambria Math" w:hAnsi="Cambria Math"/>
                      <w:lang w:val="bg-BG"/>
                    </w:rPr>
                    <m:t>Масата на плутония (</m:t>
                  </m:r>
                  <m:r>
                    <m:rPr>
                      <m:sty m:val="p"/>
                    </m:rPr>
                    <w:rPr>
                      <w:rFonts w:ascii="Cambria Math" w:hAnsi="Cambria Math"/>
                      <w:lang w:val="en-US"/>
                    </w:rPr>
                    <m:t>g</m:t>
                  </m:r>
                  <m:r>
                    <w:rPr>
                      <w:rFonts w:ascii="Cambria Math" w:hAnsi="Cambria Math"/>
                      <w:lang w:val="en-US"/>
                    </w:rPr>
                    <m:t>)</m:t>
                  </m:r>
                  <m:r>
                    <w:rPr>
                      <w:rFonts w:ascii="Cambria Math" w:hAnsi="Cambria Math"/>
                      <w:lang w:val="bg-BG"/>
                    </w:rPr>
                    <m:t xml:space="preserve"> </m:t>
                  </m:r>
                </m:num>
                <m:den>
                  <m:r>
                    <w:rPr>
                      <w:rFonts w:ascii="Cambria Math" w:hAnsi="Cambria Math"/>
                      <w:lang w:val="bg-BG"/>
                    </w:rPr>
                    <m:t>1000</m:t>
                  </m:r>
                </m:den>
              </m:f>
            </m:e>
          </m:d>
        </m:oMath>
      </m:oMathPara>
    </w:p>
    <w:p w14:paraId="18A1E88D" w14:textId="77777777" w:rsidR="006A01A7" w:rsidRPr="00841573" w:rsidRDefault="006A01A7" w:rsidP="006A01A7">
      <w:pPr>
        <w:pStyle w:val="TextBody"/>
        <w:tabs>
          <w:tab w:val="left" w:pos="1985"/>
        </w:tabs>
        <w:ind w:left="1985" w:hanging="1134"/>
        <w:jc w:val="both"/>
        <w:rPr>
          <w:lang w:val="bg-BG"/>
        </w:rPr>
      </w:pPr>
      <w:r>
        <w:rPr>
          <w:lang w:val="bg-BG"/>
        </w:rPr>
        <w:tab/>
      </w:r>
      <w:r w:rsidRPr="00841573">
        <w:rPr>
          <w:lang w:val="bg-BG"/>
        </w:rPr>
        <w:t>(c)</w:t>
      </w:r>
      <w:r w:rsidRPr="00841573">
        <w:rPr>
          <w:lang w:val="bg-BG"/>
        </w:rPr>
        <w:tab/>
      </w:r>
      <w:r>
        <w:rPr>
          <w:lang w:val="bg-BG"/>
        </w:rPr>
        <w:t>Ако с плутония има и уран, масата на урана трябва да бъде не повече от</w:t>
      </w:r>
      <w:r w:rsidRPr="00841573">
        <w:rPr>
          <w:lang w:val="bg-BG"/>
        </w:rPr>
        <w:t xml:space="preserve"> 1% </w:t>
      </w:r>
      <w:r>
        <w:rPr>
          <w:lang w:val="bg-BG"/>
        </w:rPr>
        <w:t>от масата на плутония</w:t>
      </w:r>
      <w:r w:rsidRPr="00841573">
        <w:rPr>
          <w:lang w:val="bg-BG"/>
        </w:rPr>
        <w:t>.”.</w:t>
      </w:r>
    </w:p>
    <w:p w14:paraId="16632910" w14:textId="77777777" w:rsidR="006A01A7" w:rsidRPr="00841573" w:rsidRDefault="006A01A7" w:rsidP="006A01A7">
      <w:pPr>
        <w:pStyle w:val="TextBody"/>
        <w:tabs>
          <w:tab w:val="left" w:pos="1985"/>
        </w:tabs>
        <w:jc w:val="both"/>
        <w:rPr>
          <w:lang w:val="bg-BG"/>
        </w:rPr>
      </w:pPr>
      <w:r>
        <w:rPr>
          <w:lang w:val="bg-BG"/>
        </w:rPr>
        <w:t>Текущите параграфи</w:t>
      </w:r>
      <w:r w:rsidRPr="00841573">
        <w:rPr>
          <w:lang w:val="bg-BG"/>
        </w:rPr>
        <w:t xml:space="preserve"> 6.4.11.3 </w:t>
      </w:r>
      <w:r>
        <w:rPr>
          <w:lang w:val="bg-BG"/>
        </w:rPr>
        <w:t>до</w:t>
      </w:r>
      <w:r w:rsidRPr="00841573">
        <w:rPr>
          <w:lang w:val="bg-BG"/>
        </w:rPr>
        <w:t xml:space="preserve"> 6.4.11.13 </w:t>
      </w:r>
      <w:r>
        <w:rPr>
          <w:lang w:val="bg-BG"/>
        </w:rPr>
        <w:t>стават нови параграфи</w:t>
      </w:r>
      <w:r w:rsidRPr="00841573">
        <w:rPr>
          <w:lang w:val="bg-BG"/>
        </w:rPr>
        <w:t xml:space="preserve"> 6.4.11.4 </w:t>
      </w:r>
      <w:r>
        <w:rPr>
          <w:lang w:val="bg-BG"/>
        </w:rPr>
        <w:t>до</w:t>
      </w:r>
      <w:r w:rsidRPr="00841573">
        <w:rPr>
          <w:lang w:val="bg-BG"/>
        </w:rPr>
        <w:t xml:space="preserve"> 6.4.11.14.</w:t>
      </w:r>
    </w:p>
    <w:p w14:paraId="752B1B5C" w14:textId="77777777" w:rsidR="006A01A7" w:rsidRPr="00841573" w:rsidRDefault="006A01A7" w:rsidP="006A01A7">
      <w:pPr>
        <w:pStyle w:val="TextBody"/>
        <w:tabs>
          <w:tab w:val="left" w:pos="1985"/>
        </w:tabs>
        <w:jc w:val="both"/>
        <w:rPr>
          <w:lang w:val="bg-BG"/>
        </w:rPr>
      </w:pPr>
      <w:r w:rsidRPr="00841573">
        <w:rPr>
          <w:lang w:val="bg-BG"/>
        </w:rPr>
        <w:t>6.4.11.4 (</w:t>
      </w:r>
      <w:r>
        <w:rPr>
          <w:lang w:val="bg-BG"/>
        </w:rPr>
        <w:t>стар</w:t>
      </w:r>
      <w:r w:rsidRPr="00841573">
        <w:rPr>
          <w:lang w:val="bg-BG"/>
        </w:rPr>
        <w:t xml:space="preserve"> 6.4.11.3) </w:t>
      </w:r>
      <w:r>
        <w:rPr>
          <w:lang w:val="bg-BG"/>
        </w:rPr>
        <w:tab/>
        <w:t>Заместете</w:t>
      </w:r>
      <w:r w:rsidRPr="00841573">
        <w:rPr>
          <w:lang w:val="bg-BG"/>
        </w:rPr>
        <w:t xml:space="preserve"> “6.4.11.7 </w:t>
      </w:r>
      <w:r>
        <w:rPr>
          <w:lang w:val="bg-BG"/>
        </w:rPr>
        <w:t>до</w:t>
      </w:r>
      <w:r w:rsidRPr="00841573">
        <w:rPr>
          <w:lang w:val="bg-BG"/>
        </w:rPr>
        <w:t xml:space="preserve"> 6.4.11.12” </w:t>
      </w:r>
      <w:r>
        <w:rPr>
          <w:lang w:val="bg-BG"/>
        </w:rPr>
        <w:t>с</w:t>
      </w:r>
      <w:r w:rsidRPr="00841573">
        <w:rPr>
          <w:lang w:val="bg-BG"/>
        </w:rPr>
        <w:t xml:space="preserve"> “6.4.11.8 </w:t>
      </w:r>
      <w:r>
        <w:rPr>
          <w:lang w:val="bg-BG"/>
        </w:rPr>
        <w:t>до</w:t>
      </w:r>
      <w:r w:rsidRPr="00841573">
        <w:rPr>
          <w:lang w:val="bg-BG"/>
        </w:rPr>
        <w:t xml:space="preserve"> 6.4.11.13”.</w:t>
      </w:r>
    </w:p>
    <w:p w14:paraId="11C57C61" w14:textId="77777777" w:rsidR="006A01A7" w:rsidRPr="00841573" w:rsidRDefault="006A01A7" w:rsidP="006A01A7">
      <w:pPr>
        <w:pStyle w:val="TextBody"/>
        <w:tabs>
          <w:tab w:val="left" w:pos="1985"/>
        </w:tabs>
        <w:jc w:val="both"/>
        <w:rPr>
          <w:lang w:val="bg-BG"/>
        </w:rPr>
      </w:pPr>
      <w:r w:rsidRPr="00841573">
        <w:rPr>
          <w:lang w:val="bg-BG"/>
        </w:rPr>
        <w:t>6.4.11.5 (</w:t>
      </w:r>
      <w:r>
        <w:rPr>
          <w:lang w:val="bg-BG"/>
        </w:rPr>
        <w:t>стар</w:t>
      </w:r>
      <w:r w:rsidRPr="00841573">
        <w:rPr>
          <w:lang w:val="bg-BG"/>
        </w:rPr>
        <w:t xml:space="preserve"> 6.4.11.4)</w:t>
      </w:r>
      <w:r>
        <w:rPr>
          <w:lang w:val="bg-BG"/>
        </w:rPr>
        <w:tab/>
        <w:t>Заместете</w:t>
      </w:r>
      <w:r w:rsidRPr="00841573">
        <w:rPr>
          <w:lang w:val="bg-BG"/>
        </w:rPr>
        <w:t xml:space="preserve"> “6.4.11.7 </w:t>
      </w:r>
      <w:r>
        <w:rPr>
          <w:lang w:val="bg-BG"/>
        </w:rPr>
        <w:t>до</w:t>
      </w:r>
      <w:r w:rsidRPr="00841573">
        <w:rPr>
          <w:lang w:val="bg-BG"/>
        </w:rPr>
        <w:t xml:space="preserve"> 6.4.11.12” </w:t>
      </w:r>
      <w:r>
        <w:rPr>
          <w:lang w:val="bg-BG"/>
        </w:rPr>
        <w:t>с</w:t>
      </w:r>
      <w:r w:rsidRPr="00841573">
        <w:rPr>
          <w:lang w:val="bg-BG"/>
        </w:rPr>
        <w:t xml:space="preserve"> “6.4.11.8 </w:t>
      </w:r>
      <w:r>
        <w:rPr>
          <w:lang w:val="bg-BG"/>
        </w:rPr>
        <w:t>до</w:t>
      </w:r>
      <w:r w:rsidRPr="00841573">
        <w:rPr>
          <w:lang w:val="bg-BG"/>
        </w:rPr>
        <w:t xml:space="preserve"> 6.4.11.13” </w:t>
      </w:r>
      <w:r>
        <w:rPr>
          <w:lang w:val="bg-BG"/>
        </w:rPr>
        <w:t>и вмъкнете „или“ в края на въвеждащото изречение.</w:t>
      </w:r>
    </w:p>
    <w:p w14:paraId="604154B3" w14:textId="77777777" w:rsidR="006A01A7" w:rsidRPr="00841573" w:rsidRDefault="006A01A7" w:rsidP="006A01A7">
      <w:pPr>
        <w:pStyle w:val="TextBody"/>
        <w:tabs>
          <w:tab w:val="left" w:pos="1985"/>
        </w:tabs>
        <w:jc w:val="both"/>
        <w:rPr>
          <w:lang w:val="bg-BG"/>
        </w:rPr>
      </w:pPr>
      <w:r w:rsidRPr="00841573">
        <w:rPr>
          <w:lang w:val="bg-BG"/>
        </w:rPr>
        <w:t>6.4.11.8</w:t>
      </w:r>
      <w:r w:rsidRPr="00841573">
        <w:rPr>
          <w:lang w:val="bg-BG"/>
        </w:rPr>
        <w:tab/>
        <w:t>(</w:t>
      </w:r>
      <w:r>
        <w:rPr>
          <w:lang w:val="bg-BG"/>
        </w:rPr>
        <w:t>стар</w:t>
      </w:r>
      <w:r w:rsidRPr="00841573">
        <w:rPr>
          <w:lang w:val="bg-BG"/>
        </w:rPr>
        <w:t xml:space="preserve"> 6.4.11.7</w:t>
      </w:r>
      <w:r>
        <w:rPr>
          <w:lang w:val="bg-BG"/>
        </w:rPr>
        <w:t>)</w:t>
      </w:r>
      <w:r>
        <w:rPr>
          <w:lang w:val="bg-BG"/>
        </w:rPr>
        <w:tab/>
        <w:t>В последното изречение на въвеждащия параграф вмъкнете „или“ преди „следното“</w:t>
      </w:r>
      <w:r w:rsidRPr="00841573">
        <w:rPr>
          <w:lang w:val="bg-BG"/>
        </w:rPr>
        <w:t>.</w:t>
      </w:r>
    </w:p>
    <w:p w14:paraId="455B5176" w14:textId="77777777" w:rsidR="006A01A7" w:rsidRPr="00841573" w:rsidRDefault="006A01A7" w:rsidP="006A01A7">
      <w:pPr>
        <w:pStyle w:val="TextBody"/>
        <w:tabs>
          <w:tab w:val="left" w:pos="1985"/>
        </w:tabs>
        <w:jc w:val="both"/>
        <w:rPr>
          <w:lang w:val="bg-BG"/>
        </w:rPr>
      </w:pPr>
      <w:r>
        <w:rPr>
          <w:lang w:val="bg-BG"/>
        </w:rPr>
        <w:t>В</w:t>
      </w:r>
      <w:r w:rsidRPr="00841573">
        <w:rPr>
          <w:lang w:val="bg-BG"/>
        </w:rPr>
        <w:t xml:space="preserve"> (a) </w:t>
      </w:r>
      <w:r>
        <w:rPr>
          <w:lang w:val="bg-BG"/>
        </w:rPr>
        <w:t>и</w:t>
      </w:r>
      <w:r w:rsidRPr="00841573">
        <w:rPr>
          <w:lang w:val="bg-BG"/>
        </w:rPr>
        <w:t xml:space="preserve"> (b) (i), </w:t>
      </w:r>
      <w:r>
        <w:rPr>
          <w:lang w:val="bg-BG"/>
        </w:rPr>
        <w:t>заместете</w:t>
      </w:r>
      <w:r w:rsidRPr="00841573">
        <w:rPr>
          <w:lang w:val="bg-BG"/>
        </w:rPr>
        <w:t xml:space="preserve"> “6.4.11.12 (b)” </w:t>
      </w:r>
      <w:r>
        <w:rPr>
          <w:lang w:val="bg-BG"/>
        </w:rPr>
        <w:t>с</w:t>
      </w:r>
      <w:r w:rsidRPr="00841573">
        <w:rPr>
          <w:lang w:val="bg-BG"/>
        </w:rPr>
        <w:t xml:space="preserve"> “6.4.11.13 (b)”.</w:t>
      </w:r>
    </w:p>
    <w:p w14:paraId="5B50EE10" w14:textId="77777777" w:rsidR="006A01A7" w:rsidRPr="00841573" w:rsidRDefault="006A01A7" w:rsidP="006A01A7">
      <w:pPr>
        <w:pStyle w:val="TextBody"/>
        <w:tabs>
          <w:tab w:val="left" w:pos="1985"/>
        </w:tabs>
        <w:jc w:val="both"/>
        <w:rPr>
          <w:lang w:val="bg-BG"/>
        </w:rPr>
      </w:pPr>
      <w:r w:rsidRPr="00841573">
        <w:rPr>
          <w:lang w:val="bg-BG"/>
        </w:rPr>
        <w:t>6.4.11.9</w:t>
      </w:r>
      <w:r w:rsidRPr="00841573">
        <w:rPr>
          <w:lang w:val="bg-BG"/>
        </w:rPr>
        <w:tab/>
        <w:t>(</w:t>
      </w:r>
      <w:r>
        <w:rPr>
          <w:lang w:val="bg-BG"/>
        </w:rPr>
        <w:t>стар</w:t>
      </w:r>
      <w:r w:rsidRPr="00841573">
        <w:rPr>
          <w:lang w:val="bg-BG"/>
        </w:rPr>
        <w:t xml:space="preserve"> 6.4.11.8) </w:t>
      </w:r>
      <w:r>
        <w:rPr>
          <w:lang w:val="bg-BG"/>
        </w:rPr>
        <w:tab/>
        <w:t>В първото изречение заместете „</w:t>
      </w:r>
      <w:r w:rsidRPr="00B80A95">
        <w:rPr>
          <w:lang w:val="bg-BG"/>
        </w:rPr>
        <w:t>трябва да бъде близко</w:t>
      </w:r>
      <w:r>
        <w:rPr>
          <w:lang w:val="bg-BG"/>
        </w:rPr>
        <w:t>“ с „е близко“; в последното изречение заместете</w:t>
      </w:r>
      <w:r w:rsidRPr="00841573">
        <w:rPr>
          <w:lang w:val="bg-BG"/>
        </w:rPr>
        <w:t xml:space="preserve">“6.4.11.12 (b)” </w:t>
      </w:r>
      <w:r>
        <w:rPr>
          <w:lang w:val="bg-BG"/>
        </w:rPr>
        <w:t>с</w:t>
      </w:r>
      <w:r w:rsidRPr="00841573">
        <w:rPr>
          <w:lang w:val="bg-BG"/>
        </w:rPr>
        <w:t xml:space="preserve"> “6.4.11.13 (b)” </w:t>
      </w:r>
      <w:r>
        <w:rPr>
          <w:lang w:val="bg-BG"/>
        </w:rPr>
        <w:t>и</w:t>
      </w:r>
      <w:r w:rsidRPr="00841573">
        <w:rPr>
          <w:lang w:val="bg-BG"/>
        </w:rPr>
        <w:t xml:space="preserve"> “6.4.11.9 (c)” </w:t>
      </w:r>
      <w:r>
        <w:rPr>
          <w:lang w:val="bg-BG"/>
        </w:rPr>
        <w:t>с</w:t>
      </w:r>
      <w:r w:rsidRPr="00841573">
        <w:rPr>
          <w:lang w:val="bg-BG"/>
        </w:rPr>
        <w:t xml:space="preserve"> “6.4.11.10 (c)”.</w:t>
      </w:r>
    </w:p>
    <w:p w14:paraId="4AC9BF9E" w14:textId="77777777" w:rsidR="006A01A7" w:rsidRPr="00841573" w:rsidRDefault="006A01A7" w:rsidP="006A01A7">
      <w:pPr>
        <w:pStyle w:val="TextBody"/>
        <w:tabs>
          <w:tab w:val="left" w:pos="1985"/>
        </w:tabs>
        <w:jc w:val="both"/>
        <w:rPr>
          <w:lang w:val="bg-BG"/>
        </w:rPr>
      </w:pPr>
      <w:r w:rsidRPr="00841573">
        <w:rPr>
          <w:lang w:val="bg-BG"/>
        </w:rPr>
        <w:t>6.4.11.10</w:t>
      </w:r>
      <w:r w:rsidRPr="00841573">
        <w:rPr>
          <w:lang w:val="bg-BG"/>
        </w:rPr>
        <w:tab/>
        <w:t>(</w:t>
      </w:r>
      <w:r>
        <w:rPr>
          <w:lang w:val="bg-BG"/>
        </w:rPr>
        <w:t>стар</w:t>
      </w:r>
      <w:r w:rsidRPr="00841573">
        <w:rPr>
          <w:lang w:val="bg-BG"/>
        </w:rPr>
        <w:t xml:space="preserve"> 6.4.11.9)</w:t>
      </w:r>
      <w:r w:rsidRPr="00841573">
        <w:rPr>
          <w:lang w:val="bg-BG"/>
        </w:rPr>
        <w:tab/>
      </w:r>
      <w:r>
        <w:rPr>
          <w:lang w:val="bg-BG"/>
        </w:rPr>
        <w:t>Във въвеждащото изречение заместете</w:t>
      </w:r>
      <w:r w:rsidRPr="00841573">
        <w:rPr>
          <w:lang w:val="bg-BG"/>
        </w:rPr>
        <w:t>“6.4.11.7</w:t>
      </w:r>
      <w:r>
        <w:rPr>
          <w:lang w:val="bg-BG"/>
        </w:rPr>
        <w:t xml:space="preserve"> и</w:t>
      </w:r>
      <w:r w:rsidRPr="00841573">
        <w:rPr>
          <w:lang w:val="bg-BG"/>
        </w:rPr>
        <w:t xml:space="preserve"> 6.4.11.8” </w:t>
      </w:r>
      <w:r>
        <w:rPr>
          <w:lang w:val="bg-BG"/>
        </w:rPr>
        <w:t>с</w:t>
      </w:r>
      <w:r w:rsidRPr="00841573">
        <w:rPr>
          <w:lang w:val="bg-BG"/>
        </w:rPr>
        <w:t xml:space="preserve"> “6.4.11.8 </w:t>
      </w:r>
      <w:r>
        <w:rPr>
          <w:lang w:val="bg-BG"/>
        </w:rPr>
        <w:t>и</w:t>
      </w:r>
      <w:r w:rsidRPr="00841573">
        <w:rPr>
          <w:lang w:val="bg-BG"/>
        </w:rPr>
        <w:t xml:space="preserve"> 6.4.11.9”.</w:t>
      </w:r>
    </w:p>
    <w:p w14:paraId="38C8E824" w14:textId="77777777" w:rsidR="006A01A7" w:rsidRPr="00841573" w:rsidRDefault="006A01A7" w:rsidP="006A01A7">
      <w:pPr>
        <w:pStyle w:val="TextBody"/>
        <w:tabs>
          <w:tab w:val="left" w:pos="1985"/>
        </w:tabs>
        <w:jc w:val="both"/>
        <w:rPr>
          <w:lang w:val="bg-BG"/>
        </w:rPr>
      </w:pPr>
      <w:r w:rsidRPr="00841573">
        <w:rPr>
          <w:lang w:val="bg-BG"/>
        </w:rPr>
        <w:t>6.4.11.10 (</w:t>
      </w:r>
      <w:r>
        <w:rPr>
          <w:lang w:val="bg-BG"/>
        </w:rPr>
        <w:t>стар</w:t>
      </w:r>
      <w:r w:rsidRPr="00841573">
        <w:rPr>
          <w:lang w:val="bg-BG"/>
        </w:rPr>
        <w:t xml:space="preserve"> 6.4.11.9)</w:t>
      </w:r>
      <w:r w:rsidRPr="00841573">
        <w:rPr>
          <w:lang w:val="bg-BG"/>
        </w:rPr>
        <w:tab/>
      </w:r>
      <w:r>
        <w:rPr>
          <w:lang w:val="bg-BG"/>
        </w:rPr>
        <w:t>В</w:t>
      </w:r>
      <w:r w:rsidRPr="00841573">
        <w:rPr>
          <w:lang w:val="bg-BG"/>
        </w:rPr>
        <w:t xml:space="preserve"> (b), </w:t>
      </w:r>
      <w:r>
        <w:rPr>
          <w:lang w:val="bg-BG"/>
        </w:rPr>
        <w:t>заместете</w:t>
      </w:r>
      <w:r w:rsidRPr="00841573">
        <w:rPr>
          <w:lang w:val="bg-BG"/>
        </w:rPr>
        <w:t xml:space="preserve">“6.4.11.11 (b)” </w:t>
      </w:r>
      <w:r>
        <w:rPr>
          <w:lang w:val="bg-BG"/>
        </w:rPr>
        <w:t>с</w:t>
      </w:r>
      <w:r w:rsidRPr="00841573">
        <w:rPr>
          <w:lang w:val="bg-BG"/>
        </w:rPr>
        <w:t xml:space="preserve"> “6.4.11.12 (b)”. </w:t>
      </w:r>
      <w:r>
        <w:rPr>
          <w:lang w:val="bg-BG"/>
        </w:rPr>
        <w:t>В</w:t>
      </w:r>
      <w:r w:rsidRPr="00841573">
        <w:rPr>
          <w:lang w:val="bg-BG"/>
        </w:rPr>
        <w:t xml:space="preserve"> (c),</w:t>
      </w:r>
      <w:r>
        <w:rPr>
          <w:lang w:val="bg-BG"/>
        </w:rPr>
        <w:t xml:space="preserve"> </w:t>
      </w:r>
      <w:r>
        <w:rPr>
          <w:lang w:val="bg-BG"/>
        </w:rPr>
        <w:lastRenderedPageBreak/>
        <w:t>заместете</w:t>
      </w:r>
      <w:r w:rsidRPr="00841573">
        <w:rPr>
          <w:lang w:val="bg-BG"/>
        </w:rPr>
        <w:t xml:space="preserve">“6.4.11.12 (b)” </w:t>
      </w:r>
      <w:r>
        <w:rPr>
          <w:lang w:val="bg-BG"/>
        </w:rPr>
        <w:t>с</w:t>
      </w:r>
      <w:r w:rsidRPr="00841573">
        <w:rPr>
          <w:lang w:val="bg-BG"/>
        </w:rPr>
        <w:t xml:space="preserve"> “6.4.11.13 (b)”.</w:t>
      </w:r>
    </w:p>
    <w:p w14:paraId="0E7E7B75" w14:textId="77777777" w:rsidR="006A01A7" w:rsidRPr="00841573" w:rsidRDefault="006A01A7" w:rsidP="006A01A7">
      <w:pPr>
        <w:pStyle w:val="TextBody"/>
        <w:tabs>
          <w:tab w:val="left" w:pos="1985"/>
        </w:tabs>
        <w:jc w:val="both"/>
        <w:rPr>
          <w:lang w:val="bg-BG"/>
        </w:rPr>
      </w:pPr>
      <w:r w:rsidRPr="00841573">
        <w:rPr>
          <w:lang w:val="bg-BG"/>
        </w:rPr>
        <w:t>6.4.11.13 (</w:t>
      </w:r>
      <w:r>
        <w:rPr>
          <w:lang w:val="bg-BG"/>
        </w:rPr>
        <w:t>стар</w:t>
      </w:r>
      <w:r w:rsidRPr="00841573">
        <w:rPr>
          <w:lang w:val="bg-BG"/>
        </w:rPr>
        <w:t xml:space="preserve"> 6.4.11.12)</w:t>
      </w:r>
      <w:r w:rsidRPr="00841573">
        <w:rPr>
          <w:lang w:val="bg-BG"/>
        </w:rPr>
        <w:tab/>
      </w:r>
      <w:r>
        <w:rPr>
          <w:lang w:val="bg-BG"/>
        </w:rPr>
        <w:t>В</w:t>
      </w:r>
      <w:r w:rsidRPr="00841573">
        <w:rPr>
          <w:lang w:val="bg-BG"/>
        </w:rPr>
        <w:t xml:space="preserve"> (c), </w:t>
      </w:r>
      <w:r>
        <w:rPr>
          <w:lang w:val="bg-BG"/>
        </w:rPr>
        <w:t>заместете</w:t>
      </w:r>
      <w:r w:rsidRPr="00841573">
        <w:rPr>
          <w:lang w:val="bg-BG"/>
        </w:rPr>
        <w:t xml:space="preserve">“6.4.11.12 (b)” </w:t>
      </w:r>
      <w:r>
        <w:rPr>
          <w:lang w:val="bg-BG"/>
        </w:rPr>
        <w:t>с</w:t>
      </w:r>
      <w:r w:rsidRPr="00841573">
        <w:rPr>
          <w:lang w:val="bg-BG"/>
        </w:rPr>
        <w:t xml:space="preserve"> “6.4.11.13 (b)”.</w:t>
      </w:r>
    </w:p>
    <w:p w14:paraId="2552EAD5" w14:textId="77777777" w:rsidR="006A01A7" w:rsidRPr="00841573" w:rsidRDefault="006A01A7" w:rsidP="006A01A7">
      <w:pPr>
        <w:pStyle w:val="TextBody"/>
        <w:tabs>
          <w:tab w:val="left" w:pos="1985"/>
        </w:tabs>
        <w:jc w:val="both"/>
        <w:rPr>
          <w:lang w:val="bg-BG"/>
        </w:rPr>
      </w:pPr>
      <w:r w:rsidRPr="00841573">
        <w:rPr>
          <w:lang w:val="bg-BG"/>
        </w:rPr>
        <w:t>6.4.11.14 (</w:t>
      </w:r>
      <w:r>
        <w:rPr>
          <w:lang w:val="bg-BG"/>
        </w:rPr>
        <w:t>стар</w:t>
      </w:r>
      <w:r w:rsidRPr="00841573">
        <w:rPr>
          <w:lang w:val="bg-BG"/>
        </w:rPr>
        <w:t xml:space="preserve"> 6.4.11.13)</w:t>
      </w:r>
      <w:r w:rsidRPr="00841573">
        <w:rPr>
          <w:lang w:val="bg-BG"/>
        </w:rPr>
        <w:tab/>
      </w:r>
      <w:r>
        <w:rPr>
          <w:lang w:val="bg-BG"/>
        </w:rPr>
        <w:t>Заместете</w:t>
      </w:r>
      <w:r w:rsidRPr="00841573">
        <w:rPr>
          <w:lang w:val="bg-BG"/>
        </w:rPr>
        <w:t xml:space="preserve">“6.4.11.11 </w:t>
      </w:r>
      <w:r>
        <w:rPr>
          <w:lang w:val="bg-BG"/>
        </w:rPr>
        <w:t>и</w:t>
      </w:r>
      <w:r w:rsidRPr="00841573">
        <w:rPr>
          <w:lang w:val="bg-BG"/>
        </w:rPr>
        <w:t xml:space="preserve"> 6.4.11.12” </w:t>
      </w:r>
      <w:r>
        <w:rPr>
          <w:lang w:val="bg-BG"/>
        </w:rPr>
        <w:t>с</w:t>
      </w:r>
      <w:r w:rsidRPr="00841573">
        <w:rPr>
          <w:lang w:val="bg-BG"/>
        </w:rPr>
        <w:t xml:space="preserve"> “6.4.11.12 </w:t>
      </w:r>
      <w:r>
        <w:rPr>
          <w:lang w:val="bg-BG"/>
        </w:rPr>
        <w:t xml:space="preserve">и </w:t>
      </w:r>
      <w:r w:rsidRPr="00841573">
        <w:rPr>
          <w:lang w:val="bg-BG"/>
        </w:rPr>
        <w:t>6.4.11.13”.</w:t>
      </w:r>
    </w:p>
    <w:p w14:paraId="7907B11C" w14:textId="77777777" w:rsidR="006A01A7" w:rsidRDefault="006A01A7" w:rsidP="006A01A7">
      <w:pPr>
        <w:pStyle w:val="TextBody"/>
        <w:tabs>
          <w:tab w:val="left" w:pos="1985"/>
        </w:tabs>
        <w:jc w:val="both"/>
        <w:rPr>
          <w:lang w:val="bg-BG"/>
        </w:rPr>
      </w:pPr>
      <w:r w:rsidRPr="00841573">
        <w:rPr>
          <w:lang w:val="bg-BG"/>
        </w:rPr>
        <w:t>6.4.13</w:t>
      </w:r>
      <w:r w:rsidRPr="00841573">
        <w:rPr>
          <w:lang w:val="bg-BG"/>
        </w:rPr>
        <w:tab/>
      </w:r>
      <w:r>
        <w:rPr>
          <w:lang w:val="bg-BG"/>
        </w:rPr>
        <w:t>В (c) заместете</w:t>
      </w:r>
      <w:r w:rsidRPr="00841573">
        <w:rPr>
          <w:lang w:val="bg-BG"/>
        </w:rPr>
        <w:t xml:space="preserve">“6.4.11.13” </w:t>
      </w:r>
      <w:r>
        <w:rPr>
          <w:lang w:val="bg-BG"/>
        </w:rPr>
        <w:t>с</w:t>
      </w:r>
      <w:r w:rsidRPr="00841573">
        <w:rPr>
          <w:lang w:val="bg-BG"/>
        </w:rPr>
        <w:t xml:space="preserve"> “6.4.11.14”.</w:t>
      </w:r>
    </w:p>
    <w:p w14:paraId="3722872B" w14:textId="77777777" w:rsidR="006A01A7" w:rsidRPr="004F6012" w:rsidRDefault="006A01A7" w:rsidP="006A01A7">
      <w:pPr>
        <w:pStyle w:val="TextBody"/>
        <w:tabs>
          <w:tab w:val="left" w:pos="1985"/>
        </w:tabs>
        <w:jc w:val="both"/>
        <w:rPr>
          <w:lang w:val="bg-BG"/>
        </w:rPr>
      </w:pPr>
      <w:r w:rsidRPr="004F6012">
        <w:rPr>
          <w:lang w:val="bg-BG"/>
        </w:rPr>
        <w:t>6.4.15.5</w:t>
      </w:r>
      <w:r>
        <w:rPr>
          <w:lang w:val="bg-BG"/>
        </w:rPr>
        <w:tab/>
        <w:t>В</w:t>
      </w:r>
      <w:r w:rsidRPr="004F6012">
        <w:rPr>
          <w:lang w:val="bg-BG"/>
        </w:rPr>
        <w:t xml:space="preserve"> (a), </w:t>
      </w:r>
      <w:r>
        <w:rPr>
          <w:lang w:val="bg-BG"/>
        </w:rPr>
        <w:t>променете началото да гласи</w:t>
      </w:r>
      <w:r w:rsidRPr="004F6012">
        <w:rPr>
          <w:lang w:val="bg-BG"/>
        </w:rPr>
        <w:t>: “</w:t>
      </w:r>
      <w:r>
        <w:rPr>
          <w:lang w:val="bg-BG"/>
        </w:rPr>
        <w:t>еквивалента на 5 пъти</w:t>
      </w:r>
      <w:r w:rsidRPr="004F6012">
        <w:rPr>
          <w:lang w:val="bg-BG"/>
        </w:rPr>
        <w:t xml:space="preserve"> …”.</w:t>
      </w:r>
    </w:p>
    <w:p w14:paraId="42A84A2C" w14:textId="77777777" w:rsidR="006A01A7" w:rsidRPr="004F6012" w:rsidRDefault="006A01A7" w:rsidP="006A01A7">
      <w:pPr>
        <w:pStyle w:val="TextBody"/>
        <w:tabs>
          <w:tab w:val="left" w:pos="1985"/>
        </w:tabs>
        <w:jc w:val="both"/>
        <w:rPr>
          <w:lang w:val="bg-BG"/>
        </w:rPr>
      </w:pPr>
      <w:r w:rsidRPr="004F6012">
        <w:rPr>
          <w:lang w:val="bg-BG"/>
        </w:rPr>
        <w:t xml:space="preserve">6.4.17.2 </w:t>
      </w:r>
      <w:r>
        <w:rPr>
          <w:lang w:val="bg-BG"/>
        </w:rPr>
        <w:tab/>
        <w:t>Във въвеждащия параграф заместете</w:t>
      </w:r>
      <w:r w:rsidRPr="004F6012">
        <w:rPr>
          <w:lang w:val="bg-BG"/>
        </w:rPr>
        <w:t xml:space="preserve"> “6.4.11.12” </w:t>
      </w:r>
      <w:r>
        <w:rPr>
          <w:lang w:val="bg-BG"/>
        </w:rPr>
        <w:t>с</w:t>
      </w:r>
      <w:r w:rsidRPr="004F6012">
        <w:rPr>
          <w:lang w:val="bg-BG"/>
        </w:rPr>
        <w:t xml:space="preserve"> “6.4.11.13”.</w:t>
      </w:r>
    </w:p>
    <w:p w14:paraId="4D3253BF" w14:textId="77777777" w:rsidR="006A01A7" w:rsidRDefault="006A01A7" w:rsidP="006A01A7">
      <w:pPr>
        <w:pStyle w:val="TextBody"/>
        <w:tabs>
          <w:tab w:val="left" w:pos="1985"/>
        </w:tabs>
        <w:jc w:val="both"/>
        <w:rPr>
          <w:lang w:val="bg-BG"/>
        </w:rPr>
      </w:pPr>
      <w:r w:rsidRPr="004F6012">
        <w:rPr>
          <w:lang w:val="bg-BG"/>
        </w:rPr>
        <w:t>6.4.17.2</w:t>
      </w:r>
      <w:r w:rsidRPr="004F6012">
        <w:rPr>
          <w:lang w:val="bg-BG"/>
        </w:rPr>
        <w:tab/>
      </w:r>
      <w:r>
        <w:rPr>
          <w:lang w:val="bg-BG"/>
        </w:rPr>
        <w:t>В</w:t>
      </w:r>
      <w:r w:rsidRPr="004F6012">
        <w:rPr>
          <w:lang w:val="bg-BG"/>
        </w:rPr>
        <w:t xml:space="preserve"> (b), </w:t>
      </w:r>
      <w:r>
        <w:rPr>
          <w:lang w:val="bg-BG"/>
        </w:rPr>
        <w:t>преместете фразата</w:t>
      </w:r>
      <w:r w:rsidRPr="004F6012">
        <w:rPr>
          <w:lang w:val="bg-BG"/>
        </w:rPr>
        <w:t xml:space="preserve"> “така че повредата да бъде максимална</w:t>
      </w:r>
      <w:r>
        <w:rPr>
          <w:lang w:val="bg-BG"/>
        </w:rPr>
        <w:t>“ в края на изречението след „</w:t>
      </w:r>
      <w:r w:rsidRPr="004F6012">
        <w:rPr>
          <w:lang w:val="bg-BG"/>
        </w:rPr>
        <w:t>върху целта</w:t>
      </w:r>
      <w:r>
        <w:rPr>
          <w:lang w:val="bg-BG"/>
        </w:rPr>
        <w:t>“.</w:t>
      </w:r>
    </w:p>
    <w:p w14:paraId="1EC3B775" w14:textId="77777777" w:rsidR="006A01A7" w:rsidRPr="004F6012" w:rsidRDefault="006A01A7" w:rsidP="006A01A7">
      <w:pPr>
        <w:pStyle w:val="TextBody"/>
        <w:tabs>
          <w:tab w:val="left" w:pos="1985"/>
        </w:tabs>
        <w:jc w:val="both"/>
        <w:rPr>
          <w:lang w:val="bg-BG"/>
        </w:rPr>
      </w:pPr>
      <w:r w:rsidRPr="004F6012">
        <w:rPr>
          <w:lang w:val="bg-BG"/>
        </w:rPr>
        <w:t>6.4.17.2</w:t>
      </w:r>
      <w:r w:rsidRPr="004F6012">
        <w:rPr>
          <w:lang w:val="bg-BG"/>
        </w:rPr>
        <w:tab/>
      </w:r>
      <w:r>
        <w:rPr>
          <w:lang w:val="bg-BG"/>
        </w:rPr>
        <w:t>В</w:t>
      </w:r>
      <w:r w:rsidRPr="004F6012">
        <w:rPr>
          <w:lang w:val="bg-BG"/>
        </w:rPr>
        <w:t xml:space="preserve"> (c), </w:t>
      </w:r>
      <w:r>
        <w:rPr>
          <w:lang w:val="bg-BG"/>
        </w:rPr>
        <w:t>вмъкнете следното ново трето изречение: „Долната страна на стоманената табела трябва да има заоблени ръбове и ъгли с радиус не по-голям от</w:t>
      </w:r>
      <w:r w:rsidRPr="004F6012">
        <w:rPr>
          <w:lang w:val="bg-BG"/>
        </w:rPr>
        <w:t xml:space="preserve"> 6 mm.”.</w:t>
      </w:r>
    </w:p>
    <w:p w14:paraId="5561BAA6" w14:textId="77777777" w:rsidR="006A01A7" w:rsidRPr="004F6012" w:rsidRDefault="006A01A7" w:rsidP="006A01A7">
      <w:pPr>
        <w:pStyle w:val="TextBody"/>
        <w:tabs>
          <w:tab w:val="left" w:pos="1985"/>
        </w:tabs>
        <w:jc w:val="both"/>
        <w:rPr>
          <w:lang w:val="bg-BG"/>
        </w:rPr>
      </w:pPr>
      <w:r w:rsidRPr="004F6012">
        <w:rPr>
          <w:lang w:val="bg-BG"/>
        </w:rPr>
        <w:t>6.4.19.1</w:t>
      </w:r>
      <w:r>
        <w:rPr>
          <w:lang w:val="bg-BG"/>
        </w:rPr>
        <w:tab/>
        <w:t>Заместете</w:t>
      </w:r>
      <w:r w:rsidRPr="004F6012">
        <w:rPr>
          <w:lang w:val="bg-BG"/>
        </w:rPr>
        <w:t xml:space="preserve">“6.4.11.7 </w:t>
      </w:r>
      <w:r>
        <w:rPr>
          <w:lang w:val="bg-BG"/>
        </w:rPr>
        <w:t>до</w:t>
      </w:r>
      <w:r w:rsidRPr="004F6012">
        <w:rPr>
          <w:lang w:val="bg-BG"/>
        </w:rPr>
        <w:t xml:space="preserve"> 6.4.11.12” </w:t>
      </w:r>
      <w:r>
        <w:rPr>
          <w:lang w:val="bg-BG"/>
        </w:rPr>
        <w:t>с</w:t>
      </w:r>
      <w:r w:rsidRPr="004F6012">
        <w:rPr>
          <w:lang w:val="bg-BG"/>
        </w:rPr>
        <w:t xml:space="preserve"> “6.4.11.8 </w:t>
      </w:r>
      <w:r>
        <w:rPr>
          <w:lang w:val="bg-BG"/>
        </w:rPr>
        <w:t>до</w:t>
      </w:r>
      <w:r w:rsidRPr="004F6012">
        <w:rPr>
          <w:lang w:val="bg-BG"/>
        </w:rPr>
        <w:t xml:space="preserve"> 6.4.11.13”.</w:t>
      </w:r>
    </w:p>
    <w:p w14:paraId="21426685" w14:textId="77777777" w:rsidR="006A01A7" w:rsidRPr="004F6012" w:rsidRDefault="006A01A7" w:rsidP="006A01A7">
      <w:pPr>
        <w:pStyle w:val="TextBody"/>
        <w:tabs>
          <w:tab w:val="left" w:pos="1985"/>
        </w:tabs>
        <w:jc w:val="both"/>
        <w:rPr>
          <w:lang w:val="bg-BG"/>
        </w:rPr>
      </w:pPr>
      <w:r w:rsidRPr="004F6012">
        <w:rPr>
          <w:lang w:val="bg-BG"/>
        </w:rPr>
        <w:t>6.4.19.2</w:t>
      </w:r>
      <w:r>
        <w:rPr>
          <w:lang w:val="bg-BG"/>
        </w:rPr>
        <w:tab/>
        <w:t>Заместете</w:t>
      </w:r>
      <w:r w:rsidRPr="004F6012">
        <w:rPr>
          <w:lang w:val="bg-BG"/>
        </w:rPr>
        <w:t xml:space="preserve">“6.4.11.12” </w:t>
      </w:r>
      <w:r>
        <w:rPr>
          <w:lang w:val="bg-BG"/>
        </w:rPr>
        <w:t>с</w:t>
      </w:r>
      <w:r w:rsidRPr="004F6012">
        <w:rPr>
          <w:lang w:val="bg-BG"/>
        </w:rPr>
        <w:t xml:space="preserve"> “6.4.11.13”.</w:t>
      </w:r>
    </w:p>
    <w:p w14:paraId="0B63CB98" w14:textId="77777777" w:rsidR="006A01A7" w:rsidRDefault="006A01A7" w:rsidP="006A01A7">
      <w:pPr>
        <w:pStyle w:val="TextBody"/>
        <w:tabs>
          <w:tab w:val="left" w:pos="1985"/>
        </w:tabs>
        <w:jc w:val="both"/>
        <w:rPr>
          <w:lang w:val="bg-BG"/>
        </w:rPr>
      </w:pPr>
      <w:r w:rsidRPr="004F6012">
        <w:rPr>
          <w:lang w:val="bg-BG"/>
        </w:rPr>
        <w:t xml:space="preserve">6.4.20.2 </w:t>
      </w:r>
      <w:r>
        <w:rPr>
          <w:lang w:val="bg-BG"/>
        </w:rPr>
        <w:tab/>
        <w:t>В първото изречение вмъкнете „вертикална“ преди „твърда“. Във второто изречение заместете „</w:t>
      </w:r>
      <w:r w:rsidRPr="001155C7">
        <w:rPr>
          <w:lang w:val="bg-BG"/>
        </w:rPr>
        <w:t>сондата към повърхността на образеца трябва да бъде такава,</w:t>
      </w:r>
      <w:r>
        <w:rPr>
          <w:lang w:val="bg-BG"/>
        </w:rPr>
        <w:t xml:space="preserve"> </w:t>
      </w:r>
      <w:r w:rsidRPr="001155C7">
        <w:rPr>
          <w:lang w:val="bg-BG"/>
        </w:rPr>
        <w:t>че нанесената повреда</w:t>
      </w:r>
      <w:r>
        <w:rPr>
          <w:lang w:val="bg-BG"/>
        </w:rPr>
        <w:t>“ с „пакетът-образец и точката на въздействие върху повърхността на пакета-</w:t>
      </w:r>
      <w:r w:rsidRPr="001155C7">
        <w:rPr>
          <w:lang w:val="bg-BG"/>
        </w:rPr>
        <w:t>образец трябва да бъде такава,</w:t>
      </w:r>
      <w:r>
        <w:rPr>
          <w:lang w:val="bg-BG"/>
        </w:rPr>
        <w:t xml:space="preserve"> </w:t>
      </w:r>
      <w:r w:rsidRPr="001155C7">
        <w:rPr>
          <w:lang w:val="bg-BG"/>
        </w:rPr>
        <w:t>че нанесената повреда</w:t>
      </w:r>
      <w:r>
        <w:rPr>
          <w:lang w:val="bg-BG"/>
        </w:rPr>
        <w:t>“.</w:t>
      </w:r>
    </w:p>
    <w:p w14:paraId="0E864071" w14:textId="77777777" w:rsidR="006A01A7" w:rsidRPr="004F6012" w:rsidRDefault="006A01A7" w:rsidP="006A01A7">
      <w:pPr>
        <w:pStyle w:val="TextBody"/>
        <w:tabs>
          <w:tab w:val="left" w:pos="1985"/>
        </w:tabs>
        <w:jc w:val="both"/>
        <w:rPr>
          <w:lang w:val="bg-BG"/>
        </w:rPr>
      </w:pPr>
      <w:r w:rsidRPr="004F6012">
        <w:rPr>
          <w:lang w:val="bg-BG"/>
        </w:rPr>
        <w:t>6.4.22.4</w:t>
      </w:r>
      <w:r>
        <w:rPr>
          <w:lang w:val="bg-BG"/>
        </w:rPr>
        <w:tab/>
        <w:t>Променете да гласи, както следва</w:t>
      </w:r>
      <w:r w:rsidRPr="004F6012">
        <w:rPr>
          <w:lang w:val="bg-BG"/>
        </w:rPr>
        <w:t>:</w:t>
      </w:r>
    </w:p>
    <w:p w14:paraId="4F62E7B2" w14:textId="77777777" w:rsidR="006A01A7" w:rsidRDefault="006A01A7" w:rsidP="006A01A7">
      <w:pPr>
        <w:pStyle w:val="TextBody"/>
        <w:tabs>
          <w:tab w:val="left" w:pos="1985"/>
        </w:tabs>
        <w:jc w:val="both"/>
        <w:rPr>
          <w:lang w:val="bg-BG"/>
        </w:rPr>
      </w:pPr>
      <w:r w:rsidRPr="004F6012">
        <w:rPr>
          <w:lang w:val="bg-BG"/>
        </w:rPr>
        <w:t>“6.4.22.4</w:t>
      </w:r>
      <w:r w:rsidRPr="004F6012">
        <w:rPr>
          <w:lang w:val="bg-BG"/>
        </w:rPr>
        <w:tab/>
      </w:r>
      <w:r>
        <w:rPr>
          <w:lang w:val="bg-BG"/>
        </w:rPr>
        <w:t xml:space="preserve">Всяка спецификация на опаковка за делящ се радиоактивен материал, който не е изключен по никой от параграфите </w:t>
      </w:r>
      <w:r w:rsidRPr="004F6012">
        <w:rPr>
          <w:lang w:val="bg-BG"/>
        </w:rPr>
        <w:t xml:space="preserve">2.2.7.2.3.5 (a) </w:t>
      </w:r>
      <w:r>
        <w:rPr>
          <w:lang w:val="bg-BG"/>
        </w:rPr>
        <w:t>до</w:t>
      </w:r>
      <w:r w:rsidRPr="004F6012">
        <w:rPr>
          <w:lang w:val="bg-BG"/>
        </w:rPr>
        <w:t xml:space="preserve"> (f), 6.4.11.2 </w:t>
      </w:r>
      <w:r>
        <w:rPr>
          <w:lang w:val="bg-BG"/>
        </w:rPr>
        <w:t>и</w:t>
      </w:r>
      <w:r w:rsidRPr="004F6012">
        <w:rPr>
          <w:lang w:val="bg-BG"/>
        </w:rPr>
        <w:t xml:space="preserve"> 6.4.11.3 </w:t>
      </w:r>
      <w:r>
        <w:rPr>
          <w:lang w:val="bg-BG"/>
        </w:rPr>
        <w:t>трябва да изисква многостранно одобрение.“.</w:t>
      </w:r>
    </w:p>
    <w:p w14:paraId="205F7DCB" w14:textId="77777777" w:rsidR="006A01A7" w:rsidRDefault="006A01A7" w:rsidP="006A01A7">
      <w:pPr>
        <w:pStyle w:val="TextBody"/>
        <w:tabs>
          <w:tab w:val="left" w:pos="1985"/>
        </w:tabs>
        <w:jc w:val="both"/>
        <w:rPr>
          <w:lang w:val="bg-BG"/>
        </w:rPr>
      </w:pPr>
      <w:r>
        <w:rPr>
          <w:lang w:val="bg-BG"/>
        </w:rPr>
        <w:t>Вмъкнете нов параграф, който да се чете, както следва:</w:t>
      </w:r>
    </w:p>
    <w:p w14:paraId="0A699E54" w14:textId="77777777" w:rsidR="006A01A7" w:rsidRPr="004F6012" w:rsidRDefault="006A01A7" w:rsidP="006A01A7">
      <w:pPr>
        <w:pStyle w:val="TextBody"/>
        <w:tabs>
          <w:tab w:val="left" w:pos="1985"/>
        </w:tabs>
        <w:jc w:val="both"/>
        <w:rPr>
          <w:lang w:val="bg-BG"/>
        </w:rPr>
      </w:pPr>
      <w:r w:rsidRPr="004F6012">
        <w:rPr>
          <w:lang w:val="bg-BG"/>
        </w:rPr>
        <w:t>“6.4.22.6</w:t>
      </w:r>
      <w:r w:rsidRPr="004F6012">
        <w:rPr>
          <w:lang w:val="bg-BG"/>
        </w:rPr>
        <w:tab/>
      </w:r>
      <w:r>
        <w:rPr>
          <w:lang w:val="bg-BG"/>
        </w:rPr>
        <w:t>Спецификацията за делящ се радиоактивен материал, изключен от класификацията „ДЕЛЯЩ СЕ“ в съответствие с</w:t>
      </w:r>
      <w:r w:rsidRPr="004F6012">
        <w:rPr>
          <w:lang w:val="bg-BG"/>
        </w:rPr>
        <w:t xml:space="preserve"> 2.2.7.2.3.5 (f) </w:t>
      </w:r>
      <w:r>
        <w:rPr>
          <w:lang w:val="bg-BG"/>
        </w:rPr>
        <w:t>трябва да изисква многостранно одобрение</w:t>
      </w:r>
      <w:r w:rsidRPr="004F6012">
        <w:rPr>
          <w:lang w:val="bg-BG"/>
        </w:rPr>
        <w:t>.</w:t>
      </w:r>
      <w:r>
        <w:rPr>
          <w:lang w:val="bg-BG"/>
        </w:rPr>
        <w:t>“.</w:t>
      </w:r>
    </w:p>
    <w:p w14:paraId="10EBBE3B" w14:textId="77777777" w:rsidR="006A01A7" w:rsidRPr="004F6012" w:rsidRDefault="006A01A7" w:rsidP="006A01A7">
      <w:pPr>
        <w:pStyle w:val="TextBody"/>
        <w:tabs>
          <w:tab w:val="left" w:pos="1985"/>
        </w:tabs>
        <w:jc w:val="both"/>
        <w:rPr>
          <w:lang w:val="bg-BG"/>
        </w:rPr>
      </w:pPr>
      <w:r w:rsidRPr="004F6012">
        <w:rPr>
          <w:lang w:val="bg-BG"/>
        </w:rPr>
        <w:t xml:space="preserve">6.4.22.7 </w:t>
      </w:r>
      <w:r>
        <w:rPr>
          <w:lang w:val="bg-BG"/>
        </w:rPr>
        <w:tab/>
        <w:t>Вмъкнете нов параграф да гласи, както следва:</w:t>
      </w:r>
    </w:p>
    <w:p w14:paraId="3EED9C60" w14:textId="77777777" w:rsidR="006A01A7" w:rsidRDefault="006A01A7" w:rsidP="006A01A7">
      <w:pPr>
        <w:pStyle w:val="TextBody"/>
        <w:tabs>
          <w:tab w:val="left" w:pos="1985"/>
        </w:tabs>
        <w:jc w:val="both"/>
        <w:rPr>
          <w:lang w:val="bg-BG"/>
        </w:rPr>
      </w:pPr>
      <w:r w:rsidRPr="004F6012">
        <w:rPr>
          <w:lang w:val="bg-BG"/>
        </w:rPr>
        <w:t>“6.4.22.7</w:t>
      </w:r>
      <w:r w:rsidRPr="004F6012">
        <w:rPr>
          <w:lang w:val="bg-BG"/>
        </w:rPr>
        <w:tab/>
      </w:r>
      <w:r>
        <w:rPr>
          <w:lang w:val="bg-BG"/>
        </w:rPr>
        <w:t xml:space="preserve">Алтернативни граници на активност за изключени пратки на уреди или изделия в съответствие с </w:t>
      </w:r>
      <w:r w:rsidRPr="004F6012">
        <w:rPr>
          <w:lang w:val="bg-BG"/>
        </w:rPr>
        <w:t>2.2.7.2.2.2 (b)</w:t>
      </w:r>
      <w:r>
        <w:rPr>
          <w:lang w:val="bg-BG"/>
        </w:rPr>
        <w:t xml:space="preserve"> трябва да изискват многостранно одобрение</w:t>
      </w:r>
      <w:r w:rsidRPr="000171E3">
        <w:rPr>
          <w:lang w:val="bg-BG"/>
        </w:rPr>
        <w:t>.”.</w:t>
      </w:r>
    </w:p>
    <w:p w14:paraId="3C94D888" w14:textId="77777777" w:rsidR="006A01A7" w:rsidRPr="004F6012" w:rsidRDefault="006A01A7" w:rsidP="006A01A7">
      <w:pPr>
        <w:pStyle w:val="TextBody"/>
        <w:tabs>
          <w:tab w:val="left" w:pos="1985"/>
        </w:tabs>
        <w:jc w:val="both"/>
        <w:rPr>
          <w:lang w:val="bg-BG"/>
        </w:rPr>
      </w:pPr>
      <w:r>
        <w:rPr>
          <w:lang w:val="bg-BG"/>
        </w:rPr>
        <w:t>Преномерирайте съществуващия</w:t>
      </w:r>
      <w:r w:rsidRPr="004F6012">
        <w:rPr>
          <w:lang w:val="bg-BG"/>
        </w:rPr>
        <w:t xml:space="preserve"> 6.4.22.6 </w:t>
      </w:r>
      <w:r>
        <w:rPr>
          <w:lang w:val="bg-BG"/>
        </w:rPr>
        <w:t>на</w:t>
      </w:r>
      <w:r w:rsidRPr="004F6012">
        <w:rPr>
          <w:lang w:val="bg-BG"/>
        </w:rPr>
        <w:t xml:space="preserve"> 6.4.22.8 </w:t>
      </w:r>
      <w:r>
        <w:rPr>
          <w:lang w:val="bg-BG"/>
        </w:rPr>
        <w:t>и съществуващия</w:t>
      </w:r>
      <w:r w:rsidRPr="004F6012">
        <w:rPr>
          <w:lang w:val="bg-BG"/>
        </w:rPr>
        <w:t xml:space="preserve"> 6.4.22.7 </w:t>
      </w:r>
      <w:r>
        <w:rPr>
          <w:lang w:val="bg-BG"/>
        </w:rPr>
        <w:t>на</w:t>
      </w:r>
      <w:r w:rsidRPr="004F6012">
        <w:rPr>
          <w:lang w:val="bg-BG"/>
        </w:rPr>
        <w:t xml:space="preserve"> 6.4.22.9.</w:t>
      </w:r>
    </w:p>
    <w:p w14:paraId="3543A216" w14:textId="77777777" w:rsidR="006A01A7" w:rsidRPr="004F6012" w:rsidRDefault="006A01A7" w:rsidP="006A01A7">
      <w:pPr>
        <w:pStyle w:val="TextBody"/>
        <w:tabs>
          <w:tab w:val="left" w:pos="1985"/>
        </w:tabs>
        <w:jc w:val="both"/>
        <w:rPr>
          <w:lang w:val="bg-BG"/>
        </w:rPr>
      </w:pPr>
      <w:r w:rsidRPr="004F6012">
        <w:rPr>
          <w:lang w:val="bg-BG"/>
        </w:rPr>
        <w:t>6.4.23.2</w:t>
      </w:r>
      <w:r w:rsidRPr="004F6012">
        <w:rPr>
          <w:lang w:val="bg-BG"/>
        </w:rPr>
        <w:tab/>
      </w:r>
      <w:r>
        <w:rPr>
          <w:lang w:val="bg-BG"/>
        </w:rPr>
        <w:t xml:space="preserve">Във въвеждащото изречение заместете </w:t>
      </w:r>
      <w:r w:rsidRPr="004F6012">
        <w:rPr>
          <w:lang w:val="bg-BG"/>
        </w:rPr>
        <w:t>“</w:t>
      </w:r>
      <w:r w:rsidRPr="006825E6">
        <w:rPr>
          <w:lang w:val="bg-BG"/>
        </w:rPr>
        <w:t>одобряване за изпращане</w:t>
      </w:r>
      <w:r w:rsidRPr="004F6012">
        <w:rPr>
          <w:lang w:val="bg-BG"/>
        </w:rPr>
        <w:t xml:space="preserve">” </w:t>
      </w:r>
      <w:r>
        <w:rPr>
          <w:lang w:val="bg-BG"/>
        </w:rPr>
        <w:t>с</w:t>
      </w:r>
      <w:r w:rsidRPr="004F6012">
        <w:rPr>
          <w:lang w:val="bg-BG"/>
        </w:rPr>
        <w:t xml:space="preserve"> “</w:t>
      </w:r>
      <w:r w:rsidRPr="006825E6">
        <w:rPr>
          <w:lang w:val="bg-BG"/>
        </w:rPr>
        <w:t xml:space="preserve">одобряване </w:t>
      </w:r>
      <w:r>
        <w:rPr>
          <w:lang w:val="bg-BG"/>
        </w:rPr>
        <w:t>н</w:t>
      </w:r>
      <w:r w:rsidRPr="006825E6">
        <w:rPr>
          <w:lang w:val="bg-BG"/>
        </w:rPr>
        <w:t>а изпращане</w:t>
      </w:r>
      <w:r w:rsidRPr="004F6012">
        <w:rPr>
          <w:lang w:val="bg-BG"/>
        </w:rPr>
        <w:t>”.</w:t>
      </w:r>
    </w:p>
    <w:p w14:paraId="7EAE072C" w14:textId="77777777" w:rsidR="006A01A7" w:rsidRDefault="006A01A7" w:rsidP="006A01A7">
      <w:pPr>
        <w:pStyle w:val="TextBody"/>
        <w:tabs>
          <w:tab w:val="left" w:pos="1985"/>
        </w:tabs>
        <w:jc w:val="both"/>
        <w:rPr>
          <w:lang w:val="bg-BG"/>
        </w:rPr>
      </w:pPr>
      <w:r>
        <w:rPr>
          <w:lang w:val="bg-BG"/>
        </w:rPr>
        <w:t>В</w:t>
      </w:r>
      <w:r w:rsidRPr="004F6012">
        <w:rPr>
          <w:lang w:val="bg-BG"/>
        </w:rPr>
        <w:t xml:space="preserve"> (c), </w:t>
      </w:r>
      <w:r>
        <w:rPr>
          <w:lang w:val="bg-BG"/>
        </w:rPr>
        <w:t>заместете края на параграфа да гласи, както следва</w:t>
      </w:r>
      <w:r w:rsidRPr="004F6012">
        <w:rPr>
          <w:lang w:val="bg-BG"/>
        </w:rPr>
        <w:t>: “…</w:t>
      </w:r>
      <w:r>
        <w:rPr>
          <w:lang w:val="bg-BG"/>
        </w:rPr>
        <w:t xml:space="preserve"> посочени в сертификата за одобряване на спецификацията на опаковка, ако е приложимо, издадена съгласно </w:t>
      </w:r>
      <w:r w:rsidRPr="004F6012">
        <w:rPr>
          <w:lang w:val="bg-BG"/>
        </w:rPr>
        <w:t xml:space="preserve">5.1.5.2.1 (a) (v), (vi) </w:t>
      </w:r>
      <w:r>
        <w:rPr>
          <w:lang w:val="bg-BG"/>
        </w:rPr>
        <w:t>или</w:t>
      </w:r>
      <w:r w:rsidRPr="004F6012">
        <w:rPr>
          <w:lang w:val="bg-BG"/>
        </w:rPr>
        <w:t xml:space="preserve"> (vii),</w:t>
      </w:r>
      <w:r>
        <w:rPr>
          <w:lang w:val="bg-BG"/>
        </w:rPr>
        <w:t xml:space="preserve"> трябва да бъдат осъществени.“. </w:t>
      </w:r>
    </w:p>
    <w:p w14:paraId="75561360" w14:textId="77777777" w:rsidR="006A01A7" w:rsidRPr="004F6012" w:rsidRDefault="006A01A7" w:rsidP="006A01A7">
      <w:pPr>
        <w:pStyle w:val="TextBody"/>
        <w:tabs>
          <w:tab w:val="left" w:pos="1985"/>
        </w:tabs>
        <w:jc w:val="both"/>
        <w:rPr>
          <w:lang w:val="bg-BG"/>
        </w:rPr>
      </w:pPr>
      <w:r w:rsidRPr="004F6012">
        <w:rPr>
          <w:lang w:val="bg-BG"/>
        </w:rPr>
        <w:t>6.4.23.4</w:t>
      </w:r>
      <w:r w:rsidRPr="004F6012">
        <w:rPr>
          <w:lang w:val="bg-BG"/>
        </w:rPr>
        <w:tab/>
      </w:r>
      <w:r>
        <w:rPr>
          <w:lang w:val="bg-BG"/>
        </w:rPr>
        <w:t>В  (f),</w:t>
      </w:r>
      <w:r w:rsidRPr="004F6012">
        <w:rPr>
          <w:lang w:val="bg-BG"/>
        </w:rPr>
        <w:t xml:space="preserve"> </w:t>
      </w:r>
      <w:r>
        <w:rPr>
          <w:lang w:val="bg-BG"/>
        </w:rPr>
        <w:t>вмъкнете</w:t>
      </w:r>
      <w:r w:rsidRPr="004F6012">
        <w:rPr>
          <w:lang w:val="bg-BG"/>
        </w:rPr>
        <w:t xml:space="preserve"> “</w:t>
      </w:r>
      <w:r>
        <w:rPr>
          <w:lang w:val="bg-BG"/>
        </w:rPr>
        <w:t>ядрено” след</w:t>
      </w:r>
      <w:r w:rsidRPr="004F6012">
        <w:rPr>
          <w:lang w:val="bg-BG"/>
        </w:rPr>
        <w:t xml:space="preserve"> “</w:t>
      </w:r>
      <w:r>
        <w:rPr>
          <w:lang w:val="bg-BG"/>
        </w:rPr>
        <w:t>отработено</w:t>
      </w:r>
      <w:r w:rsidRPr="004F6012">
        <w:rPr>
          <w:lang w:val="bg-BG"/>
        </w:rPr>
        <w:t xml:space="preserve">” </w:t>
      </w:r>
      <w:r>
        <w:rPr>
          <w:lang w:val="bg-BG"/>
        </w:rPr>
        <w:t>и заместете</w:t>
      </w:r>
      <w:r w:rsidRPr="004F6012">
        <w:rPr>
          <w:lang w:val="bg-BG"/>
        </w:rPr>
        <w:t xml:space="preserve"> “6.4.11.4</w:t>
      </w:r>
      <w:r>
        <w:rPr>
          <w:lang w:val="bg-BG"/>
        </w:rPr>
        <w:t xml:space="preserve"> (b)” с</w:t>
      </w:r>
      <w:r w:rsidRPr="004F6012">
        <w:rPr>
          <w:lang w:val="bg-BG"/>
        </w:rPr>
        <w:t xml:space="preserve"> “6.4.11.5 (b)”. </w:t>
      </w:r>
      <w:r>
        <w:rPr>
          <w:lang w:val="bg-BG"/>
        </w:rPr>
        <w:t>В</w:t>
      </w:r>
      <w:r w:rsidRPr="004F6012">
        <w:rPr>
          <w:lang w:val="bg-BG"/>
        </w:rPr>
        <w:t xml:space="preserve"> (i), </w:t>
      </w:r>
      <w:r>
        <w:rPr>
          <w:lang w:val="bg-BG"/>
        </w:rPr>
        <w:t>заместете</w:t>
      </w:r>
      <w:r w:rsidRPr="004F6012">
        <w:rPr>
          <w:lang w:val="bg-BG"/>
        </w:rPr>
        <w:t xml:space="preserve"> “</w:t>
      </w:r>
      <w:r w:rsidRPr="006825E6">
        <w:rPr>
          <w:lang w:val="bg-BG"/>
        </w:rPr>
        <w:t>програма за осигуряване на качеството</w:t>
      </w:r>
      <w:r w:rsidRPr="004F6012">
        <w:rPr>
          <w:lang w:val="bg-BG"/>
        </w:rPr>
        <w:t xml:space="preserve">” </w:t>
      </w:r>
      <w:r>
        <w:rPr>
          <w:lang w:val="bg-BG"/>
        </w:rPr>
        <w:t>със</w:t>
      </w:r>
      <w:r w:rsidRPr="004F6012">
        <w:rPr>
          <w:lang w:val="bg-BG"/>
        </w:rPr>
        <w:t xml:space="preserve"> “</w:t>
      </w:r>
      <w:r>
        <w:rPr>
          <w:lang w:val="bg-BG"/>
        </w:rPr>
        <w:t>система за управление</w:t>
      </w:r>
      <w:r w:rsidRPr="004F6012">
        <w:rPr>
          <w:lang w:val="bg-BG"/>
        </w:rPr>
        <w:t>”.</w:t>
      </w:r>
    </w:p>
    <w:p w14:paraId="02323567" w14:textId="77777777" w:rsidR="006A01A7" w:rsidRDefault="006A01A7" w:rsidP="006A01A7">
      <w:pPr>
        <w:pStyle w:val="TextBody"/>
        <w:tabs>
          <w:tab w:val="left" w:pos="1985"/>
        </w:tabs>
        <w:jc w:val="both"/>
        <w:rPr>
          <w:lang w:val="bg-BG"/>
        </w:rPr>
      </w:pPr>
      <w:r w:rsidRPr="004F6012">
        <w:rPr>
          <w:lang w:val="bg-BG"/>
        </w:rPr>
        <w:t>6.4.23.5</w:t>
      </w:r>
      <w:r w:rsidRPr="004F6012">
        <w:rPr>
          <w:lang w:val="bg-BG"/>
        </w:rPr>
        <w:tab/>
      </w:r>
      <w:r>
        <w:rPr>
          <w:lang w:val="bg-BG"/>
        </w:rPr>
        <w:t xml:space="preserve">Във въвеждащото изречение изтрийте </w:t>
      </w:r>
      <w:r w:rsidRPr="004F6012">
        <w:rPr>
          <w:lang w:val="bg-BG"/>
        </w:rPr>
        <w:t>“</w:t>
      </w:r>
      <w:r w:rsidRPr="00F31743">
        <w:rPr>
          <w:lang w:val="bg-BG"/>
        </w:rPr>
        <w:t>одобряване</w:t>
      </w:r>
      <w:r>
        <w:rPr>
          <w:lang w:val="bg-BG"/>
        </w:rPr>
        <w:t xml:space="preserve"> </w:t>
      </w:r>
      <w:r w:rsidRPr="00F31743">
        <w:rPr>
          <w:lang w:val="bg-BG"/>
        </w:rPr>
        <w:t>на опаковки</w:t>
      </w:r>
      <w:r w:rsidRPr="004F6012">
        <w:rPr>
          <w:lang w:val="bg-BG"/>
        </w:rPr>
        <w:t xml:space="preserve">”. </w:t>
      </w:r>
    </w:p>
    <w:p w14:paraId="5B3756B4" w14:textId="77777777" w:rsidR="006A01A7" w:rsidRPr="004F6012" w:rsidRDefault="006A01A7" w:rsidP="006A01A7">
      <w:pPr>
        <w:pStyle w:val="TextBody"/>
        <w:tabs>
          <w:tab w:val="left" w:pos="1985"/>
        </w:tabs>
        <w:jc w:val="both"/>
        <w:rPr>
          <w:lang w:val="bg-BG"/>
        </w:rPr>
      </w:pPr>
      <w:r w:rsidRPr="004F6012">
        <w:rPr>
          <w:lang w:val="bg-BG"/>
        </w:rPr>
        <w:t>6.4.23.5</w:t>
      </w:r>
      <w:r w:rsidRPr="004F6012">
        <w:rPr>
          <w:lang w:val="bg-BG"/>
        </w:rPr>
        <w:tab/>
      </w:r>
      <w:r>
        <w:rPr>
          <w:lang w:val="bg-BG"/>
        </w:rPr>
        <w:t>В</w:t>
      </w:r>
      <w:r w:rsidRPr="004F6012">
        <w:rPr>
          <w:lang w:val="bg-BG"/>
        </w:rPr>
        <w:t xml:space="preserve"> (a), </w:t>
      </w:r>
      <w:r>
        <w:rPr>
          <w:lang w:val="bg-BG"/>
        </w:rPr>
        <w:t>заместете</w:t>
      </w:r>
      <w:r w:rsidRPr="004F6012">
        <w:rPr>
          <w:lang w:val="bg-BG"/>
        </w:rPr>
        <w:t xml:space="preserve"> “6.4.8.4, 6.4.8.5, 6.4.8.6” </w:t>
      </w:r>
      <w:r>
        <w:rPr>
          <w:lang w:val="bg-BG"/>
        </w:rPr>
        <w:t>с</w:t>
      </w:r>
      <w:r w:rsidRPr="004F6012">
        <w:rPr>
          <w:lang w:val="bg-BG"/>
        </w:rPr>
        <w:t xml:space="preserve"> “6.4.8.4 </w:t>
      </w:r>
      <w:r>
        <w:rPr>
          <w:lang w:val="bg-BG"/>
        </w:rPr>
        <w:t>до</w:t>
      </w:r>
      <w:r w:rsidRPr="004F6012">
        <w:rPr>
          <w:lang w:val="bg-BG"/>
        </w:rPr>
        <w:t xml:space="preserve"> 6.4.8.6”.</w:t>
      </w:r>
    </w:p>
    <w:p w14:paraId="750630A0" w14:textId="77777777" w:rsidR="006A01A7" w:rsidRPr="004F6012" w:rsidRDefault="006A01A7" w:rsidP="006A01A7">
      <w:pPr>
        <w:pStyle w:val="TextBody"/>
        <w:tabs>
          <w:tab w:val="left" w:pos="1985"/>
        </w:tabs>
        <w:jc w:val="both"/>
        <w:rPr>
          <w:lang w:val="bg-BG"/>
        </w:rPr>
      </w:pPr>
      <w:r w:rsidRPr="004F6012">
        <w:rPr>
          <w:lang w:val="bg-BG"/>
        </w:rPr>
        <w:t>6.4.23.5</w:t>
      </w:r>
      <w:r w:rsidRPr="004F6012">
        <w:rPr>
          <w:lang w:val="bg-BG"/>
        </w:rPr>
        <w:tab/>
      </w:r>
      <w:r>
        <w:rPr>
          <w:lang w:val="bg-BG"/>
        </w:rPr>
        <w:t>В</w:t>
      </w:r>
      <w:r w:rsidRPr="004F6012">
        <w:rPr>
          <w:lang w:val="bg-BG"/>
        </w:rPr>
        <w:t xml:space="preserve"> (d), </w:t>
      </w:r>
      <w:r>
        <w:rPr>
          <w:lang w:val="bg-BG"/>
        </w:rPr>
        <w:t>променете началото на изречението да гласи</w:t>
      </w:r>
      <w:r w:rsidRPr="004F6012">
        <w:rPr>
          <w:lang w:val="bg-BG"/>
        </w:rPr>
        <w:t>: “</w:t>
      </w:r>
      <w:r>
        <w:rPr>
          <w:lang w:val="bg-BG"/>
        </w:rPr>
        <w:t>посочен диапазонът</w:t>
      </w:r>
      <w:r w:rsidRPr="004F6012">
        <w:rPr>
          <w:lang w:val="bg-BG"/>
        </w:rPr>
        <w:t>”.</w:t>
      </w:r>
    </w:p>
    <w:p w14:paraId="098456ED" w14:textId="77777777" w:rsidR="006A01A7" w:rsidRPr="004F6012" w:rsidRDefault="006A01A7" w:rsidP="006A01A7">
      <w:pPr>
        <w:pStyle w:val="TextBody"/>
        <w:tabs>
          <w:tab w:val="left" w:pos="1985"/>
        </w:tabs>
        <w:jc w:val="both"/>
        <w:rPr>
          <w:lang w:val="bg-BG"/>
        </w:rPr>
      </w:pPr>
      <w:r w:rsidRPr="004F6012">
        <w:rPr>
          <w:lang w:val="bg-BG"/>
        </w:rPr>
        <w:t>6.4.23.6</w:t>
      </w:r>
      <w:r w:rsidRPr="004F6012">
        <w:rPr>
          <w:lang w:val="bg-BG"/>
        </w:rPr>
        <w:tab/>
      </w:r>
      <w:r>
        <w:rPr>
          <w:lang w:val="bg-BG"/>
        </w:rPr>
        <w:t>Заместете</w:t>
      </w:r>
      <w:r w:rsidRPr="004F6012">
        <w:rPr>
          <w:lang w:val="bg-BG"/>
        </w:rPr>
        <w:t xml:space="preserve"> “</w:t>
      </w:r>
      <w:r w:rsidRPr="006825E6">
        <w:rPr>
          <w:lang w:val="bg-BG"/>
        </w:rPr>
        <w:t>програма за осигуряване на качеството</w:t>
      </w:r>
      <w:r w:rsidRPr="004F6012">
        <w:rPr>
          <w:lang w:val="bg-BG"/>
        </w:rPr>
        <w:t xml:space="preserve">” </w:t>
      </w:r>
      <w:r>
        <w:rPr>
          <w:lang w:val="bg-BG"/>
        </w:rPr>
        <w:t>със</w:t>
      </w:r>
      <w:r w:rsidRPr="004F6012">
        <w:rPr>
          <w:lang w:val="bg-BG"/>
        </w:rPr>
        <w:t xml:space="preserve"> “</w:t>
      </w:r>
      <w:r>
        <w:rPr>
          <w:lang w:val="bg-BG"/>
        </w:rPr>
        <w:t>система за управление</w:t>
      </w:r>
      <w:r w:rsidRPr="004F6012">
        <w:rPr>
          <w:lang w:val="bg-BG"/>
        </w:rPr>
        <w:t>”.</w:t>
      </w:r>
    </w:p>
    <w:p w14:paraId="35076BAF" w14:textId="77777777" w:rsidR="006A01A7" w:rsidRPr="004F6012" w:rsidRDefault="006A01A7" w:rsidP="006A01A7">
      <w:pPr>
        <w:pStyle w:val="TextBody"/>
        <w:tabs>
          <w:tab w:val="left" w:pos="1985"/>
        </w:tabs>
        <w:jc w:val="both"/>
        <w:rPr>
          <w:lang w:val="bg-BG"/>
        </w:rPr>
      </w:pPr>
      <w:r w:rsidRPr="004F6012">
        <w:rPr>
          <w:lang w:val="bg-BG"/>
        </w:rPr>
        <w:t>6.4.23.7</w:t>
      </w:r>
      <w:r w:rsidRPr="004F6012">
        <w:rPr>
          <w:lang w:val="bg-BG"/>
        </w:rPr>
        <w:tab/>
      </w:r>
      <w:r>
        <w:rPr>
          <w:lang w:val="bg-BG"/>
        </w:rPr>
        <w:t xml:space="preserve">Заместете </w:t>
      </w:r>
      <w:r w:rsidRPr="004F6012">
        <w:rPr>
          <w:lang w:val="bg-BG"/>
        </w:rPr>
        <w:t>“</w:t>
      </w:r>
      <w:r w:rsidRPr="006825E6">
        <w:rPr>
          <w:lang w:val="bg-BG"/>
        </w:rPr>
        <w:t>програма за осигуряване на качеството</w:t>
      </w:r>
      <w:r w:rsidRPr="004F6012">
        <w:rPr>
          <w:lang w:val="bg-BG"/>
        </w:rPr>
        <w:t xml:space="preserve">” </w:t>
      </w:r>
      <w:r>
        <w:rPr>
          <w:lang w:val="bg-BG"/>
        </w:rPr>
        <w:t>със</w:t>
      </w:r>
      <w:r w:rsidRPr="004F6012">
        <w:rPr>
          <w:lang w:val="bg-BG"/>
        </w:rPr>
        <w:t xml:space="preserve"> “</w:t>
      </w:r>
      <w:r>
        <w:rPr>
          <w:lang w:val="bg-BG"/>
        </w:rPr>
        <w:t>система за управление</w:t>
      </w:r>
      <w:r w:rsidRPr="004F6012">
        <w:rPr>
          <w:lang w:val="bg-BG"/>
        </w:rPr>
        <w:t>”.</w:t>
      </w:r>
    </w:p>
    <w:p w14:paraId="78BAEB24" w14:textId="77777777" w:rsidR="006A01A7" w:rsidRPr="004F6012" w:rsidRDefault="006A01A7" w:rsidP="006A01A7">
      <w:pPr>
        <w:pStyle w:val="TextBody"/>
        <w:tabs>
          <w:tab w:val="left" w:pos="1985"/>
        </w:tabs>
        <w:jc w:val="both"/>
        <w:rPr>
          <w:lang w:val="bg-BG"/>
        </w:rPr>
      </w:pPr>
      <w:r w:rsidRPr="004F6012">
        <w:rPr>
          <w:lang w:val="bg-BG"/>
        </w:rPr>
        <w:t>6.4.23.8</w:t>
      </w:r>
      <w:r w:rsidRPr="004F6012">
        <w:rPr>
          <w:lang w:val="bg-BG"/>
        </w:rPr>
        <w:tab/>
      </w:r>
      <w:r>
        <w:rPr>
          <w:lang w:val="bg-BG"/>
        </w:rPr>
        <w:t>В</w:t>
      </w:r>
      <w:r w:rsidRPr="004F6012">
        <w:rPr>
          <w:lang w:val="bg-BG"/>
        </w:rPr>
        <w:t xml:space="preserve"> (d) </w:t>
      </w:r>
      <w:r>
        <w:rPr>
          <w:lang w:val="bg-BG"/>
        </w:rPr>
        <w:t xml:space="preserve">заместете </w:t>
      </w:r>
      <w:r w:rsidRPr="004F6012">
        <w:rPr>
          <w:lang w:val="bg-BG"/>
        </w:rPr>
        <w:t>“</w:t>
      </w:r>
      <w:r w:rsidRPr="006825E6">
        <w:rPr>
          <w:lang w:val="bg-BG"/>
        </w:rPr>
        <w:t>програма за осигуряване на качеството</w:t>
      </w:r>
      <w:r w:rsidRPr="004F6012">
        <w:rPr>
          <w:lang w:val="bg-BG"/>
        </w:rPr>
        <w:t xml:space="preserve">” </w:t>
      </w:r>
      <w:r>
        <w:rPr>
          <w:lang w:val="bg-BG"/>
        </w:rPr>
        <w:t>със</w:t>
      </w:r>
      <w:r w:rsidRPr="004F6012">
        <w:rPr>
          <w:lang w:val="bg-BG"/>
        </w:rPr>
        <w:t xml:space="preserve"> “</w:t>
      </w:r>
      <w:r>
        <w:rPr>
          <w:lang w:val="bg-BG"/>
        </w:rPr>
        <w:t>система за управление</w:t>
      </w:r>
      <w:r w:rsidRPr="004F6012">
        <w:rPr>
          <w:lang w:val="bg-BG"/>
        </w:rPr>
        <w:t>”.</w:t>
      </w:r>
    </w:p>
    <w:p w14:paraId="35DBCABA" w14:textId="77777777" w:rsidR="006A01A7" w:rsidRPr="004F6012" w:rsidRDefault="006A01A7" w:rsidP="006A01A7">
      <w:pPr>
        <w:pStyle w:val="TextBody"/>
        <w:tabs>
          <w:tab w:val="left" w:pos="1985"/>
        </w:tabs>
        <w:jc w:val="both"/>
        <w:rPr>
          <w:lang w:val="bg-BG"/>
        </w:rPr>
      </w:pPr>
      <w:r w:rsidRPr="004F6012">
        <w:rPr>
          <w:lang w:val="bg-BG"/>
        </w:rPr>
        <w:t>6.4.23.9</w:t>
      </w:r>
      <w:r w:rsidRPr="004F6012">
        <w:rPr>
          <w:lang w:val="bg-BG"/>
        </w:rPr>
        <w:tab/>
      </w:r>
      <w:r>
        <w:rPr>
          <w:lang w:val="bg-BG"/>
        </w:rPr>
        <w:t>Вмъкнете нов параграф, койтода се чете , както следва</w:t>
      </w:r>
      <w:r w:rsidRPr="004F6012">
        <w:rPr>
          <w:lang w:val="bg-BG"/>
        </w:rPr>
        <w:t>:</w:t>
      </w:r>
    </w:p>
    <w:p w14:paraId="4BFD04C8" w14:textId="77777777" w:rsidR="006A01A7" w:rsidRPr="004F6012" w:rsidRDefault="006A01A7" w:rsidP="006A01A7">
      <w:pPr>
        <w:pStyle w:val="TextBody"/>
        <w:tabs>
          <w:tab w:val="left" w:pos="1985"/>
        </w:tabs>
        <w:jc w:val="both"/>
        <w:rPr>
          <w:lang w:val="bg-BG"/>
        </w:rPr>
      </w:pPr>
      <w:r w:rsidRPr="004F6012">
        <w:rPr>
          <w:lang w:val="bg-BG"/>
        </w:rPr>
        <w:lastRenderedPageBreak/>
        <w:t xml:space="preserve">“6.4.23.9 </w:t>
      </w:r>
      <w:r>
        <w:rPr>
          <w:lang w:val="bg-BG"/>
        </w:rPr>
        <w:tab/>
        <w:t>Формулярът за одобрение на спецификация за делящ се радиоактивен материал, изключен от класификацията „ДЕЛЯЩ СЕ“ в съответствие с Таблица 2.2.7.2.1.1,</w:t>
      </w:r>
      <w:r w:rsidRPr="004F6012">
        <w:rPr>
          <w:lang w:val="bg-BG"/>
        </w:rPr>
        <w:t xml:space="preserve"> </w:t>
      </w:r>
      <w:r>
        <w:rPr>
          <w:lang w:val="bg-BG"/>
        </w:rPr>
        <w:t>по</w:t>
      </w:r>
      <w:r w:rsidRPr="004F6012">
        <w:rPr>
          <w:lang w:val="bg-BG"/>
        </w:rPr>
        <w:t xml:space="preserve"> 2.2.7.2.3.5 (f)</w:t>
      </w:r>
      <w:r>
        <w:rPr>
          <w:lang w:val="bg-BG"/>
        </w:rPr>
        <w:t>,</w:t>
      </w:r>
      <w:r w:rsidRPr="004F6012">
        <w:rPr>
          <w:lang w:val="bg-BG"/>
        </w:rPr>
        <w:t xml:space="preserve"> </w:t>
      </w:r>
      <w:r>
        <w:rPr>
          <w:lang w:val="bg-BG"/>
        </w:rPr>
        <w:t>трябва да включва</w:t>
      </w:r>
      <w:r w:rsidRPr="004F6012">
        <w:rPr>
          <w:lang w:val="bg-BG"/>
        </w:rPr>
        <w:t>:</w:t>
      </w:r>
    </w:p>
    <w:p w14:paraId="44AD43DF" w14:textId="77777777" w:rsidR="006A01A7" w:rsidRDefault="006A01A7" w:rsidP="006A01A7">
      <w:pPr>
        <w:pStyle w:val="TextBody"/>
        <w:tabs>
          <w:tab w:val="left" w:pos="1985"/>
          <w:tab w:val="left" w:pos="2857"/>
        </w:tabs>
        <w:ind w:left="1985" w:hanging="1134"/>
        <w:jc w:val="both"/>
        <w:rPr>
          <w:lang w:val="bg-BG"/>
        </w:rPr>
      </w:pPr>
      <w:r>
        <w:rPr>
          <w:lang w:val="bg-BG"/>
        </w:rPr>
        <w:tab/>
      </w:r>
      <w:r w:rsidRPr="004F6012">
        <w:rPr>
          <w:lang w:val="bg-BG"/>
        </w:rPr>
        <w:t>(a)</w:t>
      </w:r>
      <w:r w:rsidRPr="004F6012">
        <w:rPr>
          <w:lang w:val="bg-BG"/>
        </w:rPr>
        <w:tab/>
      </w:r>
      <w:r>
        <w:rPr>
          <w:lang w:val="bg-BG"/>
        </w:rPr>
        <w:t>подробно описание на материала; трябва да има конкретна препратка към физическото и химичното състояния</w:t>
      </w:r>
      <w:r w:rsidRPr="004F6012">
        <w:rPr>
          <w:lang w:val="bg-BG"/>
        </w:rPr>
        <w:t>;</w:t>
      </w:r>
    </w:p>
    <w:p w14:paraId="4611AC56" w14:textId="77777777" w:rsidR="006A01A7" w:rsidRPr="00473CB7" w:rsidRDefault="006A01A7" w:rsidP="006A01A7">
      <w:pPr>
        <w:pStyle w:val="TextBody"/>
        <w:tabs>
          <w:tab w:val="left" w:pos="1985"/>
          <w:tab w:val="left" w:pos="2857"/>
        </w:tabs>
        <w:ind w:left="1985" w:hanging="1134"/>
        <w:jc w:val="both"/>
        <w:rPr>
          <w:lang w:val="bg-BG"/>
        </w:rPr>
      </w:pPr>
      <w:r>
        <w:rPr>
          <w:lang w:val="bg-BG"/>
        </w:rPr>
        <w:tab/>
      </w:r>
      <w:r w:rsidRPr="00473CB7">
        <w:rPr>
          <w:lang w:val="bg-BG"/>
        </w:rPr>
        <w:t>(b)</w:t>
      </w:r>
      <w:r w:rsidRPr="00473CB7">
        <w:rPr>
          <w:lang w:val="bg-BG"/>
        </w:rPr>
        <w:tab/>
      </w:r>
      <w:r>
        <w:rPr>
          <w:lang w:val="bg-BG"/>
        </w:rPr>
        <w:t>изпитанията, които са проведени и техните резултати или доказателство, основаващо се на метод за пресмятане, който да покаже дали материалът е способен да удовлетвори изискванията, дефинирани в</w:t>
      </w:r>
      <w:r w:rsidRPr="00473CB7">
        <w:rPr>
          <w:lang w:val="bg-BG"/>
        </w:rPr>
        <w:t xml:space="preserve"> 2.2.7.2.3.6;</w:t>
      </w:r>
    </w:p>
    <w:p w14:paraId="2F0D2F6B" w14:textId="77777777" w:rsidR="006A01A7" w:rsidRPr="00473CB7" w:rsidRDefault="006A01A7" w:rsidP="006A01A7">
      <w:pPr>
        <w:pStyle w:val="TextBody"/>
        <w:tabs>
          <w:tab w:val="left" w:pos="1985"/>
          <w:tab w:val="left" w:pos="2857"/>
        </w:tabs>
        <w:ind w:left="1985" w:hanging="1134"/>
        <w:jc w:val="both"/>
        <w:rPr>
          <w:lang w:val="bg-BG"/>
        </w:rPr>
      </w:pPr>
      <w:r>
        <w:rPr>
          <w:lang w:val="bg-BG"/>
        </w:rPr>
        <w:tab/>
      </w:r>
      <w:r w:rsidRPr="00473CB7">
        <w:rPr>
          <w:lang w:val="bg-BG"/>
        </w:rPr>
        <w:t>(c)</w:t>
      </w:r>
      <w:r w:rsidRPr="00473CB7">
        <w:rPr>
          <w:lang w:val="bg-BG"/>
        </w:rPr>
        <w:tab/>
      </w:r>
      <w:r>
        <w:rPr>
          <w:lang w:val="bg-BG"/>
        </w:rPr>
        <w:t xml:space="preserve">спецификация на приложимата система за управление, както е изискването на </w:t>
      </w:r>
      <w:r w:rsidRPr="00473CB7">
        <w:rPr>
          <w:lang w:val="bg-BG"/>
        </w:rPr>
        <w:t>1.7.3;</w:t>
      </w:r>
    </w:p>
    <w:p w14:paraId="27E0DCFC" w14:textId="77777777" w:rsidR="006A01A7" w:rsidRPr="00473CB7" w:rsidRDefault="006A01A7" w:rsidP="006A01A7">
      <w:pPr>
        <w:pStyle w:val="TextBody"/>
        <w:tabs>
          <w:tab w:val="left" w:pos="1985"/>
          <w:tab w:val="left" w:pos="2857"/>
        </w:tabs>
        <w:ind w:left="1985" w:hanging="1134"/>
        <w:jc w:val="both"/>
        <w:rPr>
          <w:lang w:val="bg-BG"/>
        </w:rPr>
      </w:pPr>
      <w:r>
        <w:rPr>
          <w:lang w:val="bg-BG"/>
        </w:rPr>
        <w:tab/>
      </w:r>
      <w:r w:rsidRPr="00473CB7">
        <w:rPr>
          <w:lang w:val="bg-BG"/>
        </w:rPr>
        <w:t>(d)</w:t>
      </w:r>
      <w:r w:rsidRPr="00473CB7">
        <w:rPr>
          <w:lang w:val="bg-BG"/>
        </w:rPr>
        <w:tab/>
      </w:r>
      <w:r>
        <w:rPr>
          <w:lang w:val="bg-BG"/>
        </w:rPr>
        <w:t>специфичните действия, които трябва да се предприемат преди изпращане</w:t>
      </w:r>
      <w:r w:rsidRPr="00473CB7">
        <w:rPr>
          <w:lang w:val="bg-BG"/>
        </w:rPr>
        <w:t>.”.</w:t>
      </w:r>
    </w:p>
    <w:p w14:paraId="788A8377" w14:textId="77777777" w:rsidR="006A01A7" w:rsidRPr="00473CB7" w:rsidRDefault="006A01A7" w:rsidP="006A01A7">
      <w:pPr>
        <w:pStyle w:val="TextBody"/>
        <w:tabs>
          <w:tab w:val="left" w:pos="1985"/>
        </w:tabs>
        <w:jc w:val="both"/>
        <w:rPr>
          <w:lang w:val="bg-BG"/>
        </w:rPr>
      </w:pPr>
      <w:r w:rsidRPr="00473CB7">
        <w:rPr>
          <w:lang w:val="bg-BG"/>
        </w:rPr>
        <w:t>6.4.23.10</w:t>
      </w:r>
      <w:r w:rsidRPr="00473CB7">
        <w:rPr>
          <w:lang w:val="bg-BG"/>
        </w:rPr>
        <w:tab/>
      </w:r>
      <w:r>
        <w:rPr>
          <w:lang w:val="bg-BG"/>
        </w:rPr>
        <w:t>Вмъкнете нов параграф, който да се чете, както следва</w:t>
      </w:r>
      <w:r w:rsidRPr="00473CB7">
        <w:rPr>
          <w:lang w:val="bg-BG"/>
        </w:rPr>
        <w:t>:</w:t>
      </w:r>
    </w:p>
    <w:p w14:paraId="74E256DA" w14:textId="77777777" w:rsidR="006A01A7" w:rsidRDefault="006A01A7" w:rsidP="006A01A7">
      <w:pPr>
        <w:pStyle w:val="TextBody"/>
        <w:tabs>
          <w:tab w:val="left" w:pos="1985"/>
        </w:tabs>
        <w:jc w:val="both"/>
        <w:rPr>
          <w:lang w:val="bg-BG"/>
        </w:rPr>
      </w:pPr>
      <w:r w:rsidRPr="00473CB7">
        <w:rPr>
          <w:lang w:val="bg-BG"/>
        </w:rPr>
        <w:t xml:space="preserve">“6.4.23.10 </w:t>
      </w:r>
      <w:r>
        <w:rPr>
          <w:lang w:val="bg-BG"/>
        </w:rPr>
        <w:tab/>
        <w:t>Формулярът за одобрение на алтернативни граници на активност за изключени пратки от уреди или изделия трябва да включва:</w:t>
      </w:r>
    </w:p>
    <w:p w14:paraId="2A2AD552" w14:textId="77777777" w:rsidR="006A01A7" w:rsidRDefault="006A01A7" w:rsidP="006A01A7">
      <w:pPr>
        <w:pStyle w:val="TextBody"/>
        <w:tabs>
          <w:tab w:val="left" w:pos="1985"/>
          <w:tab w:val="left" w:pos="2857"/>
        </w:tabs>
        <w:ind w:left="1985" w:hanging="1134"/>
        <w:jc w:val="both"/>
        <w:rPr>
          <w:lang w:val="bg-BG"/>
        </w:rPr>
      </w:pPr>
      <w:r>
        <w:rPr>
          <w:lang w:val="bg-BG"/>
        </w:rPr>
        <w:tab/>
      </w:r>
      <w:r w:rsidRPr="00473CB7">
        <w:rPr>
          <w:lang w:val="bg-BG"/>
        </w:rPr>
        <w:t>(a)</w:t>
      </w:r>
      <w:r w:rsidRPr="00473CB7">
        <w:rPr>
          <w:lang w:val="bg-BG"/>
        </w:rPr>
        <w:tab/>
      </w:r>
      <w:r>
        <w:rPr>
          <w:lang w:val="bg-BG"/>
        </w:rPr>
        <w:t>идентификация и подробно описание на уредите или изделията, предназначената им употреба и включения(ите) радионуклеид(и);</w:t>
      </w:r>
    </w:p>
    <w:p w14:paraId="48466276" w14:textId="77777777" w:rsidR="006A01A7" w:rsidRPr="00473CB7" w:rsidRDefault="006A01A7" w:rsidP="006A01A7">
      <w:pPr>
        <w:pStyle w:val="TextBody"/>
        <w:tabs>
          <w:tab w:val="left" w:pos="1985"/>
          <w:tab w:val="left" w:pos="2857"/>
        </w:tabs>
        <w:ind w:left="1985" w:hanging="1134"/>
        <w:jc w:val="both"/>
        <w:rPr>
          <w:lang w:val="bg-BG"/>
        </w:rPr>
      </w:pPr>
      <w:r>
        <w:rPr>
          <w:lang w:val="bg-BG"/>
        </w:rPr>
        <w:tab/>
      </w:r>
      <w:r w:rsidRPr="00473CB7">
        <w:rPr>
          <w:lang w:val="bg-BG"/>
        </w:rPr>
        <w:t>(b)</w:t>
      </w:r>
      <w:r w:rsidRPr="00473CB7">
        <w:rPr>
          <w:lang w:val="bg-BG"/>
        </w:rPr>
        <w:tab/>
      </w:r>
      <w:r>
        <w:rPr>
          <w:lang w:val="bg-BG"/>
        </w:rPr>
        <w:t>Максималната активност на радионуклеида(ите) в уреда или изделието;</w:t>
      </w:r>
    </w:p>
    <w:p w14:paraId="4F3C2122" w14:textId="77777777" w:rsidR="006A01A7" w:rsidRPr="00473CB7" w:rsidRDefault="006A01A7" w:rsidP="006A01A7">
      <w:pPr>
        <w:pStyle w:val="TextBody"/>
        <w:tabs>
          <w:tab w:val="left" w:pos="1985"/>
          <w:tab w:val="left" w:pos="2857"/>
        </w:tabs>
        <w:ind w:left="1985" w:hanging="1134"/>
        <w:jc w:val="both"/>
        <w:rPr>
          <w:lang w:val="bg-BG"/>
        </w:rPr>
      </w:pPr>
      <w:r>
        <w:rPr>
          <w:lang w:val="bg-BG"/>
        </w:rPr>
        <w:tab/>
      </w:r>
      <w:r w:rsidRPr="00473CB7">
        <w:rPr>
          <w:lang w:val="bg-BG"/>
        </w:rPr>
        <w:t>(c)</w:t>
      </w:r>
      <w:r w:rsidRPr="00473CB7">
        <w:rPr>
          <w:lang w:val="bg-BG"/>
        </w:rPr>
        <w:tab/>
      </w:r>
      <w:r>
        <w:rPr>
          <w:lang w:val="bg-BG"/>
        </w:rPr>
        <w:t>Максималните външни нива на радиация, възникващи от уреда или изделието</w:t>
      </w:r>
      <w:r w:rsidRPr="00473CB7">
        <w:rPr>
          <w:lang w:val="bg-BG"/>
        </w:rPr>
        <w:t>;</w:t>
      </w:r>
    </w:p>
    <w:p w14:paraId="50CFEE24" w14:textId="77777777" w:rsidR="006A01A7" w:rsidRPr="00473CB7" w:rsidRDefault="006A01A7" w:rsidP="006A01A7">
      <w:pPr>
        <w:pStyle w:val="TextBody"/>
        <w:tabs>
          <w:tab w:val="left" w:pos="1985"/>
          <w:tab w:val="left" w:pos="2857"/>
        </w:tabs>
        <w:ind w:left="1985" w:hanging="1134"/>
        <w:jc w:val="both"/>
        <w:rPr>
          <w:lang w:val="bg-BG"/>
        </w:rPr>
      </w:pPr>
      <w:r>
        <w:rPr>
          <w:lang w:val="bg-BG"/>
        </w:rPr>
        <w:tab/>
      </w:r>
      <w:r w:rsidRPr="00473CB7">
        <w:rPr>
          <w:lang w:val="bg-BG"/>
        </w:rPr>
        <w:t>(d)</w:t>
      </w:r>
      <w:r w:rsidRPr="00473CB7">
        <w:rPr>
          <w:lang w:val="bg-BG"/>
        </w:rPr>
        <w:tab/>
      </w:r>
      <w:r>
        <w:rPr>
          <w:lang w:val="bg-BG"/>
        </w:rPr>
        <w:t>Химичната или физическата форми на радиоактивния(ите) радионуклеид(и), съдържащи се в уреда или изделието;</w:t>
      </w:r>
    </w:p>
    <w:p w14:paraId="53EFBE48" w14:textId="77777777" w:rsidR="006A01A7" w:rsidRPr="00473CB7" w:rsidRDefault="006A01A7" w:rsidP="006A01A7">
      <w:pPr>
        <w:pStyle w:val="TextBody"/>
        <w:tabs>
          <w:tab w:val="left" w:pos="1985"/>
          <w:tab w:val="left" w:pos="2857"/>
        </w:tabs>
        <w:ind w:left="1985" w:hanging="1134"/>
        <w:jc w:val="both"/>
        <w:rPr>
          <w:lang w:val="bg-BG"/>
        </w:rPr>
      </w:pPr>
      <w:r>
        <w:rPr>
          <w:lang w:val="bg-BG"/>
        </w:rPr>
        <w:tab/>
      </w:r>
      <w:r w:rsidRPr="00473CB7">
        <w:rPr>
          <w:lang w:val="bg-BG"/>
        </w:rPr>
        <w:t>(e)</w:t>
      </w:r>
      <w:r w:rsidRPr="00473CB7">
        <w:rPr>
          <w:lang w:val="bg-BG"/>
        </w:rPr>
        <w:tab/>
      </w:r>
      <w:r>
        <w:rPr>
          <w:lang w:val="bg-BG"/>
        </w:rPr>
        <w:t>Подробности за конструкцията и проекта на уреда или изделието, конкретно свързани със съдържанието и екранировката на радионуклеида в рутинни, нормални или аварийни условия на превоз</w:t>
      </w:r>
      <w:r w:rsidRPr="00473CB7">
        <w:rPr>
          <w:lang w:val="bg-BG"/>
        </w:rPr>
        <w:t>;</w:t>
      </w:r>
    </w:p>
    <w:p w14:paraId="2F63BCE1" w14:textId="77777777" w:rsidR="006A01A7" w:rsidRDefault="006A01A7" w:rsidP="006A01A7">
      <w:pPr>
        <w:pStyle w:val="TextBody"/>
        <w:tabs>
          <w:tab w:val="left" w:pos="1985"/>
          <w:tab w:val="left" w:pos="2857"/>
        </w:tabs>
        <w:ind w:left="1985" w:hanging="1134"/>
        <w:jc w:val="both"/>
        <w:rPr>
          <w:lang w:val="bg-BG"/>
        </w:rPr>
      </w:pPr>
      <w:r>
        <w:rPr>
          <w:lang w:val="bg-BG"/>
        </w:rPr>
        <w:tab/>
      </w:r>
      <w:r w:rsidRPr="00473CB7">
        <w:rPr>
          <w:lang w:val="bg-BG"/>
        </w:rPr>
        <w:t>(f)</w:t>
      </w:r>
      <w:r w:rsidRPr="00473CB7">
        <w:rPr>
          <w:lang w:val="bg-BG"/>
        </w:rPr>
        <w:tab/>
      </w:r>
      <w:r>
        <w:rPr>
          <w:lang w:val="bg-BG"/>
        </w:rPr>
        <w:t>Приложимата система за управление, включително процедурите за изпитване за качество и  проверки, които трябва да се приложат към радиоактивните източници, компоненти и завършени продукти, за да се гарантира, че максимално определената активност за радиоактивния материал или максималните радиационни нива, определени за уреда или изделието, не са превишени и че тези уреди или изделия са конструирани в съответствие с проектните спецификации;</w:t>
      </w:r>
    </w:p>
    <w:p w14:paraId="2051CCB8" w14:textId="77777777" w:rsidR="006A01A7" w:rsidRPr="00473CB7" w:rsidRDefault="006A01A7" w:rsidP="006A01A7">
      <w:pPr>
        <w:pStyle w:val="TextBody"/>
        <w:tabs>
          <w:tab w:val="left" w:pos="1985"/>
          <w:tab w:val="left" w:pos="2857"/>
        </w:tabs>
        <w:ind w:left="1985" w:hanging="1134"/>
        <w:jc w:val="both"/>
        <w:rPr>
          <w:lang w:val="bg-BG"/>
        </w:rPr>
      </w:pPr>
      <w:r>
        <w:rPr>
          <w:lang w:val="bg-BG"/>
        </w:rPr>
        <w:tab/>
      </w:r>
      <w:r w:rsidRPr="00473CB7">
        <w:rPr>
          <w:lang w:val="bg-BG"/>
        </w:rPr>
        <w:t>(g)</w:t>
      </w:r>
      <w:r w:rsidRPr="00473CB7">
        <w:rPr>
          <w:lang w:val="bg-BG"/>
        </w:rPr>
        <w:tab/>
      </w:r>
      <w:r>
        <w:rPr>
          <w:lang w:val="bg-BG"/>
        </w:rPr>
        <w:t>Максималният брой уреди или изделия, които се очаква да бъдат изпращани на пратка и на година</w:t>
      </w:r>
      <w:r w:rsidRPr="00473CB7">
        <w:rPr>
          <w:lang w:val="bg-BG"/>
        </w:rPr>
        <w:t>;</w:t>
      </w:r>
    </w:p>
    <w:p w14:paraId="7D278588" w14:textId="77777777" w:rsidR="006A01A7" w:rsidRDefault="006A01A7" w:rsidP="006A01A7">
      <w:pPr>
        <w:pStyle w:val="TextBody"/>
        <w:tabs>
          <w:tab w:val="left" w:pos="1985"/>
          <w:tab w:val="left" w:pos="2857"/>
        </w:tabs>
        <w:ind w:left="1985" w:hanging="1134"/>
        <w:jc w:val="both"/>
        <w:rPr>
          <w:lang w:val="bg-BG"/>
        </w:rPr>
      </w:pPr>
      <w:r>
        <w:rPr>
          <w:lang w:val="bg-BG"/>
        </w:rPr>
        <w:tab/>
      </w:r>
      <w:r w:rsidRPr="00473CB7">
        <w:rPr>
          <w:lang w:val="bg-BG"/>
        </w:rPr>
        <w:t>(h)</w:t>
      </w:r>
      <w:r w:rsidRPr="00473CB7">
        <w:rPr>
          <w:lang w:val="bg-BG"/>
        </w:rPr>
        <w:tab/>
      </w:r>
      <w:r>
        <w:rPr>
          <w:lang w:val="bg-BG"/>
        </w:rPr>
        <w:t xml:space="preserve">Оценка на дозата в съответствие с принципите и методологиите изложени в </w:t>
      </w:r>
      <w:r w:rsidRPr="00660E07">
        <w:rPr>
          <w:lang w:val="bg-BG"/>
        </w:rPr>
        <w:t>Международните Основни стандарти за безопасност за защита от йонизиращи лъчения</w:t>
      </w:r>
      <w:r>
        <w:rPr>
          <w:lang w:val="bg-BG"/>
        </w:rPr>
        <w:t>,</w:t>
      </w:r>
      <w:r w:rsidRPr="00660E07">
        <w:rPr>
          <w:lang w:val="bg-BG"/>
        </w:rPr>
        <w:t xml:space="preserve"> Сериите №</w:t>
      </w:r>
      <w:r>
        <w:rPr>
          <w:lang w:val="bg-BG"/>
        </w:rPr>
        <w:t>115</w:t>
      </w:r>
      <w:r w:rsidRPr="00660E07">
        <w:rPr>
          <w:lang w:val="bg-BG"/>
        </w:rPr>
        <w:t xml:space="preserve"> за безопасност</w:t>
      </w:r>
      <w:r>
        <w:rPr>
          <w:lang w:val="bg-BG"/>
        </w:rPr>
        <w:t xml:space="preserve"> на МААЕ, Виена (1996 г.), включително индивидуалните дози за транспортиране на работници и </w:t>
      </w:r>
      <w:r w:rsidRPr="00660E07">
        <w:rPr>
          <w:lang w:val="bg-BG"/>
        </w:rPr>
        <w:t xml:space="preserve">лица от населението </w:t>
      </w:r>
      <w:r>
        <w:rPr>
          <w:lang w:val="bg-BG"/>
        </w:rPr>
        <w:t>и, ако е подходящо, колективни дози произлизащи от рутинни, нормални или аварийни условия на превоз, основани на представителни сценарии за превоз, на които се подлагат пратките.“.</w:t>
      </w:r>
    </w:p>
    <w:p w14:paraId="703AB8AD" w14:textId="77777777" w:rsidR="006A01A7" w:rsidRPr="00473CB7" w:rsidRDefault="006A01A7" w:rsidP="006A01A7">
      <w:pPr>
        <w:pStyle w:val="TextBody"/>
        <w:tabs>
          <w:tab w:val="left" w:pos="1985"/>
        </w:tabs>
        <w:jc w:val="both"/>
        <w:rPr>
          <w:lang w:val="bg-BG"/>
        </w:rPr>
      </w:pPr>
      <w:r>
        <w:rPr>
          <w:lang w:val="bg-BG"/>
        </w:rPr>
        <w:t>Текущите параграфи</w:t>
      </w:r>
      <w:r w:rsidRPr="00473CB7">
        <w:rPr>
          <w:lang w:val="bg-BG"/>
        </w:rPr>
        <w:t xml:space="preserve"> 6.4.23.9 </w:t>
      </w:r>
      <w:r>
        <w:rPr>
          <w:lang w:val="bg-BG"/>
        </w:rPr>
        <w:t>до</w:t>
      </w:r>
      <w:r w:rsidRPr="00473CB7">
        <w:rPr>
          <w:lang w:val="bg-BG"/>
        </w:rPr>
        <w:t xml:space="preserve"> 6.4.23.11 </w:t>
      </w:r>
      <w:r>
        <w:rPr>
          <w:lang w:val="bg-BG"/>
        </w:rPr>
        <w:t>стават нови параграфи</w:t>
      </w:r>
      <w:r w:rsidRPr="00473CB7">
        <w:rPr>
          <w:lang w:val="bg-BG"/>
        </w:rPr>
        <w:t xml:space="preserve"> 6.4.23.11 </w:t>
      </w:r>
      <w:r>
        <w:rPr>
          <w:lang w:val="bg-BG"/>
        </w:rPr>
        <w:t>до</w:t>
      </w:r>
      <w:r w:rsidRPr="00473CB7">
        <w:rPr>
          <w:lang w:val="bg-BG"/>
        </w:rPr>
        <w:t xml:space="preserve"> 6.4.23.13.</w:t>
      </w:r>
    </w:p>
    <w:p w14:paraId="17CBB1DF" w14:textId="77777777" w:rsidR="006A01A7" w:rsidRPr="00473CB7" w:rsidRDefault="006A01A7" w:rsidP="006A01A7">
      <w:pPr>
        <w:pStyle w:val="TextBody"/>
        <w:tabs>
          <w:tab w:val="left" w:pos="1985"/>
        </w:tabs>
        <w:jc w:val="both"/>
        <w:rPr>
          <w:lang w:val="bg-BG"/>
        </w:rPr>
      </w:pPr>
      <w:r w:rsidRPr="00473CB7">
        <w:rPr>
          <w:lang w:val="bg-BG"/>
        </w:rPr>
        <w:t>6.4.23.11</w:t>
      </w:r>
      <w:r w:rsidRPr="00473CB7">
        <w:rPr>
          <w:lang w:val="bg-BG"/>
        </w:rPr>
        <w:tab/>
        <w:t>(</w:t>
      </w:r>
      <w:r>
        <w:rPr>
          <w:lang w:val="bg-BG"/>
        </w:rPr>
        <w:t>стар</w:t>
      </w:r>
      <w:r w:rsidRPr="00473CB7">
        <w:rPr>
          <w:lang w:val="bg-BG"/>
        </w:rPr>
        <w:t xml:space="preserve"> 6.4.23.9)</w:t>
      </w:r>
      <w:r w:rsidRPr="00473CB7">
        <w:rPr>
          <w:lang w:val="bg-BG"/>
        </w:rPr>
        <w:tab/>
      </w:r>
      <w:r>
        <w:rPr>
          <w:lang w:val="bg-BG"/>
        </w:rPr>
        <w:t>Във въвеждащото изречение заместете</w:t>
      </w:r>
      <w:r w:rsidRPr="00473CB7">
        <w:rPr>
          <w:lang w:val="bg-BG"/>
        </w:rPr>
        <w:t xml:space="preserve"> “</w:t>
      </w:r>
      <w:r>
        <w:rPr>
          <w:lang w:val="bg-BG"/>
        </w:rPr>
        <w:t>сертификат за одобрение</w:t>
      </w:r>
      <w:r w:rsidRPr="00473CB7">
        <w:rPr>
          <w:lang w:val="bg-BG"/>
        </w:rPr>
        <w:t xml:space="preserve">” </w:t>
      </w:r>
      <w:r>
        <w:rPr>
          <w:lang w:val="bg-BG"/>
        </w:rPr>
        <w:t>със</w:t>
      </w:r>
      <w:r w:rsidRPr="00473CB7">
        <w:rPr>
          <w:lang w:val="bg-BG"/>
        </w:rPr>
        <w:t xml:space="preserve"> “</w:t>
      </w:r>
      <w:r w:rsidRPr="00660E07">
        <w:rPr>
          <w:lang w:val="bg-BG"/>
        </w:rPr>
        <w:t xml:space="preserve"> </w:t>
      </w:r>
      <w:r>
        <w:rPr>
          <w:lang w:val="bg-BG"/>
        </w:rPr>
        <w:t>сертификат за одобрение</w:t>
      </w:r>
      <w:r w:rsidRPr="00473CB7">
        <w:rPr>
          <w:lang w:val="bg-BG"/>
        </w:rPr>
        <w:t>”.</w:t>
      </w:r>
      <w:r>
        <w:rPr>
          <w:lang w:val="bg-BG"/>
        </w:rPr>
        <w:t xml:space="preserve"> /</w:t>
      </w:r>
      <w:r w:rsidRPr="008755A6">
        <w:rPr>
          <w:color w:val="FF0000"/>
          <w:lang w:val="bg-BG"/>
        </w:rPr>
        <w:t>промяната не е приложима към българския текст</w:t>
      </w:r>
      <w:r>
        <w:rPr>
          <w:lang w:val="bg-BG"/>
        </w:rPr>
        <w:t>/</w:t>
      </w:r>
    </w:p>
    <w:p w14:paraId="7C737693" w14:textId="77777777" w:rsidR="006A01A7" w:rsidRPr="00473CB7" w:rsidRDefault="006A01A7" w:rsidP="006A01A7">
      <w:pPr>
        <w:pStyle w:val="TextBody"/>
        <w:tabs>
          <w:tab w:val="left" w:pos="1985"/>
        </w:tabs>
        <w:jc w:val="both"/>
        <w:rPr>
          <w:lang w:val="bg-BG"/>
        </w:rPr>
      </w:pPr>
      <w:r w:rsidRPr="00473CB7">
        <w:rPr>
          <w:lang w:val="bg-BG"/>
        </w:rPr>
        <w:t>6.4.23.11 (</w:t>
      </w:r>
      <w:r>
        <w:rPr>
          <w:lang w:val="bg-BG"/>
        </w:rPr>
        <w:t>стар</w:t>
      </w:r>
      <w:r w:rsidRPr="00473CB7">
        <w:rPr>
          <w:lang w:val="bg-BG"/>
        </w:rPr>
        <w:t xml:space="preserve"> 6.4.23.9) (a) </w:t>
      </w:r>
      <w:r>
        <w:rPr>
          <w:lang w:val="bg-BG"/>
        </w:rPr>
        <w:tab/>
        <w:t>Заместете</w:t>
      </w:r>
      <w:r w:rsidRPr="00473CB7">
        <w:rPr>
          <w:lang w:val="bg-BG"/>
        </w:rPr>
        <w:t xml:space="preserve"> “6.4.23.10 (b)” </w:t>
      </w:r>
      <w:r>
        <w:rPr>
          <w:lang w:val="bg-BG"/>
        </w:rPr>
        <w:t>с</w:t>
      </w:r>
      <w:r w:rsidRPr="00473CB7">
        <w:rPr>
          <w:lang w:val="bg-BG"/>
        </w:rPr>
        <w:t xml:space="preserve"> “6.4.23.12 (b)”.</w:t>
      </w:r>
    </w:p>
    <w:p w14:paraId="7498D8F0" w14:textId="77777777" w:rsidR="006A01A7" w:rsidRDefault="006A01A7" w:rsidP="006A01A7">
      <w:pPr>
        <w:pStyle w:val="TextBody"/>
        <w:tabs>
          <w:tab w:val="left" w:pos="1985"/>
        </w:tabs>
        <w:jc w:val="both"/>
        <w:rPr>
          <w:lang w:val="bg-BG"/>
        </w:rPr>
      </w:pPr>
      <w:r w:rsidRPr="00473CB7">
        <w:rPr>
          <w:lang w:val="bg-BG"/>
        </w:rPr>
        <w:t>6.4.23.11 (</w:t>
      </w:r>
      <w:r>
        <w:rPr>
          <w:lang w:val="bg-BG"/>
        </w:rPr>
        <w:t>стар</w:t>
      </w:r>
      <w:r w:rsidRPr="00473CB7">
        <w:rPr>
          <w:lang w:val="bg-BG"/>
        </w:rPr>
        <w:t xml:space="preserve"> 6.4.23.9)</w:t>
      </w:r>
      <w:r>
        <w:rPr>
          <w:lang w:val="bg-BG"/>
        </w:rPr>
        <w:tab/>
      </w:r>
      <w:r w:rsidRPr="00473CB7">
        <w:rPr>
          <w:lang w:val="bg-BG"/>
        </w:rPr>
        <w:t xml:space="preserve">(b) </w:t>
      </w:r>
      <w:r>
        <w:rPr>
          <w:lang w:val="bg-BG"/>
        </w:rPr>
        <w:t>Вмъкнете</w:t>
      </w:r>
      <w:r w:rsidRPr="00473CB7">
        <w:rPr>
          <w:lang w:val="bg-BG"/>
        </w:rPr>
        <w:t xml:space="preserve"> “</w:t>
      </w:r>
      <w:r>
        <w:rPr>
          <w:lang w:val="bg-BG"/>
        </w:rPr>
        <w:t>или алтернативни граници за активност за изключена пратка</w:t>
      </w:r>
      <w:r w:rsidRPr="00473CB7">
        <w:rPr>
          <w:lang w:val="bg-BG"/>
        </w:rPr>
        <w:t xml:space="preserve">” </w:t>
      </w:r>
      <w:r>
        <w:rPr>
          <w:lang w:val="bg-BG"/>
        </w:rPr>
        <w:t>в края на изречението</w:t>
      </w:r>
      <w:r w:rsidRPr="00473CB7">
        <w:rPr>
          <w:lang w:val="bg-BG"/>
        </w:rPr>
        <w:t xml:space="preserve">. </w:t>
      </w:r>
      <w:r>
        <w:rPr>
          <w:lang w:val="bg-BG"/>
        </w:rPr>
        <w:t xml:space="preserve">Променете второто изречение да гласи: </w:t>
      </w:r>
      <w:r w:rsidRPr="00473CB7">
        <w:rPr>
          <w:lang w:val="bg-BG"/>
        </w:rPr>
        <w:t>“</w:t>
      </w:r>
      <w:r w:rsidRPr="00523507">
        <w:rPr>
          <w:lang w:val="bg-BG"/>
        </w:rPr>
        <w:t xml:space="preserve"> </w:t>
      </w:r>
      <w:r w:rsidRPr="00523507">
        <w:rPr>
          <w:lang w:val="bg-BG"/>
        </w:rPr>
        <w:lastRenderedPageBreak/>
        <w:t>Идентификационното обозначение на одобряването за изпращане трябва да бъде ясно</w:t>
      </w:r>
      <w:r>
        <w:rPr>
          <w:lang w:val="bg-BG"/>
        </w:rPr>
        <w:t xml:space="preserve"> </w:t>
      </w:r>
      <w:r w:rsidRPr="00523507">
        <w:rPr>
          <w:lang w:val="bg-BG"/>
        </w:rPr>
        <w:t>свързано с идентификационното обозначение на одобряването на спецификацията</w:t>
      </w:r>
      <w:r w:rsidRPr="00473CB7">
        <w:rPr>
          <w:lang w:val="bg-BG"/>
        </w:rPr>
        <w:t>.”.</w:t>
      </w:r>
    </w:p>
    <w:p w14:paraId="26C772FD" w14:textId="77777777" w:rsidR="006A01A7" w:rsidRPr="00471F91" w:rsidRDefault="006A01A7" w:rsidP="006A01A7">
      <w:pPr>
        <w:pStyle w:val="TextBody"/>
        <w:tabs>
          <w:tab w:val="left" w:pos="1985"/>
        </w:tabs>
        <w:jc w:val="both"/>
        <w:rPr>
          <w:lang w:val="bg-BG"/>
        </w:rPr>
      </w:pPr>
      <w:r w:rsidRPr="00471F91">
        <w:rPr>
          <w:lang w:val="bg-BG"/>
        </w:rPr>
        <w:t>6.4.23.11 (</w:t>
      </w:r>
      <w:r>
        <w:rPr>
          <w:lang w:val="bg-BG"/>
        </w:rPr>
        <w:t>стар</w:t>
      </w:r>
      <w:r w:rsidRPr="00473CB7">
        <w:rPr>
          <w:lang w:val="bg-BG"/>
        </w:rPr>
        <w:t xml:space="preserve"> </w:t>
      </w:r>
      <w:r w:rsidRPr="00471F91">
        <w:rPr>
          <w:lang w:val="bg-BG"/>
        </w:rPr>
        <w:t>6.4.23.9) (</w:t>
      </w:r>
      <w:r w:rsidRPr="007949E2">
        <w:rPr>
          <w:lang w:val="en-US"/>
        </w:rPr>
        <w:t>c</w:t>
      </w:r>
      <w:r w:rsidRPr="00471F91">
        <w:rPr>
          <w:lang w:val="bg-BG"/>
        </w:rPr>
        <w:t xml:space="preserve">) </w:t>
      </w:r>
      <w:r>
        <w:rPr>
          <w:lang w:val="bg-BG"/>
        </w:rPr>
        <w:t>Във въвеждащото изречение заместете</w:t>
      </w:r>
      <w:r w:rsidRPr="00473CB7">
        <w:rPr>
          <w:lang w:val="bg-BG"/>
        </w:rPr>
        <w:t xml:space="preserve"> </w:t>
      </w:r>
      <w:r w:rsidRPr="00471F91">
        <w:rPr>
          <w:lang w:val="bg-BG"/>
        </w:rPr>
        <w:t>“</w:t>
      </w:r>
      <w:r>
        <w:rPr>
          <w:lang w:val="bg-BG"/>
        </w:rPr>
        <w:t>типове сертификати за одобрение</w:t>
      </w:r>
      <w:r w:rsidRPr="00471F91">
        <w:rPr>
          <w:lang w:val="bg-BG"/>
        </w:rPr>
        <w:t xml:space="preserve">” </w:t>
      </w:r>
      <w:r>
        <w:rPr>
          <w:lang w:val="bg-BG"/>
        </w:rPr>
        <w:t>с</w:t>
      </w:r>
      <w:r w:rsidRPr="00471F91">
        <w:rPr>
          <w:lang w:val="bg-BG"/>
        </w:rPr>
        <w:t xml:space="preserve"> “ </w:t>
      </w:r>
      <w:r>
        <w:rPr>
          <w:lang w:val="bg-BG"/>
        </w:rPr>
        <w:t>типове сертификати за одобрение</w:t>
      </w:r>
      <w:r w:rsidRPr="00471F91">
        <w:rPr>
          <w:lang w:val="bg-BG"/>
        </w:rPr>
        <w:t>”</w:t>
      </w:r>
      <w:r>
        <w:rPr>
          <w:lang w:val="bg-BG"/>
        </w:rPr>
        <w:t xml:space="preserve"> /</w:t>
      </w:r>
      <w:r w:rsidRPr="008755A6">
        <w:rPr>
          <w:color w:val="FF0000"/>
          <w:lang w:val="bg-BG"/>
        </w:rPr>
        <w:t>промяната не е приложима към българския текст</w:t>
      </w:r>
      <w:r>
        <w:rPr>
          <w:lang w:val="bg-BG"/>
        </w:rPr>
        <w:t>/</w:t>
      </w:r>
      <w:r w:rsidRPr="00471F91">
        <w:rPr>
          <w:lang w:val="bg-BG"/>
        </w:rPr>
        <w:t xml:space="preserve">. </w:t>
      </w:r>
      <w:r>
        <w:rPr>
          <w:lang w:val="bg-BG"/>
        </w:rPr>
        <w:t>Вмъкнете следния ред между редовете, съответстващи на</w:t>
      </w:r>
      <w:r w:rsidRPr="00471F91">
        <w:rPr>
          <w:lang w:val="bg-BG"/>
        </w:rPr>
        <w:t xml:space="preserve"> </w:t>
      </w:r>
      <w:r w:rsidRPr="007949E2">
        <w:rPr>
          <w:lang w:val="en-US"/>
        </w:rPr>
        <w:t>LD</w:t>
      </w:r>
      <w:r w:rsidRPr="00471F91">
        <w:rPr>
          <w:lang w:val="bg-BG"/>
        </w:rPr>
        <w:t xml:space="preserve"> </w:t>
      </w:r>
      <w:r>
        <w:rPr>
          <w:lang w:val="bg-BG"/>
        </w:rPr>
        <w:t>и</w:t>
      </w:r>
      <w:r w:rsidRPr="00471F91">
        <w:rPr>
          <w:lang w:val="bg-BG"/>
        </w:rPr>
        <w:t xml:space="preserve"> </w:t>
      </w:r>
      <w:r w:rsidRPr="007949E2">
        <w:rPr>
          <w:lang w:val="en-US"/>
        </w:rPr>
        <w:t>T</w:t>
      </w:r>
      <w:r w:rsidRPr="00471F91">
        <w:rPr>
          <w:lang w:val="bg-BG"/>
        </w:rPr>
        <w:t>: “</w:t>
      </w:r>
      <w:r w:rsidRPr="007949E2">
        <w:rPr>
          <w:lang w:val="en-US"/>
        </w:rPr>
        <w:t>FE</w:t>
      </w:r>
      <w:r w:rsidRPr="00471F91">
        <w:rPr>
          <w:lang w:val="bg-BG"/>
        </w:rPr>
        <w:t xml:space="preserve"> </w:t>
      </w:r>
      <w:r>
        <w:rPr>
          <w:lang w:val="bg-BG"/>
        </w:rPr>
        <w:t xml:space="preserve">делящ се радиоактивен материал, отговарящ на изискванията на </w:t>
      </w:r>
      <w:r w:rsidRPr="00471F91">
        <w:rPr>
          <w:lang w:val="bg-BG"/>
        </w:rPr>
        <w:t>2.2.7.2.3.6”.</w:t>
      </w:r>
      <w:r>
        <w:rPr>
          <w:lang w:val="bg-BG"/>
        </w:rPr>
        <w:t xml:space="preserve"> Добавете следния ред в края на списъка: </w:t>
      </w:r>
      <w:r w:rsidRPr="00471F91">
        <w:rPr>
          <w:lang w:val="bg-BG"/>
        </w:rPr>
        <w:t>“</w:t>
      </w:r>
      <w:r w:rsidRPr="007949E2">
        <w:rPr>
          <w:lang w:val="en-US"/>
        </w:rPr>
        <w:t>AL</w:t>
      </w:r>
      <w:r>
        <w:rPr>
          <w:lang w:val="bg-BG"/>
        </w:rPr>
        <w:t xml:space="preserve"> Алтернативни граници за активност за изключени пратки с уреди или изделия.“</w:t>
      </w:r>
    </w:p>
    <w:p w14:paraId="4C931ADE" w14:textId="77777777" w:rsidR="006A01A7" w:rsidRPr="00471F91" w:rsidRDefault="006A01A7" w:rsidP="006A01A7">
      <w:pPr>
        <w:pStyle w:val="TextBody"/>
        <w:tabs>
          <w:tab w:val="left" w:pos="1985"/>
        </w:tabs>
        <w:jc w:val="both"/>
        <w:rPr>
          <w:lang w:val="bg-BG"/>
        </w:rPr>
      </w:pPr>
      <w:r w:rsidRPr="00471F91">
        <w:rPr>
          <w:lang w:val="bg-BG"/>
        </w:rPr>
        <w:t>6.4.23.11</w:t>
      </w:r>
      <w:r w:rsidRPr="00471F91">
        <w:rPr>
          <w:lang w:val="bg-BG"/>
        </w:rPr>
        <w:tab/>
        <w:t>(</w:t>
      </w:r>
      <w:r>
        <w:rPr>
          <w:lang w:val="bg-BG"/>
        </w:rPr>
        <w:t>стар</w:t>
      </w:r>
      <w:r w:rsidRPr="00473CB7">
        <w:rPr>
          <w:lang w:val="bg-BG"/>
        </w:rPr>
        <w:t xml:space="preserve"> </w:t>
      </w:r>
      <w:r w:rsidRPr="00471F91">
        <w:rPr>
          <w:lang w:val="bg-BG"/>
        </w:rPr>
        <w:t>6.4.23.9) (</w:t>
      </w:r>
      <w:r w:rsidRPr="007949E2">
        <w:rPr>
          <w:lang w:val="en-US"/>
        </w:rPr>
        <w:t>d</w:t>
      </w:r>
      <w:r w:rsidRPr="00471F91">
        <w:rPr>
          <w:lang w:val="bg-BG"/>
        </w:rPr>
        <w:t xml:space="preserve">) </w:t>
      </w:r>
      <w:r w:rsidRPr="00471F91">
        <w:rPr>
          <w:lang w:val="bg-BG"/>
        </w:rPr>
        <w:tab/>
      </w:r>
      <w:r>
        <w:rPr>
          <w:lang w:val="bg-BG"/>
        </w:rPr>
        <w:t>Вмъкнете</w:t>
      </w:r>
      <w:r w:rsidRPr="00471F91">
        <w:rPr>
          <w:lang w:val="bg-BG"/>
        </w:rPr>
        <w:t xml:space="preserve"> “</w:t>
      </w:r>
      <w:r>
        <w:rPr>
          <w:lang w:val="bg-BG"/>
        </w:rPr>
        <w:t>сертификати за одобрение</w:t>
      </w:r>
      <w:r w:rsidRPr="00471F91">
        <w:rPr>
          <w:lang w:val="bg-BG"/>
        </w:rPr>
        <w:t xml:space="preserve"> </w:t>
      </w:r>
      <w:r>
        <w:rPr>
          <w:lang w:val="bg-BG"/>
        </w:rPr>
        <w:t>на</w:t>
      </w:r>
      <w:r w:rsidRPr="00471F91">
        <w:rPr>
          <w:lang w:val="bg-BG"/>
        </w:rPr>
        <w:t xml:space="preserve">” </w:t>
      </w:r>
      <w:r>
        <w:rPr>
          <w:lang w:val="bg-BG"/>
        </w:rPr>
        <w:t>преди</w:t>
      </w:r>
      <w:r w:rsidRPr="00471F91">
        <w:rPr>
          <w:lang w:val="bg-BG"/>
        </w:rPr>
        <w:t xml:space="preserve"> “спецификация на опаковка”, </w:t>
      </w:r>
      <w:r>
        <w:rPr>
          <w:lang w:val="bg-BG"/>
        </w:rPr>
        <w:t>изтрийте</w:t>
      </w:r>
      <w:r w:rsidRPr="00471F91">
        <w:rPr>
          <w:lang w:val="bg-BG"/>
        </w:rPr>
        <w:t xml:space="preserve">  (</w:t>
      </w:r>
      <w:r>
        <w:rPr>
          <w:lang w:val="bg-BG"/>
        </w:rPr>
        <w:t>два пъти</w:t>
      </w:r>
      <w:r w:rsidRPr="00471F91">
        <w:rPr>
          <w:lang w:val="bg-BG"/>
        </w:rPr>
        <w:t xml:space="preserve">) “ </w:t>
      </w:r>
      <w:r>
        <w:rPr>
          <w:lang w:val="bg-BG"/>
        </w:rPr>
        <w:t>сертификати за одобрение</w:t>
      </w:r>
      <w:r w:rsidRPr="00471F91">
        <w:rPr>
          <w:lang w:val="bg-BG"/>
        </w:rPr>
        <w:t xml:space="preserve">” </w:t>
      </w:r>
      <w:r>
        <w:rPr>
          <w:lang w:val="bg-BG"/>
        </w:rPr>
        <w:t>преди и след</w:t>
      </w:r>
      <w:r w:rsidRPr="00471F91">
        <w:rPr>
          <w:lang w:val="bg-BG"/>
        </w:rPr>
        <w:t xml:space="preserve"> “ радиоактивно вещество” </w:t>
      </w:r>
      <w:r>
        <w:rPr>
          <w:lang w:val="bg-BG"/>
        </w:rPr>
        <w:t>и заместете</w:t>
      </w:r>
      <w:r w:rsidRPr="00471F91">
        <w:rPr>
          <w:lang w:val="bg-BG"/>
        </w:rPr>
        <w:t xml:space="preserve"> “1.6.6.2 </w:t>
      </w:r>
      <w:r>
        <w:rPr>
          <w:lang w:val="bg-BG"/>
        </w:rPr>
        <w:t>и</w:t>
      </w:r>
      <w:r w:rsidRPr="00471F91">
        <w:rPr>
          <w:lang w:val="bg-BG"/>
        </w:rPr>
        <w:t xml:space="preserve"> 1.6.6.3” </w:t>
      </w:r>
      <w:r>
        <w:rPr>
          <w:lang w:val="bg-BG"/>
        </w:rPr>
        <w:t>с</w:t>
      </w:r>
      <w:r w:rsidRPr="00471F91">
        <w:rPr>
          <w:lang w:val="bg-BG"/>
        </w:rPr>
        <w:t xml:space="preserve"> “1.6.6.2 </w:t>
      </w:r>
      <w:r>
        <w:rPr>
          <w:lang w:val="bg-BG"/>
        </w:rPr>
        <w:t>до</w:t>
      </w:r>
      <w:r w:rsidRPr="00471F91">
        <w:rPr>
          <w:lang w:val="bg-BG"/>
        </w:rPr>
        <w:t xml:space="preserve"> 1.6.6.4”.</w:t>
      </w:r>
    </w:p>
    <w:p w14:paraId="427A9103" w14:textId="77777777" w:rsidR="006A01A7" w:rsidRPr="00691FA9" w:rsidRDefault="006A01A7" w:rsidP="006A01A7">
      <w:pPr>
        <w:pStyle w:val="TextBody"/>
        <w:tabs>
          <w:tab w:val="left" w:pos="1985"/>
        </w:tabs>
        <w:jc w:val="both"/>
        <w:rPr>
          <w:lang w:val="bg-BG"/>
        </w:rPr>
      </w:pPr>
      <w:r w:rsidRPr="00691FA9">
        <w:rPr>
          <w:lang w:val="bg-BG"/>
        </w:rPr>
        <w:t>6.4.23.12</w:t>
      </w:r>
      <w:r w:rsidRPr="00691FA9">
        <w:rPr>
          <w:lang w:val="bg-BG"/>
        </w:rPr>
        <w:tab/>
        <w:t>(</w:t>
      </w:r>
      <w:r>
        <w:rPr>
          <w:lang w:val="bg-BG"/>
        </w:rPr>
        <w:t>стар</w:t>
      </w:r>
      <w:r w:rsidRPr="00473CB7">
        <w:rPr>
          <w:lang w:val="bg-BG"/>
        </w:rPr>
        <w:t xml:space="preserve"> </w:t>
      </w:r>
      <w:r w:rsidRPr="00691FA9">
        <w:rPr>
          <w:lang w:val="bg-BG"/>
        </w:rPr>
        <w:t>6.4.23.10)</w:t>
      </w:r>
      <w:r w:rsidRPr="00691FA9">
        <w:rPr>
          <w:lang w:val="bg-BG"/>
        </w:rPr>
        <w:tab/>
      </w:r>
      <w:r>
        <w:rPr>
          <w:lang w:val="bg-BG"/>
        </w:rPr>
        <w:t>Във въвеждащото изречение заместете</w:t>
      </w:r>
      <w:r w:rsidRPr="00473CB7">
        <w:rPr>
          <w:lang w:val="bg-BG"/>
        </w:rPr>
        <w:t xml:space="preserve"> </w:t>
      </w:r>
      <w:r w:rsidRPr="00691FA9">
        <w:rPr>
          <w:lang w:val="bg-BG"/>
        </w:rPr>
        <w:t xml:space="preserve">“типови кодове” </w:t>
      </w:r>
      <w:r>
        <w:rPr>
          <w:lang w:val="bg-BG"/>
        </w:rPr>
        <w:t>с</w:t>
      </w:r>
      <w:r w:rsidRPr="00691FA9">
        <w:rPr>
          <w:lang w:val="bg-BG"/>
        </w:rPr>
        <w:t xml:space="preserve"> “</w:t>
      </w:r>
      <w:r>
        <w:rPr>
          <w:lang w:val="bg-BG"/>
        </w:rPr>
        <w:t>идентификационни обозначения</w:t>
      </w:r>
      <w:r w:rsidRPr="00691FA9">
        <w:rPr>
          <w:lang w:val="bg-BG"/>
        </w:rPr>
        <w:t>”.</w:t>
      </w:r>
    </w:p>
    <w:p w14:paraId="7319FC2D" w14:textId="77777777" w:rsidR="006A01A7" w:rsidRPr="0038601D" w:rsidRDefault="006A01A7" w:rsidP="006A01A7">
      <w:pPr>
        <w:pStyle w:val="TextBody"/>
        <w:tabs>
          <w:tab w:val="left" w:pos="1985"/>
        </w:tabs>
        <w:jc w:val="both"/>
        <w:rPr>
          <w:lang w:val="bg-BG"/>
        </w:rPr>
      </w:pPr>
      <w:r w:rsidRPr="0038601D">
        <w:rPr>
          <w:lang w:val="bg-BG"/>
        </w:rPr>
        <w:t>6.4.23.12 (</w:t>
      </w:r>
      <w:r>
        <w:rPr>
          <w:lang w:val="bg-BG"/>
        </w:rPr>
        <w:t>стар</w:t>
      </w:r>
      <w:r w:rsidRPr="00473CB7">
        <w:rPr>
          <w:lang w:val="bg-BG"/>
        </w:rPr>
        <w:t xml:space="preserve"> </w:t>
      </w:r>
      <w:r w:rsidRPr="0038601D">
        <w:rPr>
          <w:lang w:val="bg-BG"/>
        </w:rPr>
        <w:t>6.4.23.10) (</w:t>
      </w:r>
      <w:r w:rsidRPr="007949E2">
        <w:rPr>
          <w:lang w:val="en-US"/>
        </w:rPr>
        <w:t>a</w:t>
      </w:r>
      <w:r w:rsidRPr="0038601D">
        <w:rPr>
          <w:lang w:val="bg-BG"/>
        </w:rPr>
        <w:t>)</w:t>
      </w:r>
      <w:r w:rsidRPr="0038601D">
        <w:rPr>
          <w:lang w:val="bg-BG"/>
        </w:rPr>
        <w:tab/>
      </w:r>
      <w:r>
        <w:rPr>
          <w:lang w:val="bg-BG"/>
        </w:rPr>
        <w:t>Заместете</w:t>
      </w:r>
      <w:r w:rsidRPr="0038601D">
        <w:rPr>
          <w:lang w:val="bg-BG"/>
        </w:rPr>
        <w:t xml:space="preserve"> “6.4.23.9 (</w:t>
      </w:r>
      <w:r w:rsidRPr="007949E2">
        <w:rPr>
          <w:lang w:val="en-US"/>
        </w:rPr>
        <w:t>a</w:t>
      </w:r>
      <w:r w:rsidRPr="0038601D">
        <w:rPr>
          <w:lang w:val="bg-BG"/>
        </w:rPr>
        <w:t>), (</w:t>
      </w:r>
      <w:r w:rsidRPr="007949E2">
        <w:rPr>
          <w:lang w:val="en-US"/>
        </w:rPr>
        <w:t>b</w:t>
      </w:r>
      <w:r w:rsidRPr="0038601D">
        <w:rPr>
          <w:lang w:val="bg-BG"/>
        </w:rPr>
        <w:t>), (</w:t>
      </w:r>
      <w:r w:rsidRPr="007949E2">
        <w:rPr>
          <w:lang w:val="en-US"/>
        </w:rPr>
        <w:t>c</w:t>
      </w:r>
      <w:r w:rsidRPr="0038601D">
        <w:rPr>
          <w:lang w:val="bg-BG"/>
        </w:rPr>
        <w:t xml:space="preserve">) </w:t>
      </w:r>
      <w:r>
        <w:rPr>
          <w:lang w:val="bg-BG"/>
        </w:rPr>
        <w:t>и</w:t>
      </w:r>
      <w:r w:rsidRPr="0038601D">
        <w:rPr>
          <w:lang w:val="bg-BG"/>
        </w:rPr>
        <w:t xml:space="preserve"> (</w:t>
      </w:r>
      <w:r w:rsidRPr="007949E2">
        <w:rPr>
          <w:lang w:val="en-US"/>
        </w:rPr>
        <w:t>d</w:t>
      </w:r>
      <w:r w:rsidRPr="0038601D">
        <w:rPr>
          <w:lang w:val="bg-BG"/>
        </w:rPr>
        <w:t xml:space="preserve">)” </w:t>
      </w:r>
      <w:r>
        <w:rPr>
          <w:lang w:val="bg-BG"/>
        </w:rPr>
        <w:t>с</w:t>
      </w:r>
      <w:r w:rsidRPr="0038601D">
        <w:rPr>
          <w:lang w:val="bg-BG"/>
        </w:rPr>
        <w:t xml:space="preserve"> “6.4.23.11 (</w:t>
      </w:r>
      <w:r w:rsidRPr="007949E2">
        <w:rPr>
          <w:lang w:val="en-US"/>
        </w:rPr>
        <w:t>a</w:t>
      </w:r>
      <w:r w:rsidRPr="0038601D">
        <w:rPr>
          <w:lang w:val="bg-BG"/>
        </w:rPr>
        <w:t>),</w:t>
      </w:r>
    </w:p>
    <w:p w14:paraId="46EC2D41" w14:textId="77777777" w:rsidR="006A01A7" w:rsidRPr="0038601D" w:rsidRDefault="006A01A7" w:rsidP="006A01A7">
      <w:pPr>
        <w:pStyle w:val="TextBody"/>
        <w:tabs>
          <w:tab w:val="left" w:pos="1985"/>
        </w:tabs>
        <w:jc w:val="both"/>
        <w:rPr>
          <w:lang w:val="bg-BG"/>
        </w:rPr>
      </w:pPr>
      <w:r w:rsidRPr="0038601D">
        <w:rPr>
          <w:lang w:val="bg-BG"/>
        </w:rPr>
        <w:t>(</w:t>
      </w:r>
      <w:r w:rsidRPr="007949E2">
        <w:rPr>
          <w:lang w:val="en-US"/>
        </w:rPr>
        <w:t>b</w:t>
      </w:r>
      <w:r w:rsidRPr="0038601D">
        <w:rPr>
          <w:lang w:val="bg-BG"/>
        </w:rPr>
        <w:t>), (</w:t>
      </w:r>
      <w:r w:rsidRPr="007949E2">
        <w:rPr>
          <w:lang w:val="en-US"/>
        </w:rPr>
        <w:t>c</w:t>
      </w:r>
      <w:r w:rsidRPr="0038601D">
        <w:rPr>
          <w:lang w:val="bg-BG"/>
        </w:rPr>
        <w:t xml:space="preserve">) </w:t>
      </w:r>
      <w:r>
        <w:rPr>
          <w:lang w:val="bg-BG"/>
        </w:rPr>
        <w:t>и</w:t>
      </w:r>
      <w:r w:rsidRPr="0038601D">
        <w:rPr>
          <w:lang w:val="bg-BG"/>
        </w:rPr>
        <w:t xml:space="preserve"> (</w:t>
      </w:r>
      <w:r w:rsidRPr="007949E2">
        <w:rPr>
          <w:lang w:val="en-US"/>
        </w:rPr>
        <w:t>d</w:t>
      </w:r>
      <w:r w:rsidRPr="0038601D">
        <w:rPr>
          <w:lang w:val="bg-BG"/>
        </w:rPr>
        <w:t xml:space="preserve">)”; “одобряването на спецификация” </w:t>
      </w:r>
      <w:r>
        <w:rPr>
          <w:lang w:val="bg-BG"/>
        </w:rPr>
        <w:t>с</w:t>
      </w:r>
      <w:r w:rsidRPr="0038601D">
        <w:rPr>
          <w:lang w:val="bg-BG"/>
        </w:rPr>
        <w:t xml:space="preserve"> “одобряването на спецификация”,</w:t>
      </w:r>
      <w:r w:rsidRPr="00691FA9">
        <w:rPr>
          <w:lang w:val="bg-BG"/>
        </w:rPr>
        <w:t xml:space="preserve"> </w:t>
      </w:r>
      <w:r>
        <w:rPr>
          <w:lang w:val="bg-BG"/>
        </w:rPr>
        <w:t>/</w:t>
      </w:r>
      <w:r w:rsidRPr="008755A6">
        <w:rPr>
          <w:color w:val="FF0000"/>
          <w:lang w:val="bg-BG"/>
        </w:rPr>
        <w:t>промяната не е приложима към българския текст</w:t>
      </w:r>
      <w:r>
        <w:rPr>
          <w:lang w:val="bg-BG"/>
        </w:rPr>
        <w:t>/</w:t>
      </w:r>
      <w:r w:rsidRPr="0038601D">
        <w:rPr>
          <w:lang w:val="bg-BG"/>
        </w:rPr>
        <w:t xml:space="preserve"> </w:t>
      </w:r>
      <w:r>
        <w:rPr>
          <w:lang w:val="bg-BG"/>
        </w:rPr>
        <w:t>и</w:t>
      </w:r>
      <w:r w:rsidRPr="0038601D">
        <w:rPr>
          <w:lang w:val="bg-BG"/>
        </w:rPr>
        <w:t xml:space="preserve"> “одобряването на</w:t>
      </w:r>
      <w:r>
        <w:rPr>
          <w:lang w:val="bg-BG"/>
        </w:rPr>
        <w:t xml:space="preserve"> </w:t>
      </w:r>
      <w:r w:rsidRPr="0038601D">
        <w:rPr>
          <w:lang w:val="bg-BG"/>
        </w:rPr>
        <w:t xml:space="preserve">изпращане” </w:t>
      </w:r>
      <w:r>
        <w:rPr>
          <w:lang w:val="bg-BG"/>
        </w:rPr>
        <w:t>с</w:t>
      </w:r>
      <w:r w:rsidRPr="0038601D">
        <w:rPr>
          <w:lang w:val="bg-BG"/>
        </w:rPr>
        <w:t xml:space="preserve"> “одобряването на</w:t>
      </w:r>
      <w:r>
        <w:rPr>
          <w:lang w:val="bg-BG"/>
        </w:rPr>
        <w:t xml:space="preserve"> </w:t>
      </w:r>
      <w:r w:rsidRPr="0038601D">
        <w:rPr>
          <w:lang w:val="bg-BG"/>
        </w:rPr>
        <w:t>изпращане”</w:t>
      </w:r>
      <w:r w:rsidRPr="00691FA9">
        <w:rPr>
          <w:lang w:val="bg-BG"/>
        </w:rPr>
        <w:t xml:space="preserve"> </w:t>
      </w:r>
      <w:r>
        <w:rPr>
          <w:lang w:val="bg-BG"/>
        </w:rPr>
        <w:t>/</w:t>
      </w:r>
      <w:r w:rsidRPr="008755A6">
        <w:rPr>
          <w:color w:val="FF0000"/>
          <w:lang w:val="bg-BG"/>
        </w:rPr>
        <w:t>промяната не е приложима към българския текст</w:t>
      </w:r>
      <w:r>
        <w:rPr>
          <w:lang w:val="bg-BG"/>
        </w:rPr>
        <w:t>/.</w:t>
      </w:r>
    </w:p>
    <w:p w14:paraId="6D90E775" w14:textId="77777777" w:rsidR="006A01A7" w:rsidRPr="0038601D" w:rsidRDefault="006A01A7" w:rsidP="006A01A7">
      <w:pPr>
        <w:pStyle w:val="TextBody"/>
        <w:tabs>
          <w:tab w:val="left" w:pos="1985"/>
        </w:tabs>
        <w:jc w:val="both"/>
        <w:rPr>
          <w:lang w:val="bg-BG"/>
        </w:rPr>
      </w:pPr>
      <w:r w:rsidRPr="0038601D">
        <w:rPr>
          <w:lang w:val="bg-BG"/>
        </w:rPr>
        <w:t>6.4.23.12 (</w:t>
      </w:r>
      <w:r>
        <w:rPr>
          <w:lang w:val="bg-BG"/>
        </w:rPr>
        <w:t>стар</w:t>
      </w:r>
      <w:r w:rsidRPr="00473CB7">
        <w:rPr>
          <w:lang w:val="bg-BG"/>
        </w:rPr>
        <w:t xml:space="preserve"> </w:t>
      </w:r>
      <w:r w:rsidRPr="0038601D">
        <w:rPr>
          <w:lang w:val="bg-BG"/>
        </w:rPr>
        <w:t>6.4.23.10) (</w:t>
      </w:r>
      <w:r w:rsidRPr="007949E2">
        <w:rPr>
          <w:lang w:val="en-US"/>
        </w:rPr>
        <w:t>a</w:t>
      </w:r>
      <w:r w:rsidRPr="0038601D">
        <w:rPr>
          <w:lang w:val="bg-BG"/>
        </w:rPr>
        <w:t>)</w:t>
      </w:r>
      <w:r w:rsidRPr="0038601D">
        <w:rPr>
          <w:lang w:val="bg-BG"/>
        </w:rPr>
        <w:tab/>
      </w:r>
      <w:r>
        <w:rPr>
          <w:lang w:val="bg-BG"/>
        </w:rPr>
        <w:t>За</w:t>
      </w:r>
      <w:r w:rsidRPr="0038601D">
        <w:rPr>
          <w:lang w:val="bg-BG"/>
        </w:rPr>
        <w:t xml:space="preserve"> </w:t>
      </w:r>
      <w:r w:rsidRPr="007949E2">
        <w:rPr>
          <w:lang w:val="en-US"/>
        </w:rPr>
        <w:t>A</w:t>
      </w:r>
      <w:r w:rsidRPr="0038601D">
        <w:rPr>
          <w:lang w:val="bg-BG"/>
        </w:rPr>
        <w:t>/132/</w:t>
      </w:r>
      <w:r w:rsidRPr="007949E2">
        <w:rPr>
          <w:lang w:val="en-US"/>
        </w:rPr>
        <w:t>B</w:t>
      </w:r>
      <w:r w:rsidRPr="0038601D">
        <w:rPr>
          <w:lang w:val="bg-BG"/>
        </w:rPr>
        <w:t>(</w:t>
      </w:r>
      <w:r w:rsidRPr="007949E2">
        <w:rPr>
          <w:lang w:val="en-US"/>
        </w:rPr>
        <w:t>M</w:t>
      </w:r>
      <w:r w:rsidRPr="0038601D">
        <w:rPr>
          <w:lang w:val="bg-BG"/>
        </w:rPr>
        <w:t>)</w:t>
      </w:r>
      <w:r w:rsidRPr="007949E2">
        <w:rPr>
          <w:lang w:val="en-US"/>
        </w:rPr>
        <w:t>F</w:t>
      </w:r>
      <w:r w:rsidRPr="0038601D">
        <w:rPr>
          <w:lang w:val="bg-BG"/>
        </w:rPr>
        <w:t xml:space="preserve">-96, </w:t>
      </w:r>
      <w:r>
        <w:rPr>
          <w:lang w:val="bg-BG"/>
        </w:rPr>
        <w:t>заместете</w:t>
      </w:r>
      <w:r w:rsidRPr="0038601D">
        <w:rPr>
          <w:lang w:val="bg-BG"/>
        </w:rPr>
        <w:t xml:space="preserve"> “сертификата за</w:t>
      </w:r>
      <w:r>
        <w:rPr>
          <w:lang w:val="bg-BG"/>
        </w:rPr>
        <w:t xml:space="preserve"> </w:t>
      </w:r>
      <w:r w:rsidRPr="0038601D">
        <w:rPr>
          <w:lang w:val="bg-BG"/>
        </w:rPr>
        <w:t xml:space="preserve">одобряване на спецификацията” </w:t>
      </w:r>
      <w:r>
        <w:rPr>
          <w:lang w:val="bg-BG"/>
        </w:rPr>
        <w:t>със</w:t>
      </w:r>
      <w:r w:rsidRPr="0038601D">
        <w:rPr>
          <w:lang w:val="bg-BG"/>
        </w:rPr>
        <w:t xml:space="preserve"> “сертификата за</w:t>
      </w:r>
      <w:r>
        <w:rPr>
          <w:lang w:val="bg-BG"/>
        </w:rPr>
        <w:t xml:space="preserve"> </w:t>
      </w:r>
      <w:r w:rsidRPr="0038601D">
        <w:rPr>
          <w:lang w:val="bg-BG"/>
        </w:rPr>
        <w:t>одобряване</w:t>
      </w:r>
      <w:r>
        <w:rPr>
          <w:lang w:val="bg-BG"/>
        </w:rPr>
        <w:t xml:space="preserve"> за спецификацията на опаковката</w:t>
      </w:r>
      <w:r w:rsidRPr="0038601D">
        <w:rPr>
          <w:lang w:val="bg-BG"/>
        </w:rPr>
        <w:t>”.</w:t>
      </w:r>
    </w:p>
    <w:p w14:paraId="6B0C7354" w14:textId="77777777" w:rsidR="006A01A7" w:rsidRPr="0038601D" w:rsidRDefault="006A01A7" w:rsidP="006A01A7">
      <w:pPr>
        <w:pStyle w:val="TextBody"/>
        <w:tabs>
          <w:tab w:val="left" w:pos="1985"/>
        </w:tabs>
        <w:jc w:val="both"/>
        <w:rPr>
          <w:lang w:val="bg-BG"/>
        </w:rPr>
      </w:pPr>
      <w:r w:rsidRPr="0038601D">
        <w:rPr>
          <w:lang w:val="bg-BG"/>
        </w:rPr>
        <w:t>6.4.23.12 (</w:t>
      </w:r>
      <w:r>
        <w:rPr>
          <w:lang w:val="bg-BG"/>
        </w:rPr>
        <w:t>стар</w:t>
      </w:r>
      <w:r w:rsidRPr="00473CB7">
        <w:rPr>
          <w:lang w:val="bg-BG"/>
        </w:rPr>
        <w:t xml:space="preserve"> </w:t>
      </w:r>
      <w:r w:rsidRPr="0038601D">
        <w:rPr>
          <w:lang w:val="bg-BG"/>
        </w:rPr>
        <w:t>6.4.23.10) (</w:t>
      </w:r>
      <w:r w:rsidRPr="007949E2">
        <w:rPr>
          <w:lang w:val="en-US"/>
        </w:rPr>
        <w:t>a</w:t>
      </w:r>
      <w:r w:rsidRPr="0038601D">
        <w:rPr>
          <w:lang w:val="bg-BG"/>
        </w:rPr>
        <w:t>)</w:t>
      </w:r>
      <w:r w:rsidRPr="0038601D">
        <w:rPr>
          <w:lang w:val="bg-BG"/>
        </w:rPr>
        <w:tab/>
      </w:r>
      <w:r>
        <w:rPr>
          <w:lang w:val="bg-BG"/>
        </w:rPr>
        <w:t>За</w:t>
      </w:r>
      <w:r w:rsidRPr="0038601D">
        <w:rPr>
          <w:lang w:val="bg-BG"/>
        </w:rPr>
        <w:t xml:space="preserve"> </w:t>
      </w:r>
      <w:r w:rsidRPr="007949E2">
        <w:rPr>
          <w:lang w:val="en-US"/>
        </w:rPr>
        <w:t>A</w:t>
      </w:r>
      <w:r w:rsidRPr="0038601D">
        <w:rPr>
          <w:lang w:val="bg-BG"/>
        </w:rPr>
        <w:t>/132/</w:t>
      </w:r>
      <w:r w:rsidRPr="007949E2">
        <w:rPr>
          <w:lang w:val="en-US"/>
        </w:rPr>
        <w:t>B</w:t>
      </w:r>
      <w:r w:rsidRPr="0038601D">
        <w:rPr>
          <w:lang w:val="bg-BG"/>
        </w:rPr>
        <w:t>(</w:t>
      </w:r>
      <w:r w:rsidRPr="007949E2">
        <w:rPr>
          <w:lang w:val="en-US"/>
        </w:rPr>
        <w:t>M</w:t>
      </w:r>
      <w:r w:rsidRPr="0038601D">
        <w:rPr>
          <w:lang w:val="bg-BG"/>
        </w:rPr>
        <w:t>)</w:t>
      </w:r>
      <w:r w:rsidRPr="007949E2">
        <w:rPr>
          <w:lang w:val="en-US"/>
        </w:rPr>
        <w:t>F</w:t>
      </w:r>
      <w:r w:rsidRPr="0038601D">
        <w:rPr>
          <w:lang w:val="bg-BG"/>
        </w:rPr>
        <w:t>-96</w:t>
      </w:r>
      <w:r w:rsidRPr="007949E2">
        <w:rPr>
          <w:lang w:val="en-US"/>
        </w:rPr>
        <w:t>T</w:t>
      </w:r>
      <w:r w:rsidRPr="0038601D">
        <w:rPr>
          <w:lang w:val="bg-BG"/>
        </w:rPr>
        <w:t xml:space="preserve">, </w:t>
      </w:r>
      <w:r>
        <w:rPr>
          <w:lang w:val="bg-BG"/>
        </w:rPr>
        <w:t>заместете</w:t>
      </w:r>
      <w:r w:rsidRPr="0038601D">
        <w:rPr>
          <w:lang w:val="bg-BG"/>
        </w:rPr>
        <w:t xml:space="preserve"> “одобряването на</w:t>
      </w:r>
      <w:r>
        <w:rPr>
          <w:lang w:val="bg-BG"/>
        </w:rPr>
        <w:t xml:space="preserve"> </w:t>
      </w:r>
      <w:r w:rsidRPr="0038601D">
        <w:rPr>
          <w:lang w:val="bg-BG"/>
        </w:rPr>
        <w:t xml:space="preserve">изпращане” </w:t>
      </w:r>
      <w:r>
        <w:rPr>
          <w:lang w:val="bg-BG"/>
        </w:rPr>
        <w:t>с</w:t>
      </w:r>
      <w:r w:rsidRPr="0038601D">
        <w:rPr>
          <w:lang w:val="bg-BG"/>
        </w:rPr>
        <w:t xml:space="preserve"> “</w:t>
      </w:r>
      <w:r>
        <w:rPr>
          <w:lang w:val="bg-BG"/>
        </w:rPr>
        <w:t>одобрение на изпращане</w:t>
      </w:r>
      <w:r w:rsidRPr="0038601D">
        <w:rPr>
          <w:lang w:val="bg-BG"/>
        </w:rPr>
        <w:t>”.</w:t>
      </w:r>
      <w:r w:rsidRPr="002E49BA">
        <w:rPr>
          <w:lang w:val="bg-BG"/>
        </w:rPr>
        <w:t xml:space="preserve"> </w:t>
      </w:r>
      <w:r>
        <w:rPr>
          <w:lang w:val="bg-BG"/>
        </w:rPr>
        <w:t>/</w:t>
      </w:r>
      <w:r w:rsidRPr="008755A6">
        <w:rPr>
          <w:color w:val="FF0000"/>
          <w:lang w:val="bg-BG"/>
        </w:rPr>
        <w:t>промяната не е приложима към българския текст</w:t>
      </w:r>
      <w:r>
        <w:rPr>
          <w:color w:val="FF0000"/>
          <w:lang w:val="bg-BG"/>
        </w:rPr>
        <w:t>/</w:t>
      </w:r>
    </w:p>
    <w:p w14:paraId="57B15939" w14:textId="77777777" w:rsidR="006A01A7" w:rsidRPr="0038601D" w:rsidRDefault="006A01A7" w:rsidP="006A01A7">
      <w:pPr>
        <w:pStyle w:val="TextBody"/>
        <w:tabs>
          <w:tab w:val="left" w:pos="1985"/>
        </w:tabs>
        <w:jc w:val="both"/>
        <w:rPr>
          <w:lang w:val="bg-BG"/>
        </w:rPr>
      </w:pPr>
      <w:r w:rsidRPr="0038601D">
        <w:rPr>
          <w:lang w:val="bg-BG"/>
        </w:rPr>
        <w:t>6.4.23.12 (</w:t>
      </w:r>
      <w:r>
        <w:rPr>
          <w:lang w:val="bg-BG"/>
        </w:rPr>
        <w:t>стар</w:t>
      </w:r>
      <w:r w:rsidRPr="00473CB7">
        <w:rPr>
          <w:lang w:val="bg-BG"/>
        </w:rPr>
        <w:t xml:space="preserve"> </w:t>
      </w:r>
      <w:r w:rsidRPr="0038601D">
        <w:rPr>
          <w:lang w:val="bg-BG"/>
        </w:rPr>
        <w:t>6.4.23.10) (</w:t>
      </w:r>
      <w:r w:rsidRPr="007949E2">
        <w:rPr>
          <w:lang w:val="en-US"/>
        </w:rPr>
        <w:t>a</w:t>
      </w:r>
      <w:r w:rsidRPr="0038601D">
        <w:rPr>
          <w:lang w:val="bg-BG"/>
        </w:rPr>
        <w:t>)</w:t>
      </w:r>
      <w:r w:rsidRPr="0038601D">
        <w:rPr>
          <w:lang w:val="bg-BG"/>
        </w:rPr>
        <w:tab/>
      </w:r>
      <w:r>
        <w:rPr>
          <w:lang w:val="bg-BG"/>
        </w:rPr>
        <w:t>За</w:t>
      </w:r>
      <w:r w:rsidRPr="0038601D">
        <w:rPr>
          <w:lang w:val="bg-BG"/>
        </w:rPr>
        <w:t xml:space="preserve"> </w:t>
      </w:r>
      <w:r w:rsidRPr="007949E2">
        <w:rPr>
          <w:lang w:val="en-US"/>
        </w:rPr>
        <w:t>A</w:t>
      </w:r>
      <w:r w:rsidRPr="0038601D">
        <w:rPr>
          <w:lang w:val="bg-BG"/>
        </w:rPr>
        <w:t>/137/</w:t>
      </w:r>
      <w:r w:rsidRPr="007949E2">
        <w:rPr>
          <w:lang w:val="en-US"/>
        </w:rPr>
        <w:t>X</w:t>
      </w:r>
      <w:r w:rsidRPr="0038601D">
        <w:rPr>
          <w:lang w:val="bg-BG"/>
        </w:rPr>
        <w:t xml:space="preserve">, </w:t>
      </w:r>
      <w:r>
        <w:rPr>
          <w:lang w:val="bg-BG"/>
        </w:rPr>
        <w:t>заместете</w:t>
      </w:r>
      <w:r w:rsidRPr="0038601D">
        <w:rPr>
          <w:lang w:val="bg-BG"/>
        </w:rPr>
        <w:t xml:space="preserve"> “одобряване за специален режим” </w:t>
      </w:r>
      <w:r>
        <w:rPr>
          <w:lang w:val="bg-BG"/>
        </w:rPr>
        <w:t>с</w:t>
      </w:r>
      <w:r w:rsidRPr="0038601D">
        <w:rPr>
          <w:lang w:val="bg-BG"/>
        </w:rPr>
        <w:t xml:space="preserve"> “одобряване за специален режим”;</w:t>
      </w:r>
      <w:r w:rsidRPr="00691FA9">
        <w:rPr>
          <w:lang w:val="bg-BG"/>
        </w:rPr>
        <w:t xml:space="preserve"> </w:t>
      </w:r>
      <w:r>
        <w:rPr>
          <w:lang w:val="bg-BG"/>
        </w:rPr>
        <w:t>/</w:t>
      </w:r>
      <w:r w:rsidRPr="008755A6">
        <w:rPr>
          <w:color w:val="FF0000"/>
          <w:lang w:val="bg-BG"/>
        </w:rPr>
        <w:t>промяната не е приложима към българския текст</w:t>
      </w:r>
      <w:r>
        <w:rPr>
          <w:lang w:val="bg-BG"/>
        </w:rPr>
        <w:t>/</w:t>
      </w:r>
    </w:p>
    <w:p w14:paraId="49B8B55A" w14:textId="77777777" w:rsidR="006A01A7" w:rsidRPr="00691FA9" w:rsidRDefault="006A01A7" w:rsidP="006A01A7">
      <w:pPr>
        <w:pStyle w:val="TextBody"/>
        <w:tabs>
          <w:tab w:val="left" w:pos="1985"/>
        </w:tabs>
        <w:jc w:val="both"/>
        <w:rPr>
          <w:lang w:val="bg-BG"/>
        </w:rPr>
      </w:pPr>
      <w:r w:rsidRPr="0038601D">
        <w:rPr>
          <w:lang w:val="bg-BG"/>
        </w:rPr>
        <w:t>6.4.23.12 (</w:t>
      </w:r>
      <w:r>
        <w:rPr>
          <w:lang w:val="bg-BG"/>
        </w:rPr>
        <w:t>стар</w:t>
      </w:r>
      <w:r w:rsidRPr="00473CB7">
        <w:rPr>
          <w:lang w:val="bg-BG"/>
        </w:rPr>
        <w:t xml:space="preserve"> </w:t>
      </w:r>
      <w:r w:rsidRPr="0038601D">
        <w:rPr>
          <w:lang w:val="bg-BG"/>
        </w:rPr>
        <w:t>6.4.23.10) (</w:t>
      </w:r>
      <w:r w:rsidRPr="007949E2">
        <w:rPr>
          <w:lang w:val="en-US"/>
        </w:rPr>
        <w:t>a</w:t>
      </w:r>
      <w:r w:rsidRPr="0038601D">
        <w:rPr>
          <w:lang w:val="bg-BG"/>
        </w:rPr>
        <w:t>)</w:t>
      </w:r>
      <w:r w:rsidRPr="0038601D">
        <w:rPr>
          <w:lang w:val="bg-BG"/>
        </w:rPr>
        <w:tab/>
      </w:r>
      <w:r>
        <w:rPr>
          <w:lang w:val="bg-BG"/>
        </w:rPr>
        <w:t>За</w:t>
      </w:r>
      <w:r w:rsidRPr="0038601D">
        <w:rPr>
          <w:lang w:val="bg-BG"/>
        </w:rPr>
        <w:t xml:space="preserve"> </w:t>
      </w:r>
      <w:r w:rsidRPr="007949E2">
        <w:rPr>
          <w:lang w:val="en-US"/>
        </w:rPr>
        <w:t>A</w:t>
      </w:r>
      <w:r w:rsidRPr="0038601D">
        <w:rPr>
          <w:lang w:val="bg-BG"/>
        </w:rPr>
        <w:t>/139/</w:t>
      </w:r>
      <w:r w:rsidRPr="007949E2">
        <w:rPr>
          <w:lang w:val="en-US"/>
        </w:rPr>
        <w:t>IF</w:t>
      </w:r>
      <w:r w:rsidRPr="0038601D">
        <w:rPr>
          <w:lang w:val="bg-BG"/>
        </w:rPr>
        <w:t xml:space="preserve">-96 </w:t>
      </w:r>
      <w:r>
        <w:rPr>
          <w:lang w:val="bg-BG"/>
        </w:rPr>
        <w:t>и</w:t>
      </w:r>
      <w:r w:rsidRPr="0038601D">
        <w:rPr>
          <w:lang w:val="bg-BG"/>
        </w:rPr>
        <w:t xml:space="preserve"> </w:t>
      </w:r>
      <w:r w:rsidRPr="007949E2">
        <w:rPr>
          <w:lang w:val="en-US"/>
        </w:rPr>
        <w:t>A</w:t>
      </w:r>
      <w:r w:rsidRPr="0038601D">
        <w:rPr>
          <w:lang w:val="bg-BG"/>
        </w:rPr>
        <w:t>/145/</w:t>
      </w:r>
      <w:r w:rsidRPr="007949E2">
        <w:rPr>
          <w:lang w:val="en-US"/>
        </w:rPr>
        <w:t>H</w:t>
      </w:r>
      <w:r w:rsidRPr="0038601D">
        <w:rPr>
          <w:lang w:val="bg-BG"/>
        </w:rPr>
        <w:t>(</w:t>
      </w:r>
      <w:r w:rsidRPr="007949E2">
        <w:rPr>
          <w:lang w:val="en-US"/>
        </w:rPr>
        <w:t>U</w:t>
      </w:r>
      <w:r w:rsidRPr="0038601D">
        <w:rPr>
          <w:lang w:val="bg-BG"/>
        </w:rPr>
        <w:t xml:space="preserve">)-96, </w:t>
      </w:r>
      <w:r>
        <w:rPr>
          <w:lang w:val="bg-BG"/>
        </w:rPr>
        <w:t>заместете</w:t>
      </w:r>
      <w:r w:rsidRPr="0038601D">
        <w:rPr>
          <w:lang w:val="bg-BG"/>
        </w:rPr>
        <w:t xml:space="preserve"> “сертификата за</w:t>
      </w:r>
      <w:r>
        <w:rPr>
          <w:lang w:val="bg-BG"/>
        </w:rPr>
        <w:t xml:space="preserve"> </w:t>
      </w:r>
      <w:r w:rsidRPr="0038601D">
        <w:rPr>
          <w:lang w:val="bg-BG"/>
        </w:rPr>
        <w:t xml:space="preserve">одобряване на спецификацията на опаковката” </w:t>
      </w:r>
      <w:r>
        <w:rPr>
          <w:lang w:val="bg-BG"/>
        </w:rPr>
        <w:t>със</w:t>
      </w:r>
      <w:r w:rsidRPr="0038601D">
        <w:rPr>
          <w:lang w:val="bg-BG"/>
        </w:rPr>
        <w:t xml:space="preserve"> “сертификата за</w:t>
      </w:r>
      <w:r>
        <w:rPr>
          <w:lang w:val="bg-BG"/>
        </w:rPr>
        <w:t xml:space="preserve"> </w:t>
      </w:r>
      <w:r w:rsidRPr="00691FA9">
        <w:rPr>
          <w:lang w:val="bg-BG"/>
        </w:rPr>
        <w:t>одобр</w:t>
      </w:r>
      <w:r>
        <w:rPr>
          <w:lang w:val="bg-BG"/>
        </w:rPr>
        <w:t>ение</w:t>
      </w:r>
      <w:r w:rsidRPr="00691FA9">
        <w:rPr>
          <w:lang w:val="bg-BG"/>
        </w:rPr>
        <w:t xml:space="preserve"> на спецификацията на опаковката”.</w:t>
      </w:r>
      <w:r>
        <w:rPr>
          <w:lang w:val="bg-BG"/>
        </w:rPr>
        <w:t xml:space="preserve"> /</w:t>
      </w:r>
      <w:r w:rsidRPr="008755A6">
        <w:rPr>
          <w:color w:val="FF0000"/>
          <w:lang w:val="bg-BG"/>
        </w:rPr>
        <w:t>промяната не е приложима към българския текст</w:t>
      </w:r>
      <w:r>
        <w:rPr>
          <w:lang w:val="bg-BG"/>
        </w:rPr>
        <w:t>/</w:t>
      </w:r>
    </w:p>
    <w:p w14:paraId="4E1208C6" w14:textId="77777777" w:rsidR="006A01A7" w:rsidRPr="00B853F5" w:rsidRDefault="006A01A7" w:rsidP="006A01A7">
      <w:pPr>
        <w:pStyle w:val="TextBody"/>
        <w:tabs>
          <w:tab w:val="left" w:pos="1985"/>
        </w:tabs>
        <w:jc w:val="both"/>
        <w:rPr>
          <w:lang w:val="bg-BG"/>
        </w:rPr>
      </w:pPr>
      <w:r w:rsidRPr="00B853F5">
        <w:rPr>
          <w:lang w:val="bg-BG"/>
        </w:rPr>
        <w:t>6.4.23.12 (</w:t>
      </w:r>
      <w:r>
        <w:rPr>
          <w:lang w:val="bg-BG"/>
        </w:rPr>
        <w:t>стар</w:t>
      </w:r>
      <w:r w:rsidRPr="00473CB7">
        <w:rPr>
          <w:lang w:val="bg-BG"/>
        </w:rPr>
        <w:t xml:space="preserve"> </w:t>
      </w:r>
      <w:r w:rsidRPr="00B853F5">
        <w:rPr>
          <w:lang w:val="bg-BG"/>
        </w:rPr>
        <w:t>6.4.23.10) (</w:t>
      </w:r>
      <w:r w:rsidRPr="007949E2">
        <w:rPr>
          <w:lang w:val="en-US"/>
        </w:rPr>
        <w:t>b</w:t>
      </w:r>
      <w:r w:rsidRPr="00B853F5">
        <w:rPr>
          <w:lang w:val="bg-BG"/>
        </w:rPr>
        <w:t>)</w:t>
      </w:r>
      <w:r w:rsidRPr="00B853F5">
        <w:rPr>
          <w:lang w:val="bg-BG"/>
        </w:rPr>
        <w:tab/>
      </w:r>
      <w:r>
        <w:rPr>
          <w:lang w:val="bg-BG"/>
        </w:rPr>
        <w:t>Заместете</w:t>
      </w:r>
      <w:r w:rsidRPr="00B853F5">
        <w:rPr>
          <w:lang w:val="bg-BG"/>
        </w:rPr>
        <w:t xml:space="preserve"> “</w:t>
      </w:r>
      <w:r>
        <w:rPr>
          <w:lang w:val="bg-BG"/>
        </w:rPr>
        <w:t>съгласно</w:t>
      </w:r>
      <w:r w:rsidRPr="00B853F5">
        <w:rPr>
          <w:lang w:val="bg-BG"/>
        </w:rPr>
        <w:t xml:space="preserve"> 6.4.23.16” </w:t>
      </w:r>
      <w:r>
        <w:rPr>
          <w:lang w:val="bg-BG"/>
        </w:rPr>
        <w:t>с</w:t>
      </w:r>
      <w:r w:rsidRPr="00B853F5">
        <w:rPr>
          <w:lang w:val="bg-BG"/>
        </w:rPr>
        <w:t xml:space="preserve"> “</w:t>
      </w:r>
      <w:r>
        <w:rPr>
          <w:lang w:val="bg-BG"/>
        </w:rPr>
        <w:t>в съответствие с</w:t>
      </w:r>
      <w:r w:rsidRPr="00B853F5">
        <w:rPr>
          <w:lang w:val="bg-BG"/>
        </w:rPr>
        <w:t xml:space="preserve"> 6.4.23.20”.</w:t>
      </w:r>
    </w:p>
    <w:p w14:paraId="24E76DEC" w14:textId="77777777" w:rsidR="006A01A7" w:rsidRPr="00B853F5" w:rsidRDefault="006A01A7" w:rsidP="006A01A7">
      <w:pPr>
        <w:pStyle w:val="TextBody"/>
        <w:tabs>
          <w:tab w:val="left" w:pos="1985"/>
        </w:tabs>
        <w:jc w:val="both"/>
        <w:rPr>
          <w:lang w:val="bg-BG"/>
        </w:rPr>
      </w:pPr>
      <w:r w:rsidRPr="00B853F5">
        <w:rPr>
          <w:lang w:val="bg-BG"/>
        </w:rPr>
        <w:t>6.4.23.12</w:t>
      </w:r>
      <w:r w:rsidRPr="00B853F5">
        <w:rPr>
          <w:lang w:val="bg-BG"/>
        </w:rPr>
        <w:tab/>
        <w:t>(</w:t>
      </w:r>
      <w:r>
        <w:rPr>
          <w:lang w:val="bg-BG"/>
        </w:rPr>
        <w:t>стар</w:t>
      </w:r>
      <w:r w:rsidRPr="00473CB7">
        <w:rPr>
          <w:lang w:val="bg-BG"/>
        </w:rPr>
        <w:t xml:space="preserve"> </w:t>
      </w:r>
      <w:r w:rsidRPr="00B853F5">
        <w:rPr>
          <w:lang w:val="bg-BG"/>
        </w:rPr>
        <w:t>6.4.23.10) (</w:t>
      </w:r>
      <w:r w:rsidRPr="007949E2">
        <w:rPr>
          <w:lang w:val="en-US"/>
        </w:rPr>
        <w:t>c</w:t>
      </w:r>
      <w:r w:rsidRPr="00B853F5">
        <w:rPr>
          <w:lang w:val="bg-BG"/>
        </w:rPr>
        <w:t>)</w:t>
      </w:r>
      <w:r w:rsidRPr="00B853F5">
        <w:rPr>
          <w:lang w:val="bg-BG"/>
        </w:rPr>
        <w:tab/>
      </w:r>
      <w:r>
        <w:rPr>
          <w:lang w:val="bg-BG"/>
        </w:rPr>
        <w:t>Заместете</w:t>
      </w:r>
      <w:r w:rsidRPr="00B853F5">
        <w:rPr>
          <w:lang w:val="bg-BG"/>
        </w:rPr>
        <w:t xml:space="preserve"> (</w:t>
      </w:r>
      <w:r>
        <w:rPr>
          <w:lang w:val="bg-BG"/>
        </w:rPr>
        <w:t>два пъти</w:t>
      </w:r>
      <w:r w:rsidRPr="00B853F5">
        <w:rPr>
          <w:lang w:val="bg-BG"/>
        </w:rPr>
        <w:t xml:space="preserve">) “сертификат за одобряване на спецификация на опаковка” </w:t>
      </w:r>
      <w:r>
        <w:rPr>
          <w:lang w:val="bg-BG"/>
        </w:rPr>
        <w:t>с</w:t>
      </w:r>
      <w:r w:rsidRPr="00B853F5">
        <w:rPr>
          <w:lang w:val="bg-BG"/>
        </w:rPr>
        <w:t xml:space="preserve"> “сертификат за одобряване на спецификация на опаковка”;</w:t>
      </w:r>
      <w:r>
        <w:rPr>
          <w:lang w:val="bg-BG"/>
        </w:rPr>
        <w:t xml:space="preserve"> /</w:t>
      </w:r>
      <w:r w:rsidRPr="008755A6">
        <w:rPr>
          <w:color w:val="FF0000"/>
          <w:lang w:val="bg-BG"/>
        </w:rPr>
        <w:t>промяната не е приложима към българския текст</w:t>
      </w:r>
      <w:r>
        <w:rPr>
          <w:lang w:val="bg-BG"/>
        </w:rPr>
        <w:t>/</w:t>
      </w:r>
      <w:r w:rsidRPr="00B853F5">
        <w:rPr>
          <w:lang w:val="bg-BG"/>
        </w:rPr>
        <w:t xml:space="preserve"> </w:t>
      </w:r>
      <w:r>
        <w:rPr>
          <w:lang w:val="bg-BG"/>
        </w:rPr>
        <w:t>и</w:t>
      </w:r>
      <w:r w:rsidRPr="00B853F5">
        <w:rPr>
          <w:lang w:val="bg-BG"/>
        </w:rPr>
        <w:t xml:space="preserve"> “сертификат за одобряване” </w:t>
      </w:r>
      <w:r>
        <w:rPr>
          <w:lang w:val="bg-BG"/>
        </w:rPr>
        <w:t>със</w:t>
      </w:r>
      <w:r w:rsidRPr="00B853F5">
        <w:rPr>
          <w:lang w:val="bg-BG"/>
        </w:rPr>
        <w:t xml:space="preserve"> “сертификат за одобр</w:t>
      </w:r>
      <w:r>
        <w:rPr>
          <w:lang w:val="bg-BG"/>
        </w:rPr>
        <w:t>ение</w:t>
      </w:r>
      <w:r w:rsidRPr="00B853F5">
        <w:rPr>
          <w:lang w:val="bg-BG"/>
        </w:rPr>
        <w:t xml:space="preserve">” </w:t>
      </w:r>
      <w:r>
        <w:rPr>
          <w:lang w:val="bg-BG"/>
        </w:rPr>
        <w:t>в последното изречение</w:t>
      </w:r>
      <w:r w:rsidRPr="00B853F5">
        <w:rPr>
          <w:lang w:val="bg-BG"/>
        </w:rPr>
        <w:t>.</w:t>
      </w:r>
    </w:p>
    <w:p w14:paraId="5D70AFFA" w14:textId="77777777" w:rsidR="006A01A7" w:rsidRPr="0038601D" w:rsidRDefault="006A01A7" w:rsidP="006A01A7">
      <w:pPr>
        <w:pStyle w:val="TextBody"/>
        <w:tabs>
          <w:tab w:val="left" w:pos="1985"/>
        </w:tabs>
        <w:jc w:val="both"/>
        <w:rPr>
          <w:lang w:val="bg-BG"/>
        </w:rPr>
      </w:pPr>
      <w:r w:rsidRPr="0038601D">
        <w:rPr>
          <w:lang w:val="bg-BG"/>
        </w:rPr>
        <w:t>6.4.23.13</w:t>
      </w:r>
      <w:r w:rsidRPr="0038601D">
        <w:rPr>
          <w:lang w:val="bg-BG"/>
        </w:rPr>
        <w:tab/>
        <w:t>(</w:t>
      </w:r>
      <w:r>
        <w:rPr>
          <w:lang w:val="bg-BG"/>
        </w:rPr>
        <w:t>стар</w:t>
      </w:r>
      <w:r w:rsidRPr="00473CB7">
        <w:rPr>
          <w:lang w:val="bg-BG"/>
        </w:rPr>
        <w:t xml:space="preserve"> </w:t>
      </w:r>
      <w:r w:rsidRPr="0038601D">
        <w:rPr>
          <w:lang w:val="bg-BG"/>
        </w:rPr>
        <w:t>6.4.23.11)</w:t>
      </w:r>
      <w:r w:rsidRPr="0038601D">
        <w:rPr>
          <w:lang w:val="bg-BG"/>
        </w:rPr>
        <w:tab/>
      </w:r>
      <w:r>
        <w:rPr>
          <w:lang w:val="bg-BG"/>
        </w:rPr>
        <w:t>Във въвеждащото изречение заместете</w:t>
      </w:r>
      <w:r w:rsidRPr="00473CB7">
        <w:rPr>
          <w:lang w:val="bg-BG"/>
        </w:rPr>
        <w:t xml:space="preserve"> “</w:t>
      </w:r>
      <w:r>
        <w:rPr>
          <w:lang w:val="bg-BG"/>
        </w:rPr>
        <w:t>сертификат за одобрение</w:t>
      </w:r>
      <w:r w:rsidRPr="00473CB7">
        <w:rPr>
          <w:lang w:val="bg-BG"/>
        </w:rPr>
        <w:t xml:space="preserve">” </w:t>
      </w:r>
      <w:r>
        <w:rPr>
          <w:lang w:val="bg-BG"/>
        </w:rPr>
        <w:t>със</w:t>
      </w:r>
      <w:r w:rsidRPr="00473CB7">
        <w:rPr>
          <w:lang w:val="bg-BG"/>
        </w:rPr>
        <w:t xml:space="preserve"> “</w:t>
      </w:r>
      <w:r w:rsidRPr="00660E07">
        <w:rPr>
          <w:lang w:val="bg-BG"/>
        </w:rPr>
        <w:t xml:space="preserve"> </w:t>
      </w:r>
      <w:r>
        <w:rPr>
          <w:lang w:val="bg-BG"/>
        </w:rPr>
        <w:t>сертификат за одобрение</w:t>
      </w:r>
      <w:r w:rsidRPr="00473CB7">
        <w:rPr>
          <w:lang w:val="bg-BG"/>
        </w:rPr>
        <w:t>”</w:t>
      </w:r>
      <w:r>
        <w:rPr>
          <w:lang w:val="bg-BG"/>
        </w:rPr>
        <w:t xml:space="preserve"> /</w:t>
      </w:r>
      <w:r w:rsidRPr="008755A6">
        <w:rPr>
          <w:color w:val="FF0000"/>
          <w:lang w:val="bg-BG"/>
        </w:rPr>
        <w:t>промяната не е приложима към българския текст</w:t>
      </w:r>
      <w:r>
        <w:rPr>
          <w:lang w:val="bg-BG"/>
        </w:rPr>
        <w:t>/</w:t>
      </w:r>
      <w:r w:rsidRPr="0038601D">
        <w:rPr>
          <w:lang w:val="bg-BG"/>
        </w:rPr>
        <w:t xml:space="preserve"> </w:t>
      </w:r>
      <w:r>
        <w:rPr>
          <w:lang w:val="bg-BG"/>
        </w:rPr>
        <w:t>и в</w:t>
      </w:r>
      <w:r w:rsidRPr="0038601D">
        <w:rPr>
          <w:lang w:val="bg-BG"/>
        </w:rPr>
        <w:t xml:space="preserve"> (</w:t>
      </w:r>
      <w:r w:rsidRPr="007949E2">
        <w:rPr>
          <w:lang w:val="en-US"/>
        </w:rPr>
        <w:t>i</w:t>
      </w:r>
      <w:r w:rsidRPr="0038601D">
        <w:rPr>
          <w:lang w:val="bg-BG"/>
        </w:rPr>
        <w:t xml:space="preserve">) </w:t>
      </w:r>
      <w:r>
        <w:rPr>
          <w:lang w:val="bg-BG"/>
        </w:rPr>
        <w:t xml:space="preserve">заместете </w:t>
      </w:r>
      <w:r w:rsidRPr="004F6012">
        <w:rPr>
          <w:lang w:val="bg-BG"/>
        </w:rPr>
        <w:t>“</w:t>
      </w:r>
      <w:r w:rsidRPr="006825E6">
        <w:rPr>
          <w:lang w:val="bg-BG"/>
        </w:rPr>
        <w:t>програма за осигуряване на качеството</w:t>
      </w:r>
      <w:r w:rsidRPr="004F6012">
        <w:rPr>
          <w:lang w:val="bg-BG"/>
        </w:rPr>
        <w:t xml:space="preserve">” </w:t>
      </w:r>
      <w:r>
        <w:rPr>
          <w:lang w:val="bg-BG"/>
        </w:rPr>
        <w:t>със</w:t>
      </w:r>
      <w:r w:rsidRPr="004F6012">
        <w:rPr>
          <w:lang w:val="bg-BG"/>
        </w:rPr>
        <w:t xml:space="preserve"> “</w:t>
      </w:r>
      <w:r>
        <w:rPr>
          <w:lang w:val="bg-BG"/>
        </w:rPr>
        <w:t>система за управление</w:t>
      </w:r>
      <w:r w:rsidRPr="004F6012">
        <w:rPr>
          <w:lang w:val="bg-BG"/>
        </w:rPr>
        <w:t>”</w:t>
      </w:r>
      <w:r w:rsidRPr="0038601D">
        <w:rPr>
          <w:lang w:val="bg-BG"/>
        </w:rPr>
        <w:t>.</w:t>
      </w:r>
    </w:p>
    <w:p w14:paraId="471C0155" w14:textId="77777777" w:rsidR="006A01A7" w:rsidRPr="0038601D" w:rsidRDefault="006A01A7" w:rsidP="006A01A7">
      <w:pPr>
        <w:pStyle w:val="TextBody"/>
        <w:tabs>
          <w:tab w:val="left" w:pos="1985"/>
        </w:tabs>
        <w:jc w:val="both"/>
        <w:rPr>
          <w:lang w:val="bg-BG"/>
        </w:rPr>
      </w:pPr>
      <w:r w:rsidRPr="0038601D">
        <w:rPr>
          <w:lang w:val="bg-BG"/>
        </w:rPr>
        <w:t>6.4.23.14</w:t>
      </w:r>
      <w:r w:rsidRPr="0038601D">
        <w:rPr>
          <w:lang w:val="bg-BG"/>
        </w:rPr>
        <w:tab/>
      </w:r>
      <w:r>
        <w:rPr>
          <w:lang w:val="bg-BG"/>
        </w:rPr>
        <w:t>Вмъкнете нов параграф да гласи, както следва</w:t>
      </w:r>
      <w:r w:rsidRPr="0038601D">
        <w:rPr>
          <w:lang w:val="bg-BG"/>
        </w:rPr>
        <w:t>:</w:t>
      </w:r>
    </w:p>
    <w:p w14:paraId="186BE8DB" w14:textId="77777777" w:rsidR="006A01A7" w:rsidRPr="0038601D" w:rsidRDefault="006A01A7" w:rsidP="006A01A7">
      <w:pPr>
        <w:pStyle w:val="TextBody"/>
        <w:tabs>
          <w:tab w:val="left" w:pos="1985"/>
        </w:tabs>
        <w:jc w:val="both"/>
        <w:rPr>
          <w:lang w:val="bg-BG"/>
        </w:rPr>
      </w:pPr>
      <w:r w:rsidRPr="0038601D">
        <w:rPr>
          <w:lang w:val="bg-BG"/>
        </w:rPr>
        <w:t xml:space="preserve">“6.4.23.14 </w:t>
      </w:r>
      <w:r w:rsidRPr="0038601D">
        <w:rPr>
          <w:lang w:val="bg-BG"/>
        </w:rPr>
        <w:tab/>
      </w:r>
      <w:r>
        <w:rPr>
          <w:lang w:val="bg-BG"/>
        </w:rPr>
        <w:t>Всеки сертификат за одобрение, издаден от компетентен орган за материал изключен от класификацията „ДЕЛЯЩ СЕ“, трябва да включва следната информация</w:t>
      </w:r>
      <w:r w:rsidRPr="0038601D">
        <w:rPr>
          <w:lang w:val="bg-BG"/>
        </w:rPr>
        <w:t>:</w:t>
      </w:r>
    </w:p>
    <w:p w14:paraId="7ED0DE44" w14:textId="77777777" w:rsidR="006A01A7" w:rsidRPr="00B853F5" w:rsidRDefault="006A01A7" w:rsidP="006A01A7">
      <w:pPr>
        <w:pStyle w:val="TextBody"/>
        <w:tabs>
          <w:tab w:val="left" w:pos="1985"/>
          <w:tab w:val="left" w:pos="2857"/>
        </w:tabs>
        <w:ind w:left="1985" w:hanging="1134"/>
        <w:jc w:val="both"/>
        <w:rPr>
          <w:lang w:val="bg-BG"/>
        </w:rPr>
      </w:pPr>
      <w:r w:rsidRPr="0038601D">
        <w:rPr>
          <w:lang w:val="bg-BG"/>
        </w:rPr>
        <w:tab/>
        <w:t>(</w:t>
      </w:r>
      <w:r w:rsidRPr="007949E2">
        <w:rPr>
          <w:lang w:val="en-US"/>
        </w:rPr>
        <w:t>a</w:t>
      </w:r>
      <w:r w:rsidRPr="0038601D">
        <w:rPr>
          <w:lang w:val="bg-BG"/>
        </w:rPr>
        <w:t>)</w:t>
      </w:r>
      <w:r w:rsidRPr="0038601D">
        <w:rPr>
          <w:lang w:val="bg-BG"/>
        </w:rPr>
        <w:tab/>
      </w:r>
      <w:r>
        <w:rPr>
          <w:lang w:val="bg-BG"/>
        </w:rPr>
        <w:t>Тип на сертификата</w:t>
      </w:r>
      <w:r w:rsidRPr="00B853F5">
        <w:rPr>
          <w:lang w:val="bg-BG"/>
        </w:rPr>
        <w:t>;</w:t>
      </w:r>
    </w:p>
    <w:p w14:paraId="2DEBC633" w14:textId="77777777" w:rsidR="006A01A7" w:rsidRPr="00B853F5" w:rsidRDefault="006A01A7" w:rsidP="006A01A7">
      <w:pPr>
        <w:pStyle w:val="TextBody"/>
        <w:tabs>
          <w:tab w:val="left" w:pos="1985"/>
          <w:tab w:val="left" w:pos="2857"/>
        </w:tabs>
        <w:ind w:left="1985" w:hanging="1134"/>
        <w:jc w:val="both"/>
        <w:rPr>
          <w:lang w:val="bg-BG"/>
        </w:rPr>
      </w:pPr>
      <w:r>
        <w:rPr>
          <w:lang w:val="bg-BG"/>
        </w:rPr>
        <w:tab/>
      </w:r>
      <w:r w:rsidRPr="00B853F5">
        <w:rPr>
          <w:lang w:val="bg-BG"/>
        </w:rPr>
        <w:t>(b)</w:t>
      </w:r>
      <w:r w:rsidRPr="00B853F5">
        <w:rPr>
          <w:lang w:val="bg-BG"/>
        </w:rPr>
        <w:tab/>
      </w:r>
      <w:r>
        <w:rPr>
          <w:lang w:val="bg-BG"/>
        </w:rPr>
        <w:t>Идентификационно обозначение на компетентния орган</w:t>
      </w:r>
      <w:r w:rsidRPr="00B853F5">
        <w:rPr>
          <w:lang w:val="bg-BG"/>
        </w:rPr>
        <w:t>;</w:t>
      </w:r>
    </w:p>
    <w:p w14:paraId="491F50CB" w14:textId="77777777" w:rsidR="006A01A7" w:rsidRPr="00B853F5" w:rsidRDefault="006A01A7" w:rsidP="006A01A7">
      <w:pPr>
        <w:pStyle w:val="TextBody"/>
        <w:tabs>
          <w:tab w:val="left" w:pos="1985"/>
          <w:tab w:val="left" w:pos="2857"/>
        </w:tabs>
        <w:ind w:left="1985" w:hanging="1134"/>
        <w:jc w:val="both"/>
        <w:rPr>
          <w:lang w:val="bg-BG"/>
        </w:rPr>
      </w:pPr>
      <w:r>
        <w:rPr>
          <w:lang w:val="bg-BG"/>
        </w:rPr>
        <w:tab/>
      </w:r>
      <w:r w:rsidRPr="00B853F5">
        <w:rPr>
          <w:lang w:val="bg-BG"/>
        </w:rPr>
        <w:t>(c)</w:t>
      </w:r>
      <w:r w:rsidRPr="00B853F5">
        <w:rPr>
          <w:lang w:val="bg-BG"/>
        </w:rPr>
        <w:tab/>
      </w:r>
      <w:r>
        <w:rPr>
          <w:lang w:val="bg-BG"/>
        </w:rPr>
        <w:t>Дата на издаване и дата на изтичане</w:t>
      </w:r>
      <w:r w:rsidRPr="00B853F5">
        <w:rPr>
          <w:lang w:val="bg-BG"/>
        </w:rPr>
        <w:t>;</w:t>
      </w:r>
    </w:p>
    <w:p w14:paraId="516B5369" w14:textId="77777777" w:rsidR="006A01A7" w:rsidRDefault="006A01A7" w:rsidP="006A01A7">
      <w:pPr>
        <w:pStyle w:val="TextBody"/>
        <w:tabs>
          <w:tab w:val="left" w:pos="1985"/>
          <w:tab w:val="left" w:pos="2857"/>
        </w:tabs>
        <w:ind w:left="1985" w:hanging="1134"/>
        <w:jc w:val="both"/>
        <w:rPr>
          <w:lang w:val="bg-BG"/>
        </w:rPr>
      </w:pPr>
      <w:r>
        <w:rPr>
          <w:lang w:val="bg-BG"/>
        </w:rPr>
        <w:tab/>
      </w:r>
      <w:r w:rsidRPr="00B853F5">
        <w:rPr>
          <w:lang w:val="bg-BG"/>
        </w:rPr>
        <w:t>(d)</w:t>
      </w:r>
      <w:r w:rsidRPr="00B853F5">
        <w:rPr>
          <w:lang w:val="bg-BG"/>
        </w:rPr>
        <w:tab/>
      </w:r>
      <w:r>
        <w:rPr>
          <w:lang w:val="bg-BG"/>
        </w:rPr>
        <w:t xml:space="preserve">Списък от приложими национални и международни разпоредби, включително изданието на </w:t>
      </w:r>
      <w:r w:rsidRPr="00B853F5">
        <w:rPr>
          <w:lang w:val="bg-BG"/>
        </w:rPr>
        <w:t>Регламента на Международната агенция за атомна енергия (МААЕ) за безопасно транспортиране на радиоактивни материали</w:t>
      </w:r>
      <w:r>
        <w:rPr>
          <w:lang w:val="bg-BG"/>
        </w:rPr>
        <w:t>, според който е одобрено изключението;</w:t>
      </w:r>
    </w:p>
    <w:p w14:paraId="1D6BD0EB" w14:textId="77777777" w:rsidR="006A01A7" w:rsidRPr="00B853F5" w:rsidRDefault="006A01A7" w:rsidP="006A01A7">
      <w:pPr>
        <w:pStyle w:val="TextBody"/>
        <w:tabs>
          <w:tab w:val="left" w:pos="1985"/>
          <w:tab w:val="left" w:pos="2857"/>
        </w:tabs>
        <w:ind w:left="1985" w:hanging="1134"/>
        <w:jc w:val="both"/>
        <w:rPr>
          <w:lang w:val="bg-BG"/>
        </w:rPr>
      </w:pPr>
      <w:r>
        <w:rPr>
          <w:lang w:val="bg-BG"/>
        </w:rPr>
        <w:tab/>
      </w:r>
      <w:r w:rsidRPr="00B853F5">
        <w:rPr>
          <w:lang w:val="bg-BG"/>
        </w:rPr>
        <w:t>(e)</w:t>
      </w:r>
      <w:r w:rsidRPr="00B853F5">
        <w:rPr>
          <w:lang w:val="bg-BG"/>
        </w:rPr>
        <w:tab/>
      </w:r>
      <w:r>
        <w:rPr>
          <w:lang w:val="bg-BG"/>
        </w:rPr>
        <w:t>Описание на изключения материал</w:t>
      </w:r>
      <w:r w:rsidRPr="00B853F5">
        <w:rPr>
          <w:lang w:val="bg-BG"/>
        </w:rPr>
        <w:t>;</w:t>
      </w:r>
    </w:p>
    <w:p w14:paraId="4C3A7ED1" w14:textId="77777777" w:rsidR="006A01A7" w:rsidRPr="00B853F5" w:rsidRDefault="006A01A7" w:rsidP="006A01A7">
      <w:pPr>
        <w:pStyle w:val="TextBody"/>
        <w:tabs>
          <w:tab w:val="left" w:pos="1985"/>
          <w:tab w:val="left" w:pos="2857"/>
        </w:tabs>
        <w:ind w:left="1985" w:hanging="1134"/>
        <w:jc w:val="both"/>
        <w:rPr>
          <w:lang w:val="bg-BG"/>
        </w:rPr>
      </w:pPr>
      <w:r>
        <w:rPr>
          <w:lang w:val="bg-BG"/>
        </w:rPr>
        <w:tab/>
      </w:r>
      <w:r w:rsidRPr="00B853F5">
        <w:rPr>
          <w:lang w:val="bg-BG"/>
        </w:rPr>
        <w:t>(f)</w:t>
      </w:r>
      <w:r w:rsidRPr="00B853F5">
        <w:rPr>
          <w:lang w:val="bg-BG"/>
        </w:rPr>
        <w:tab/>
      </w:r>
      <w:r>
        <w:rPr>
          <w:lang w:val="bg-BG"/>
        </w:rPr>
        <w:t>Ограничителни спецификации за изключение материал</w:t>
      </w:r>
      <w:r w:rsidRPr="00B853F5">
        <w:rPr>
          <w:lang w:val="bg-BG"/>
        </w:rPr>
        <w:t>;</w:t>
      </w:r>
    </w:p>
    <w:p w14:paraId="7B2001A5" w14:textId="77777777" w:rsidR="006A01A7" w:rsidRPr="00B853F5" w:rsidRDefault="006A01A7" w:rsidP="006A01A7">
      <w:pPr>
        <w:pStyle w:val="TextBody"/>
        <w:tabs>
          <w:tab w:val="left" w:pos="1985"/>
          <w:tab w:val="left" w:pos="2857"/>
        </w:tabs>
        <w:ind w:left="1985" w:hanging="1134"/>
        <w:jc w:val="both"/>
        <w:rPr>
          <w:lang w:val="bg-BG"/>
        </w:rPr>
      </w:pPr>
      <w:r>
        <w:rPr>
          <w:lang w:val="bg-BG"/>
        </w:rPr>
        <w:lastRenderedPageBreak/>
        <w:tab/>
      </w:r>
      <w:r w:rsidRPr="00B853F5">
        <w:rPr>
          <w:lang w:val="bg-BG"/>
        </w:rPr>
        <w:t>(g)</w:t>
      </w:r>
      <w:r w:rsidRPr="00B853F5">
        <w:rPr>
          <w:lang w:val="bg-BG"/>
        </w:rPr>
        <w:tab/>
      </w:r>
      <w:r>
        <w:rPr>
          <w:lang w:val="bg-BG"/>
        </w:rPr>
        <w:t xml:space="preserve">Спецификация на приложимата система за управление, според изискването на </w:t>
      </w:r>
      <w:r w:rsidRPr="00B853F5">
        <w:rPr>
          <w:lang w:val="bg-BG"/>
        </w:rPr>
        <w:t>1.7.3;</w:t>
      </w:r>
    </w:p>
    <w:p w14:paraId="15EC2276" w14:textId="77777777" w:rsidR="006A01A7" w:rsidRPr="00B853F5" w:rsidRDefault="006A01A7" w:rsidP="006A01A7">
      <w:pPr>
        <w:pStyle w:val="TextBody"/>
        <w:tabs>
          <w:tab w:val="left" w:pos="1985"/>
          <w:tab w:val="left" w:pos="2857"/>
        </w:tabs>
        <w:ind w:left="1985" w:hanging="1134"/>
        <w:jc w:val="both"/>
        <w:rPr>
          <w:lang w:val="bg-BG"/>
        </w:rPr>
      </w:pPr>
      <w:r>
        <w:rPr>
          <w:lang w:val="bg-BG"/>
        </w:rPr>
        <w:tab/>
      </w:r>
      <w:r w:rsidRPr="00B853F5">
        <w:rPr>
          <w:lang w:val="bg-BG"/>
        </w:rPr>
        <w:t>(h)</w:t>
      </w:r>
      <w:r w:rsidRPr="00B853F5">
        <w:rPr>
          <w:lang w:val="bg-BG"/>
        </w:rPr>
        <w:tab/>
      </w:r>
      <w:r>
        <w:rPr>
          <w:lang w:val="bg-BG"/>
        </w:rPr>
        <w:t>Препратка към информация, предоставена от кандидатстващия и свързана със специфичните действия, които трябва да се предприемат преди изпращане</w:t>
      </w:r>
      <w:r w:rsidRPr="00B853F5">
        <w:rPr>
          <w:lang w:val="bg-BG"/>
        </w:rPr>
        <w:t>;</w:t>
      </w:r>
    </w:p>
    <w:p w14:paraId="1EF2C4BD" w14:textId="77777777" w:rsidR="006A01A7" w:rsidRPr="00B853F5" w:rsidRDefault="006A01A7" w:rsidP="006A01A7">
      <w:pPr>
        <w:pStyle w:val="TextBody"/>
        <w:tabs>
          <w:tab w:val="left" w:pos="1985"/>
          <w:tab w:val="left" w:pos="2857"/>
        </w:tabs>
        <w:ind w:left="1985" w:hanging="1134"/>
        <w:jc w:val="both"/>
        <w:rPr>
          <w:lang w:val="bg-BG"/>
        </w:rPr>
      </w:pPr>
      <w:r>
        <w:rPr>
          <w:lang w:val="bg-BG"/>
        </w:rPr>
        <w:tab/>
      </w:r>
      <w:r w:rsidRPr="00B853F5">
        <w:rPr>
          <w:lang w:val="bg-BG"/>
        </w:rPr>
        <w:t>(i)</w:t>
      </w:r>
      <w:r w:rsidRPr="00B853F5">
        <w:rPr>
          <w:lang w:val="bg-BG"/>
        </w:rPr>
        <w:tab/>
      </w:r>
      <w:r>
        <w:rPr>
          <w:lang w:val="bg-BG"/>
        </w:rPr>
        <w:t>Ако се счете за необходимо от компетентния орган, препратка към самоличността на кандидатстващия</w:t>
      </w:r>
      <w:r w:rsidRPr="00B853F5">
        <w:rPr>
          <w:lang w:val="bg-BG"/>
        </w:rPr>
        <w:t>;</w:t>
      </w:r>
    </w:p>
    <w:p w14:paraId="62723F28" w14:textId="77777777" w:rsidR="006A01A7" w:rsidRPr="00B853F5" w:rsidRDefault="006A01A7" w:rsidP="006A01A7">
      <w:pPr>
        <w:pStyle w:val="TextBody"/>
        <w:tabs>
          <w:tab w:val="left" w:pos="1985"/>
          <w:tab w:val="left" w:pos="2857"/>
        </w:tabs>
        <w:ind w:left="1985" w:hanging="1134"/>
        <w:jc w:val="both"/>
        <w:rPr>
          <w:lang w:val="bg-BG"/>
        </w:rPr>
      </w:pPr>
      <w:r>
        <w:rPr>
          <w:lang w:val="bg-BG"/>
        </w:rPr>
        <w:tab/>
      </w:r>
      <w:r w:rsidRPr="00B853F5">
        <w:rPr>
          <w:lang w:val="bg-BG"/>
        </w:rPr>
        <w:t>(j)</w:t>
      </w:r>
      <w:r w:rsidRPr="00B853F5">
        <w:rPr>
          <w:lang w:val="bg-BG"/>
        </w:rPr>
        <w:tab/>
      </w:r>
      <w:r>
        <w:rPr>
          <w:lang w:val="bg-BG"/>
        </w:rPr>
        <w:t>Подпис и идентификация на служебното лице, което сертифицира</w:t>
      </w:r>
      <w:r w:rsidRPr="00B853F5">
        <w:rPr>
          <w:lang w:val="bg-BG"/>
        </w:rPr>
        <w:t>;</w:t>
      </w:r>
    </w:p>
    <w:p w14:paraId="53EDB9B9" w14:textId="77777777" w:rsidR="006A01A7" w:rsidRPr="00B853F5" w:rsidRDefault="006A01A7" w:rsidP="006A01A7">
      <w:pPr>
        <w:pStyle w:val="TextBody"/>
        <w:tabs>
          <w:tab w:val="left" w:pos="1985"/>
          <w:tab w:val="left" w:pos="2857"/>
        </w:tabs>
        <w:ind w:left="1985" w:hanging="1134"/>
        <w:jc w:val="both"/>
        <w:rPr>
          <w:lang w:val="bg-BG"/>
        </w:rPr>
      </w:pPr>
      <w:r>
        <w:rPr>
          <w:lang w:val="bg-BG"/>
        </w:rPr>
        <w:tab/>
      </w:r>
      <w:r w:rsidRPr="00B853F5">
        <w:rPr>
          <w:lang w:val="bg-BG"/>
        </w:rPr>
        <w:t>(k)</w:t>
      </w:r>
      <w:r w:rsidRPr="00B853F5">
        <w:rPr>
          <w:lang w:val="bg-BG"/>
        </w:rPr>
        <w:tab/>
      </w:r>
      <w:r>
        <w:rPr>
          <w:lang w:val="bg-BG"/>
        </w:rPr>
        <w:t xml:space="preserve">Препратка към документацията, която показва съответствие с </w:t>
      </w:r>
      <w:r w:rsidRPr="00B853F5">
        <w:rPr>
          <w:lang w:val="bg-BG"/>
        </w:rPr>
        <w:t>2.2.7.2.3.6.”.</w:t>
      </w:r>
    </w:p>
    <w:p w14:paraId="61FAC007" w14:textId="77777777" w:rsidR="006A01A7" w:rsidRPr="00B853F5" w:rsidRDefault="006A01A7" w:rsidP="006A01A7">
      <w:pPr>
        <w:pStyle w:val="TextBody"/>
        <w:tabs>
          <w:tab w:val="left" w:pos="1985"/>
        </w:tabs>
        <w:jc w:val="both"/>
        <w:rPr>
          <w:lang w:val="bg-BG"/>
        </w:rPr>
      </w:pPr>
      <w:r>
        <w:rPr>
          <w:lang w:val="bg-BG"/>
        </w:rPr>
        <w:t>Текущите параграфи</w:t>
      </w:r>
      <w:r w:rsidRPr="00B853F5">
        <w:rPr>
          <w:lang w:val="bg-BG"/>
        </w:rPr>
        <w:t xml:space="preserve"> 6.4.23.12 </w:t>
      </w:r>
      <w:r>
        <w:rPr>
          <w:lang w:val="bg-BG"/>
        </w:rPr>
        <w:t>до</w:t>
      </w:r>
      <w:r w:rsidRPr="00B853F5">
        <w:rPr>
          <w:lang w:val="bg-BG"/>
        </w:rPr>
        <w:t xml:space="preserve"> 6.4.23.14 </w:t>
      </w:r>
      <w:r>
        <w:rPr>
          <w:lang w:val="bg-BG"/>
        </w:rPr>
        <w:t>стават нови параграфи</w:t>
      </w:r>
      <w:r w:rsidRPr="00B853F5">
        <w:rPr>
          <w:lang w:val="bg-BG"/>
        </w:rPr>
        <w:t xml:space="preserve"> 6.4.23.15 </w:t>
      </w:r>
      <w:r>
        <w:rPr>
          <w:lang w:val="bg-BG"/>
        </w:rPr>
        <w:t>до</w:t>
      </w:r>
      <w:r w:rsidRPr="00B853F5">
        <w:rPr>
          <w:lang w:val="bg-BG"/>
        </w:rPr>
        <w:t xml:space="preserve"> 6.4.23.17.</w:t>
      </w:r>
    </w:p>
    <w:p w14:paraId="6BA5B3DE" w14:textId="77777777" w:rsidR="006A01A7" w:rsidRPr="00B853F5" w:rsidRDefault="006A01A7" w:rsidP="006A01A7">
      <w:pPr>
        <w:pStyle w:val="TextBody"/>
        <w:tabs>
          <w:tab w:val="left" w:pos="1985"/>
        </w:tabs>
        <w:jc w:val="both"/>
        <w:rPr>
          <w:lang w:val="bg-BG"/>
        </w:rPr>
      </w:pPr>
      <w:r w:rsidRPr="00B853F5">
        <w:rPr>
          <w:lang w:val="bg-BG"/>
        </w:rPr>
        <w:t>6.4.23.15</w:t>
      </w:r>
      <w:r w:rsidRPr="00B853F5">
        <w:rPr>
          <w:lang w:val="bg-BG"/>
        </w:rPr>
        <w:tab/>
        <w:t>(</w:t>
      </w:r>
      <w:r>
        <w:rPr>
          <w:lang w:val="bg-BG"/>
        </w:rPr>
        <w:t>стар</w:t>
      </w:r>
      <w:r w:rsidRPr="00B853F5">
        <w:rPr>
          <w:lang w:val="bg-BG"/>
        </w:rPr>
        <w:t xml:space="preserve"> 6.4.23.12)</w:t>
      </w:r>
      <w:r w:rsidRPr="00B853F5">
        <w:rPr>
          <w:lang w:val="bg-BG"/>
        </w:rPr>
        <w:tab/>
      </w:r>
      <w:r>
        <w:rPr>
          <w:lang w:val="bg-BG"/>
        </w:rPr>
        <w:t>Във въвеждащото изречение заместете</w:t>
      </w:r>
      <w:r w:rsidRPr="00473CB7">
        <w:rPr>
          <w:lang w:val="bg-BG"/>
        </w:rPr>
        <w:t xml:space="preserve"> “</w:t>
      </w:r>
      <w:r>
        <w:rPr>
          <w:lang w:val="bg-BG"/>
        </w:rPr>
        <w:t>сертификат за одобрение</w:t>
      </w:r>
      <w:r w:rsidRPr="00473CB7">
        <w:rPr>
          <w:lang w:val="bg-BG"/>
        </w:rPr>
        <w:t xml:space="preserve">” </w:t>
      </w:r>
      <w:r>
        <w:rPr>
          <w:lang w:val="bg-BG"/>
        </w:rPr>
        <w:t>със</w:t>
      </w:r>
      <w:r w:rsidRPr="00473CB7">
        <w:rPr>
          <w:lang w:val="bg-BG"/>
        </w:rPr>
        <w:t xml:space="preserve"> “</w:t>
      </w:r>
      <w:r w:rsidRPr="00660E07">
        <w:rPr>
          <w:lang w:val="bg-BG"/>
        </w:rPr>
        <w:t xml:space="preserve"> </w:t>
      </w:r>
      <w:r>
        <w:rPr>
          <w:lang w:val="bg-BG"/>
        </w:rPr>
        <w:t>сертификат за одобрение</w:t>
      </w:r>
      <w:r w:rsidRPr="00473CB7">
        <w:rPr>
          <w:lang w:val="bg-BG"/>
        </w:rPr>
        <w:t>”</w:t>
      </w:r>
      <w:r>
        <w:rPr>
          <w:lang w:val="bg-BG"/>
        </w:rPr>
        <w:t>. /</w:t>
      </w:r>
      <w:r w:rsidRPr="008755A6">
        <w:rPr>
          <w:color w:val="FF0000"/>
          <w:lang w:val="bg-BG"/>
        </w:rPr>
        <w:t>промяната не е приложима към българския текст</w:t>
      </w:r>
      <w:r>
        <w:rPr>
          <w:lang w:val="bg-BG"/>
        </w:rPr>
        <w:t>/</w:t>
      </w:r>
      <w:r w:rsidRPr="002E49BA">
        <w:rPr>
          <w:lang w:val="bg-BG"/>
        </w:rPr>
        <w:t xml:space="preserve"> </w:t>
      </w:r>
    </w:p>
    <w:p w14:paraId="4EF237FF" w14:textId="77777777" w:rsidR="006A01A7" w:rsidRPr="00B853F5" w:rsidRDefault="006A01A7" w:rsidP="006A01A7">
      <w:pPr>
        <w:pStyle w:val="TextBody"/>
        <w:tabs>
          <w:tab w:val="left" w:pos="1985"/>
        </w:tabs>
        <w:jc w:val="both"/>
        <w:rPr>
          <w:lang w:val="bg-BG"/>
        </w:rPr>
      </w:pPr>
      <w:r w:rsidRPr="00B853F5">
        <w:rPr>
          <w:lang w:val="bg-BG"/>
        </w:rPr>
        <w:t>6.4.23.15 (</w:t>
      </w:r>
      <w:r>
        <w:rPr>
          <w:lang w:val="bg-BG"/>
        </w:rPr>
        <w:t>стар</w:t>
      </w:r>
      <w:r w:rsidRPr="00B853F5">
        <w:rPr>
          <w:lang w:val="bg-BG"/>
        </w:rPr>
        <w:t xml:space="preserve"> 6.4.23.12) (j) </w:t>
      </w:r>
      <w:r>
        <w:rPr>
          <w:lang w:val="bg-BG"/>
        </w:rPr>
        <w:tab/>
        <w:t xml:space="preserve">Заместете </w:t>
      </w:r>
      <w:r w:rsidRPr="00B853F5">
        <w:rPr>
          <w:lang w:val="bg-BG"/>
        </w:rPr>
        <w:t>“</w:t>
      </w:r>
      <w:r w:rsidRPr="002E49BA">
        <w:rPr>
          <w:lang w:val="bg-BG"/>
        </w:rPr>
        <w:t>количествата</w:t>
      </w:r>
      <w:r w:rsidRPr="00B853F5">
        <w:rPr>
          <w:lang w:val="bg-BG"/>
        </w:rPr>
        <w:t xml:space="preserve">” </w:t>
      </w:r>
      <w:r>
        <w:rPr>
          <w:lang w:val="bg-BG"/>
        </w:rPr>
        <w:t>с</w:t>
      </w:r>
      <w:r w:rsidRPr="00B853F5">
        <w:rPr>
          <w:lang w:val="bg-BG"/>
        </w:rPr>
        <w:t xml:space="preserve"> “</w:t>
      </w:r>
      <w:r>
        <w:rPr>
          <w:lang w:val="bg-BG"/>
        </w:rPr>
        <w:t>масата</w:t>
      </w:r>
      <w:r w:rsidRPr="00B853F5">
        <w:rPr>
          <w:lang w:val="bg-BG"/>
        </w:rPr>
        <w:t xml:space="preserve">” </w:t>
      </w:r>
      <w:r>
        <w:rPr>
          <w:lang w:val="bg-BG"/>
        </w:rPr>
        <w:t>и променете края на параграфа да гласи, както следва</w:t>
      </w:r>
      <w:r w:rsidRPr="00B853F5">
        <w:rPr>
          <w:lang w:val="bg-BG"/>
        </w:rPr>
        <w:t>: “…</w:t>
      </w:r>
      <w:r w:rsidRPr="002E49BA">
        <w:rPr>
          <w:lang w:val="bg-BG"/>
        </w:rPr>
        <w:t xml:space="preserve"> особен вид радиоактивно вещество или слабо </w:t>
      </w:r>
      <w:r>
        <w:rPr>
          <w:lang w:val="bg-BG"/>
        </w:rPr>
        <w:t>диспергиращ</w:t>
      </w:r>
      <w:r w:rsidRPr="002E49BA">
        <w:rPr>
          <w:lang w:val="bg-BG"/>
        </w:rPr>
        <w:t xml:space="preserve"> радиоактив</w:t>
      </w:r>
      <w:r>
        <w:rPr>
          <w:lang w:val="bg-BG"/>
        </w:rPr>
        <w:t>ен</w:t>
      </w:r>
      <w:r w:rsidRPr="002E49BA">
        <w:rPr>
          <w:lang w:val="bg-BG"/>
        </w:rPr>
        <w:t xml:space="preserve"> </w:t>
      </w:r>
      <w:r>
        <w:rPr>
          <w:lang w:val="bg-BG"/>
        </w:rPr>
        <w:t>материал или делящ се радиоактивен материал, изключен по</w:t>
      </w:r>
      <w:r w:rsidRPr="00B853F5">
        <w:rPr>
          <w:lang w:val="bg-BG"/>
        </w:rPr>
        <w:t xml:space="preserve"> 2.2.7.2.3.5 (f</w:t>
      </w:r>
      <w:r>
        <w:rPr>
          <w:lang w:val="bg-BG"/>
        </w:rPr>
        <w:t>), ако е приложимо</w:t>
      </w:r>
      <w:r w:rsidRPr="00B853F5">
        <w:rPr>
          <w:lang w:val="bg-BG"/>
        </w:rPr>
        <w:t>;”.</w:t>
      </w:r>
    </w:p>
    <w:p w14:paraId="3D5AFE4A" w14:textId="77777777" w:rsidR="006A01A7" w:rsidRPr="00B853F5" w:rsidRDefault="006A01A7" w:rsidP="006A01A7">
      <w:pPr>
        <w:pStyle w:val="TextBody"/>
        <w:tabs>
          <w:tab w:val="left" w:pos="1985"/>
        </w:tabs>
        <w:jc w:val="both"/>
        <w:rPr>
          <w:lang w:val="bg-BG"/>
        </w:rPr>
      </w:pPr>
      <w:r w:rsidRPr="00B853F5">
        <w:rPr>
          <w:lang w:val="bg-BG"/>
        </w:rPr>
        <w:t>6.4.23.15 (</w:t>
      </w:r>
      <w:r>
        <w:rPr>
          <w:lang w:val="bg-BG"/>
        </w:rPr>
        <w:t>стар</w:t>
      </w:r>
      <w:r w:rsidRPr="00B853F5">
        <w:rPr>
          <w:lang w:val="bg-BG"/>
        </w:rPr>
        <w:t xml:space="preserve"> 6.4.23.12) (k)(v)</w:t>
      </w:r>
      <w:r w:rsidRPr="00B853F5">
        <w:rPr>
          <w:lang w:val="bg-BG"/>
        </w:rPr>
        <w:tab/>
      </w:r>
      <w:r>
        <w:rPr>
          <w:lang w:val="bg-BG"/>
        </w:rPr>
        <w:t>Заместете</w:t>
      </w:r>
      <w:r w:rsidRPr="00B853F5">
        <w:rPr>
          <w:lang w:val="bg-BG"/>
        </w:rPr>
        <w:t xml:space="preserve">“6.4.11.4 (b)” </w:t>
      </w:r>
      <w:r>
        <w:rPr>
          <w:lang w:val="bg-BG"/>
        </w:rPr>
        <w:t>с</w:t>
      </w:r>
      <w:r w:rsidRPr="00B853F5">
        <w:rPr>
          <w:lang w:val="bg-BG"/>
        </w:rPr>
        <w:t xml:space="preserve"> “6.4.11.5 (b)”.</w:t>
      </w:r>
    </w:p>
    <w:p w14:paraId="66DA2FC0" w14:textId="77777777" w:rsidR="006A01A7" w:rsidRPr="00B853F5" w:rsidRDefault="006A01A7" w:rsidP="006A01A7">
      <w:pPr>
        <w:pStyle w:val="TextBody"/>
        <w:tabs>
          <w:tab w:val="left" w:pos="1985"/>
        </w:tabs>
        <w:jc w:val="both"/>
        <w:rPr>
          <w:lang w:val="bg-BG"/>
        </w:rPr>
      </w:pPr>
      <w:r w:rsidRPr="00B853F5">
        <w:rPr>
          <w:lang w:val="bg-BG"/>
        </w:rPr>
        <w:t>6.4.23.15</w:t>
      </w:r>
      <w:r w:rsidRPr="00B853F5">
        <w:rPr>
          <w:lang w:val="bg-BG"/>
        </w:rPr>
        <w:tab/>
        <w:t>(</w:t>
      </w:r>
      <w:r>
        <w:rPr>
          <w:lang w:val="bg-BG"/>
        </w:rPr>
        <w:t>стар</w:t>
      </w:r>
      <w:r w:rsidRPr="00B853F5">
        <w:rPr>
          <w:lang w:val="bg-BG"/>
        </w:rPr>
        <w:t xml:space="preserve"> 6.4.23.12) (r)</w:t>
      </w:r>
      <w:r>
        <w:rPr>
          <w:lang w:val="bg-BG"/>
        </w:rPr>
        <w:tab/>
        <w:t xml:space="preserve">Заместете </w:t>
      </w:r>
      <w:r w:rsidRPr="004F6012">
        <w:rPr>
          <w:lang w:val="bg-BG"/>
        </w:rPr>
        <w:t>“</w:t>
      </w:r>
      <w:r w:rsidRPr="006825E6">
        <w:rPr>
          <w:lang w:val="bg-BG"/>
        </w:rPr>
        <w:t>програма за осигуряване на качеството</w:t>
      </w:r>
      <w:r w:rsidRPr="004F6012">
        <w:rPr>
          <w:lang w:val="bg-BG"/>
        </w:rPr>
        <w:t xml:space="preserve">” </w:t>
      </w:r>
      <w:r>
        <w:rPr>
          <w:lang w:val="bg-BG"/>
        </w:rPr>
        <w:t>със</w:t>
      </w:r>
      <w:r w:rsidRPr="004F6012">
        <w:rPr>
          <w:lang w:val="bg-BG"/>
        </w:rPr>
        <w:t xml:space="preserve"> “</w:t>
      </w:r>
      <w:r>
        <w:rPr>
          <w:lang w:val="bg-BG"/>
        </w:rPr>
        <w:t>система за управление</w:t>
      </w:r>
      <w:r w:rsidRPr="004F6012">
        <w:rPr>
          <w:lang w:val="bg-BG"/>
        </w:rPr>
        <w:t>”</w:t>
      </w:r>
      <w:r w:rsidRPr="00B853F5">
        <w:rPr>
          <w:lang w:val="bg-BG"/>
        </w:rPr>
        <w:t>.</w:t>
      </w:r>
    </w:p>
    <w:p w14:paraId="5B66D4E8" w14:textId="77777777" w:rsidR="006A01A7" w:rsidRPr="00B853F5" w:rsidRDefault="006A01A7" w:rsidP="006A01A7">
      <w:pPr>
        <w:pStyle w:val="TextBody"/>
        <w:tabs>
          <w:tab w:val="left" w:pos="1985"/>
        </w:tabs>
        <w:jc w:val="both"/>
        <w:rPr>
          <w:lang w:val="bg-BG"/>
        </w:rPr>
      </w:pPr>
      <w:r w:rsidRPr="00B853F5">
        <w:rPr>
          <w:lang w:val="bg-BG"/>
        </w:rPr>
        <w:t>6.4.23.16</w:t>
      </w:r>
      <w:r w:rsidRPr="00B853F5">
        <w:rPr>
          <w:lang w:val="bg-BG"/>
        </w:rPr>
        <w:tab/>
        <w:t>(</w:t>
      </w:r>
      <w:r>
        <w:rPr>
          <w:lang w:val="bg-BG"/>
        </w:rPr>
        <w:t>стар</w:t>
      </w:r>
      <w:r w:rsidRPr="00B853F5">
        <w:rPr>
          <w:lang w:val="bg-BG"/>
        </w:rPr>
        <w:t xml:space="preserve"> 6.4.23.13)</w:t>
      </w:r>
      <w:r w:rsidRPr="00B853F5">
        <w:rPr>
          <w:lang w:val="bg-BG"/>
        </w:rPr>
        <w:tab/>
      </w:r>
      <w:r>
        <w:rPr>
          <w:lang w:val="bg-BG"/>
        </w:rPr>
        <w:t>Във въвеждащото изречение заместете</w:t>
      </w:r>
      <w:r w:rsidRPr="00473CB7">
        <w:rPr>
          <w:lang w:val="bg-BG"/>
        </w:rPr>
        <w:t xml:space="preserve"> “</w:t>
      </w:r>
      <w:r>
        <w:rPr>
          <w:lang w:val="bg-BG"/>
        </w:rPr>
        <w:t>сертификат за одобрение</w:t>
      </w:r>
      <w:r w:rsidRPr="00473CB7">
        <w:rPr>
          <w:lang w:val="bg-BG"/>
        </w:rPr>
        <w:t xml:space="preserve">” </w:t>
      </w:r>
      <w:r>
        <w:rPr>
          <w:lang w:val="bg-BG"/>
        </w:rPr>
        <w:t>със</w:t>
      </w:r>
      <w:r w:rsidRPr="00473CB7">
        <w:rPr>
          <w:lang w:val="bg-BG"/>
        </w:rPr>
        <w:t xml:space="preserve"> “</w:t>
      </w:r>
      <w:r w:rsidRPr="00660E07">
        <w:rPr>
          <w:lang w:val="bg-BG"/>
        </w:rPr>
        <w:t xml:space="preserve"> </w:t>
      </w:r>
      <w:r>
        <w:rPr>
          <w:lang w:val="bg-BG"/>
        </w:rPr>
        <w:t>сертификат за одобрение</w:t>
      </w:r>
      <w:r w:rsidRPr="00473CB7">
        <w:rPr>
          <w:lang w:val="bg-BG"/>
        </w:rPr>
        <w:t>”</w:t>
      </w:r>
      <w:r>
        <w:rPr>
          <w:lang w:val="bg-BG"/>
        </w:rPr>
        <w:t>. /</w:t>
      </w:r>
      <w:r w:rsidRPr="008755A6">
        <w:rPr>
          <w:color w:val="FF0000"/>
          <w:lang w:val="bg-BG"/>
        </w:rPr>
        <w:t>промяната не е приложима към българския текст</w:t>
      </w:r>
      <w:r>
        <w:rPr>
          <w:lang w:val="bg-BG"/>
        </w:rPr>
        <w:t>/</w:t>
      </w:r>
      <w:r w:rsidRPr="00B853F5">
        <w:rPr>
          <w:lang w:val="bg-BG"/>
        </w:rPr>
        <w:t>.</w:t>
      </w:r>
    </w:p>
    <w:p w14:paraId="1302A14D" w14:textId="77777777" w:rsidR="006A01A7" w:rsidRPr="00B853F5" w:rsidRDefault="006A01A7" w:rsidP="006A01A7">
      <w:pPr>
        <w:pStyle w:val="TextBody"/>
        <w:tabs>
          <w:tab w:val="left" w:pos="1985"/>
        </w:tabs>
        <w:jc w:val="both"/>
        <w:rPr>
          <w:lang w:val="bg-BG"/>
        </w:rPr>
      </w:pPr>
      <w:r w:rsidRPr="00B853F5">
        <w:rPr>
          <w:lang w:val="bg-BG"/>
        </w:rPr>
        <w:t>6.4.23.16 (</w:t>
      </w:r>
      <w:r>
        <w:rPr>
          <w:lang w:val="bg-BG"/>
        </w:rPr>
        <w:t>стар</w:t>
      </w:r>
      <w:r w:rsidRPr="00B853F5">
        <w:rPr>
          <w:lang w:val="bg-BG"/>
        </w:rPr>
        <w:t xml:space="preserve"> 6.4.23.13) (i)</w:t>
      </w:r>
      <w:r>
        <w:rPr>
          <w:lang w:val="bg-BG"/>
        </w:rPr>
        <w:tab/>
        <w:t xml:space="preserve">Заместете </w:t>
      </w:r>
      <w:r w:rsidRPr="00B853F5">
        <w:rPr>
          <w:lang w:val="bg-BG"/>
        </w:rPr>
        <w:t>“</w:t>
      </w:r>
      <w:r>
        <w:rPr>
          <w:lang w:val="bg-BG"/>
        </w:rPr>
        <w:t>сертификат(и) за одобрение на спецификацията</w:t>
      </w:r>
      <w:r w:rsidRPr="00B853F5">
        <w:rPr>
          <w:lang w:val="bg-BG"/>
        </w:rPr>
        <w:t xml:space="preserve">” </w:t>
      </w:r>
      <w:r>
        <w:rPr>
          <w:lang w:val="bg-BG"/>
        </w:rPr>
        <w:t>с</w:t>
      </w:r>
      <w:r w:rsidRPr="00B853F5">
        <w:rPr>
          <w:lang w:val="bg-BG"/>
        </w:rPr>
        <w:t xml:space="preserve"> “</w:t>
      </w:r>
      <w:r w:rsidRPr="002E49BA">
        <w:rPr>
          <w:lang w:val="bg-BG"/>
        </w:rPr>
        <w:t xml:space="preserve"> </w:t>
      </w:r>
      <w:r>
        <w:rPr>
          <w:lang w:val="bg-BG"/>
        </w:rPr>
        <w:t>сертификат(и) за одобрение на спецификацията</w:t>
      </w:r>
      <w:r w:rsidRPr="00B853F5">
        <w:rPr>
          <w:lang w:val="bg-BG"/>
        </w:rPr>
        <w:t xml:space="preserve"> ”.</w:t>
      </w:r>
      <w:r>
        <w:rPr>
          <w:lang w:val="bg-BG"/>
        </w:rPr>
        <w:t xml:space="preserve"> /</w:t>
      </w:r>
      <w:r w:rsidRPr="008755A6">
        <w:rPr>
          <w:color w:val="FF0000"/>
          <w:lang w:val="bg-BG"/>
        </w:rPr>
        <w:t>промяната не е приложима към българския текст</w:t>
      </w:r>
      <w:r>
        <w:rPr>
          <w:lang w:val="bg-BG"/>
        </w:rPr>
        <w:t>/</w:t>
      </w:r>
      <w:r w:rsidRPr="00B853F5">
        <w:rPr>
          <w:lang w:val="bg-BG"/>
        </w:rPr>
        <w:t>.</w:t>
      </w:r>
    </w:p>
    <w:p w14:paraId="66F2B25B" w14:textId="77777777" w:rsidR="006A01A7" w:rsidRDefault="006A01A7" w:rsidP="006A01A7">
      <w:pPr>
        <w:pStyle w:val="TextBody"/>
        <w:tabs>
          <w:tab w:val="left" w:pos="1985"/>
        </w:tabs>
        <w:jc w:val="both"/>
        <w:rPr>
          <w:lang w:val="bg-BG"/>
        </w:rPr>
      </w:pPr>
      <w:r w:rsidRPr="00B853F5">
        <w:rPr>
          <w:lang w:val="bg-BG"/>
        </w:rPr>
        <w:t>6.4.23.16 (</w:t>
      </w:r>
      <w:r>
        <w:rPr>
          <w:lang w:val="bg-BG"/>
        </w:rPr>
        <w:t>стар</w:t>
      </w:r>
      <w:r w:rsidRPr="00B853F5">
        <w:rPr>
          <w:lang w:val="bg-BG"/>
        </w:rPr>
        <w:t xml:space="preserve"> 6.4.23.13) (j)</w:t>
      </w:r>
      <w:r>
        <w:rPr>
          <w:lang w:val="bg-BG"/>
        </w:rPr>
        <w:tab/>
        <w:t xml:space="preserve">Заместете </w:t>
      </w:r>
      <w:r w:rsidRPr="00B853F5">
        <w:rPr>
          <w:lang w:val="bg-BG"/>
        </w:rPr>
        <w:t>“</w:t>
      </w:r>
      <w:r w:rsidRPr="002E49BA">
        <w:rPr>
          <w:lang w:val="bg-BG"/>
        </w:rPr>
        <w:t>количествата</w:t>
      </w:r>
      <w:r w:rsidRPr="00B853F5">
        <w:rPr>
          <w:lang w:val="bg-BG"/>
        </w:rPr>
        <w:t xml:space="preserve">” </w:t>
      </w:r>
      <w:r>
        <w:rPr>
          <w:lang w:val="bg-BG"/>
        </w:rPr>
        <w:t>с</w:t>
      </w:r>
      <w:r w:rsidRPr="00B853F5">
        <w:rPr>
          <w:lang w:val="bg-BG"/>
        </w:rPr>
        <w:t xml:space="preserve"> “</w:t>
      </w:r>
      <w:r>
        <w:rPr>
          <w:lang w:val="bg-BG"/>
        </w:rPr>
        <w:t>масата</w:t>
      </w:r>
      <w:r w:rsidRPr="00B853F5">
        <w:rPr>
          <w:lang w:val="bg-BG"/>
        </w:rPr>
        <w:t xml:space="preserve">” </w:t>
      </w:r>
      <w:r>
        <w:rPr>
          <w:lang w:val="bg-BG"/>
        </w:rPr>
        <w:t>и променете края на параграфа да гласи, както следва</w:t>
      </w:r>
      <w:r w:rsidRPr="00B853F5">
        <w:rPr>
          <w:lang w:val="bg-BG"/>
        </w:rPr>
        <w:t>: “…</w:t>
      </w:r>
      <w:r w:rsidRPr="002E49BA">
        <w:rPr>
          <w:lang w:val="bg-BG"/>
        </w:rPr>
        <w:t xml:space="preserve"> особен вид радиоактив</w:t>
      </w:r>
      <w:r>
        <w:rPr>
          <w:lang w:val="bg-BG"/>
        </w:rPr>
        <w:t>е</w:t>
      </w:r>
      <w:r w:rsidRPr="002E49BA">
        <w:rPr>
          <w:lang w:val="bg-BG"/>
        </w:rPr>
        <w:t xml:space="preserve">н </w:t>
      </w:r>
      <w:r>
        <w:rPr>
          <w:lang w:val="bg-BG"/>
        </w:rPr>
        <w:t>материал</w:t>
      </w:r>
      <w:r w:rsidRPr="003B02F6">
        <w:rPr>
          <w:lang w:val="bg-BG"/>
        </w:rPr>
        <w:t xml:space="preserve"> </w:t>
      </w:r>
      <w:r w:rsidRPr="002E49BA">
        <w:rPr>
          <w:lang w:val="bg-BG"/>
        </w:rPr>
        <w:t xml:space="preserve">или слабо </w:t>
      </w:r>
      <w:r>
        <w:rPr>
          <w:lang w:val="bg-BG"/>
        </w:rPr>
        <w:t>диспергиращ</w:t>
      </w:r>
      <w:r w:rsidRPr="002E49BA">
        <w:rPr>
          <w:lang w:val="bg-BG"/>
        </w:rPr>
        <w:t xml:space="preserve"> радиоактив</w:t>
      </w:r>
      <w:r>
        <w:rPr>
          <w:lang w:val="bg-BG"/>
        </w:rPr>
        <w:t>ен</w:t>
      </w:r>
      <w:r w:rsidRPr="002E49BA">
        <w:rPr>
          <w:lang w:val="bg-BG"/>
        </w:rPr>
        <w:t xml:space="preserve"> </w:t>
      </w:r>
      <w:r>
        <w:rPr>
          <w:lang w:val="bg-BG"/>
        </w:rPr>
        <w:t>материал или делящ се радиоактивен материал изключен по</w:t>
      </w:r>
      <w:r w:rsidRPr="00B853F5">
        <w:rPr>
          <w:lang w:val="bg-BG"/>
        </w:rPr>
        <w:t xml:space="preserve"> 2.2.7.2.3.5 (f</w:t>
      </w:r>
      <w:r>
        <w:rPr>
          <w:lang w:val="bg-BG"/>
        </w:rPr>
        <w:t>), ако е приложимо</w:t>
      </w:r>
      <w:r w:rsidRPr="00B853F5">
        <w:rPr>
          <w:lang w:val="bg-BG"/>
        </w:rPr>
        <w:t>;”</w:t>
      </w:r>
    </w:p>
    <w:p w14:paraId="07B12D6C" w14:textId="77777777" w:rsidR="006A01A7" w:rsidRPr="00B853F5" w:rsidRDefault="006A01A7" w:rsidP="006A01A7">
      <w:pPr>
        <w:pStyle w:val="TextBody"/>
        <w:tabs>
          <w:tab w:val="left" w:pos="1985"/>
        </w:tabs>
        <w:jc w:val="both"/>
        <w:rPr>
          <w:lang w:val="bg-BG"/>
        </w:rPr>
      </w:pPr>
      <w:r w:rsidRPr="00B853F5">
        <w:rPr>
          <w:lang w:val="bg-BG"/>
        </w:rPr>
        <w:t>6.4.23.16</w:t>
      </w:r>
      <w:r w:rsidRPr="00B853F5">
        <w:rPr>
          <w:lang w:val="bg-BG"/>
        </w:rPr>
        <w:tab/>
        <w:t>(</w:t>
      </w:r>
      <w:r>
        <w:rPr>
          <w:lang w:val="bg-BG"/>
        </w:rPr>
        <w:t>стар</w:t>
      </w:r>
      <w:r w:rsidRPr="00B853F5">
        <w:rPr>
          <w:lang w:val="bg-BG"/>
        </w:rPr>
        <w:t xml:space="preserve"> 6.4.23.13) (l)</w:t>
      </w:r>
      <w:r>
        <w:rPr>
          <w:lang w:val="bg-BG"/>
        </w:rPr>
        <w:tab/>
        <w:t xml:space="preserve">Заместете </w:t>
      </w:r>
      <w:r w:rsidRPr="004F6012">
        <w:rPr>
          <w:lang w:val="bg-BG"/>
        </w:rPr>
        <w:t>“</w:t>
      </w:r>
      <w:r w:rsidRPr="006825E6">
        <w:rPr>
          <w:lang w:val="bg-BG"/>
        </w:rPr>
        <w:t>програма за осигуряване на качеството</w:t>
      </w:r>
      <w:r w:rsidRPr="004F6012">
        <w:rPr>
          <w:lang w:val="bg-BG"/>
        </w:rPr>
        <w:t xml:space="preserve">” </w:t>
      </w:r>
      <w:r>
        <w:rPr>
          <w:lang w:val="bg-BG"/>
        </w:rPr>
        <w:t>със</w:t>
      </w:r>
      <w:r w:rsidRPr="004F6012">
        <w:rPr>
          <w:lang w:val="bg-BG"/>
        </w:rPr>
        <w:t xml:space="preserve"> “</w:t>
      </w:r>
      <w:r>
        <w:rPr>
          <w:lang w:val="bg-BG"/>
        </w:rPr>
        <w:t>система за управление</w:t>
      </w:r>
      <w:r w:rsidRPr="004F6012">
        <w:rPr>
          <w:lang w:val="bg-BG"/>
        </w:rPr>
        <w:t>”</w:t>
      </w:r>
      <w:r w:rsidRPr="00B853F5">
        <w:rPr>
          <w:lang w:val="bg-BG"/>
        </w:rPr>
        <w:t>.</w:t>
      </w:r>
    </w:p>
    <w:p w14:paraId="33282BFA" w14:textId="77777777" w:rsidR="006A01A7" w:rsidRPr="00B853F5" w:rsidRDefault="006A01A7" w:rsidP="006A01A7">
      <w:pPr>
        <w:pStyle w:val="TextBody"/>
        <w:tabs>
          <w:tab w:val="left" w:pos="1985"/>
        </w:tabs>
        <w:jc w:val="both"/>
        <w:rPr>
          <w:lang w:val="bg-BG"/>
        </w:rPr>
      </w:pPr>
      <w:r w:rsidRPr="00B853F5">
        <w:rPr>
          <w:lang w:val="bg-BG"/>
        </w:rPr>
        <w:t>6.4.23.17</w:t>
      </w:r>
      <w:r w:rsidRPr="00B853F5">
        <w:rPr>
          <w:lang w:val="bg-BG"/>
        </w:rPr>
        <w:tab/>
        <w:t>(</w:t>
      </w:r>
      <w:r>
        <w:rPr>
          <w:lang w:val="bg-BG"/>
        </w:rPr>
        <w:t>стар</w:t>
      </w:r>
      <w:r w:rsidRPr="00B853F5">
        <w:rPr>
          <w:lang w:val="bg-BG"/>
        </w:rPr>
        <w:t xml:space="preserve"> 6.4.23.14)</w:t>
      </w:r>
      <w:r w:rsidRPr="00B853F5">
        <w:rPr>
          <w:lang w:val="bg-BG"/>
        </w:rPr>
        <w:tab/>
      </w:r>
      <w:r>
        <w:rPr>
          <w:lang w:val="bg-BG"/>
        </w:rPr>
        <w:t>Във въвеждащото изречение заместете</w:t>
      </w:r>
      <w:r w:rsidRPr="00473CB7">
        <w:rPr>
          <w:lang w:val="bg-BG"/>
        </w:rPr>
        <w:t xml:space="preserve"> “</w:t>
      </w:r>
      <w:r>
        <w:rPr>
          <w:lang w:val="bg-BG"/>
        </w:rPr>
        <w:t>сертификат за одобрение</w:t>
      </w:r>
      <w:r w:rsidRPr="00473CB7">
        <w:rPr>
          <w:lang w:val="bg-BG"/>
        </w:rPr>
        <w:t xml:space="preserve">” </w:t>
      </w:r>
      <w:r>
        <w:rPr>
          <w:lang w:val="bg-BG"/>
        </w:rPr>
        <w:t>със</w:t>
      </w:r>
      <w:r w:rsidRPr="00473CB7">
        <w:rPr>
          <w:lang w:val="bg-BG"/>
        </w:rPr>
        <w:t xml:space="preserve"> “</w:t>
      </w:r>
      <w:r w:rsidRPr="00660E07">
        <w:rPr>
          <w:lang w:val="bg-BG"/>
        </w:rPr>
        <w:t xml:space="preserve"> </w:t>
      </w:r>
      <w:r>
        <w:rPr>
          <w:lang w:val="bg-BG"/>
        </w:rPr>
        <w:t>сертификат за одобрение</w:t>
      </w:r>
      <w:r w:rsidRPr="00473CB7">
        <w:rPr>
          <w:lang w:val="bg-BG"/>
        </w:rPr>
        <w:t>”</w:t>
      </w:r>
      <w:r>
        <w:rPr>
          <w:lang w:val="bg-BG"/>
        </w:rPr>
        <w:t>. /</w:t>
      </w:r>
      <w:r w:rsidRPr="008755A6">
        <w:rPr>
          <w:color w:val="FF0000"/>
          <w:lang w:val="bg-BG"/>
        </w:rPr>
        <w:t>промяната не е приложима към българския текст</w:t>
      </w:r>
      <w:r>
        <w:rPr>
          <w:lang w:val="bg-BG"/>
        </w:rPr>
        <w:t>/</w:t>
      </w:r>
    </w:p>
    <w:p w14:paraId="272BE1F3" w14:textId="77777777" w:rsidR="006A01A7" w:rsidRPr="00B853F5" w:rsidRDefault="006A01A7" w:rsidP="006A01A7">
      <w:pPr>
        <w:pStyle w:val="TextBody"/>
        <w:tabs>
          <w:tab w:val="left" w:pos="1985"/>
        </w:tabs>
        <w:jc w:val="both"/>
        <w:rPr>
          <w:lang w:val="bg-BG"/>
        </w:rPr>
      </w:pPr>
      <w:r w:rsidRPr="00B853F5">
        <w:rPr>
          <w:lang w:val="bg-BG"/>
        </w:rPr>
        <w:t>6.4.23.17 (</w:t>
      </w:r>
      <w:r>
        <w:rPr>
          <w:lang w:val="bg-BG"/>
        </w:rPr>
        <w:t>стар</w:t>
      </w:r>
      <w:r w:rsidRPr="00B853F5">
        <w:rPr>
          <w:lang w:val="bg-BG"/>
        </w:rPr>
        <w:t xml:space="preserve"> 6.4.23.14) (h)</w:t>
      </w:r>
      <w:r>
        <w:rPr>
          <w:lang w:val="bg-BG"/>
        </w:rPr>
        <w:tab/>
        <w:t xml:space="preserve">Заместете </w:t>
      </w:r>
      <w:r w:rsidRPr="00B853F5">
        <w:rPr>
          <w:lang w:val="bg-BG"/>
        </w:rPr>
        <w:t>“</w:t>
      </w:r>
      <w:r w:rsidRPr="002E49BA">
        <w:rPr>
          <w:lang w:val="bg-BG"/>
        </w:rPr>
        <w:t>одобряване за изпращане</w:t>
      </w:r>
      <w:r w:rsidRPr="00B853F5">
        <w:rPr>
          <w:lang w:val="bg-BG"/>
        </w:rPr>
        <w:t xml:space="preserve">” </w:t>
      </w:r>
      <w:r>
        <w:rPr>
          <w:lang w:val="bg-BG"/>
        </w:rPr>
        <w:t>с</w:t>
      </w:r>
      <w:r w:rsidRPr="00B853F5">
        <w:rPr>
          <w:lang w:val="bg-BG"/>
        </w:rPr>
        <w:t xml:space="preserve"> “</w:t>
      </w:r>
      <w:r w:rsidRPr="002E49BA">
        <w:rPr>
          <w:lang w:val="bg-BG"/>
        </w:rPr>
        <w:t>одобряване за изпращане</w:t>
      </w:r>
      <w:r w:rsidRPr="00B853F5">
        <w:rPr>
          <w:lang w:val="bg-BG"/>
        </w:rPr>
        <w:t>”.</w:t>
      </w:r>
      <w:r>
        <w:rPr>
          <w:lang w:val="bg-BG"/>
        </w:rPr>
        <w:t xml:space="preserve"> /</w:t>
      </w:r>
      <w:r w:rsidRPr="008755A6">
        <w:rPr>
          <w:color w:val="FF0000"/>
          <w:lang w:val="bg-BG"/>
        </w:rPr>
        <w:t>промяната не е приложима към българския текст</w:t>
      </w:r>
      <w:r>
        <w:rPr>
          <w:lang w:val="bg-BG"/>
        </w:rPr>
        <w:t>/</w:t>
      </w:r>
    </w:p>
    <w:p w14:paraId="5987EFBB" w14:textId="77777777" w:rsidR="006A01A7" w:rsidRDefault="006A01A7" w:rsidP="006A01A7">
      <w:pPr>
        <w:pStyle w:val="TextBody"/>
        <w:tabs>
          <w:tab w:val="left" w:pos="1985"/>
        </w:tabs>
        <w:jc w:val="both"/>
        <w:rPr>
          <w:lang w:val="bg-BG"/>
        </w:rPr>
      </w:pPr>
      <w:r w:rsidRPr="00B853F5">
        <w:rPr>
          <w:lang w:val="bg-BG"/>
        </w:rPr>
        <w:t>6.4.23.17 (</w:t>
      </w:r>
      <w:r>
        <w:rPr>
          <w:lang w:val="bg-BG"/>
        </w:rPr>
        <w:t>стар</w:t>
      </w:r>
      <w:r w:rsidRPr="00B853F5">
        <w:rPr>
          <w:lang w:val="bg-BG"/>
        </w:rPr>
        <w:t xml:space="preserve"> 6.4.23.14) (l)</w:t>
      </w:r>
      <w:r>
        <w:rPr>
          <w:lang w:val="bg-BG"/>
        </w:rPr>
        <w:tab/>
        <w:t>Променете края на второто изречение да гласи, както следва</w:t>
      </w:r>
      <w:r w:rsidRPr="00B853F5">
        <w:rPr>
          <w:lang w:val="bg-BG"/>
        </w:rPr>
        <w:t>: “…</w:t>
      </w:r>
      <w:r w:rsidRPr="003B02F6">
        <w:rPr>
          <w:lang w:val="bg-BG"/>
        </w:rPr>
        <w:t xml:space="preserve"> </w:t>
      </w:r>
      <w:r>
        <w:rPr>
          <w:lang w:val="bg-BG"/>
        </w:rPr>
        <w:t>масата</w:t>
      </w:r>
      <w:r w:rsidRPr="003B02F6">
        <w:rPr>
          <w:lang w:val="bg-BG"/>
        </w:rPr>
        <w:t xml:space="preserve"> в</w:t>
      </w:r>
      <w:r>
        <w:rPr>
          <w:lang w:val="bg-BG"/>
        </w:rPr>
        <w:t xml:space="preserve"> </w:t>
      </w:r>
      <w:r w:rsidRPr="003B02F6">
        <w:rPr>
          <w:lang w:val="bg-BG"/>
        </w:rPr>
        <w:t xml:space="preserve">грамове (за делящ се </w:t>
      </w:r>
      <w:r>
        <w:rPr>
          <w:lang w:val="bg-BG"/>
        </w:rPr>
        <w:t xml:space="preserve">радиоактивен </w:t>
      </w:r>
      <w:r w:rsidRPr="003B02F6">
        <w:rPr>
          <w:lang w:val="bg-BG"/>
        </w:rPr>
        <w:t>материал</w:t>
      </w:r>
      <w:r>
        <w:rPr>
          <w:lang w:val="bg-BG"/>
        </w:rPr>
        <w:t xml:space="preserve"> общата маса на делящите се радионуклеиди или масата на всеки делящ се радионукелид, когато е подходящо</w:t>
      </w:r>
      <w:r w:rsidRPr="003B02F6">
        <w:rPr>
          <w:lang w:val="bg-BG"/>
        </w:rPr>
        <w:t>) и дали съдържанието от особен вид радиоактив</w:t>
      </w:r>
      <w:r>
        <w:rPr>
          <w:lang w:val="bg-BG"/>
        </w:rPr>
        <w:t>е</w:t>
      </w:r>
      <w:r w:rsidRPr="003B02F6">
        <w:rPr>
          <w:lang w:val="bg-BG"/>
        </w:rPr>
        <w:t>н</w:t>
      </w:r>
      <w:r>
        <w:rPr>
          <w:lang w:val="bg-BG"/>
        </w:rPr>
        <w:t xml:space="preserve"> материал</w:t>
      </w:r>
      <w:r w:rsidRPr="003B02F6">
        <w:rPr>
          <w:lang w:val="bg-BG"/>
        </w:rPr>
        <w:t xml:space="preserve"> или слабо </w:t>
      </w:r>
      <w:r>
        <w:rPr>
          <w:lang w:val="bg-BG"/>
        </w:rPr>
        <w:t>диспергиращ</w:t>
      </w:r>
      <w:r w:rsidRPr="002E49BA">
        <w:rPr>
          <w:lang w:val="bg-BG"/>
        </w:rPr>
        <w:t xml:space="preserve"> </w:t>
      </w:r>
      <w:r w:rsidRPr="003B02F6">
        <w:rPr>
          <w:lang w:val="bg-BG"/>
        </w:rPr>
        <w:t>радиоактив</w:t>
      </w:r>
      <w:r>
        <w:rPr>
          <w:lang w:val="bg-BG"/>
        </w:rPr>
        <w:t>е</w:t>
      </w:r>
      <w:r w:rsidRPr="003B02F6">
        <w:rPr>
          <w:lang w:val="bg-BG"/>
        </w:rPr>
        <w:t xml:space="preserve">н </w:t>
      </w:r>
      <w:r>
        <w:rPr>
          <w:lang w:val="bg-BG"/>
        </w:rPr>
        <w:t xml:space="preserve">материал или делящ се радиоактивен материал, изключен по </w:t>
      </w:r>
      <w:r w:rsidRPr="00B853F5">
        <w:rPr>
          <w:lang w:val="bg-BG"/>
        </w:rPr>
        <w:t>2.2.7.2.3.5 (f),</w:t>
      </w:r>
      <w:r w:rsidRPr="003B02F6">
        <w:rPr>
          <w:lang w:val="bg-BG"/>
        </w:rPr>
        <w:t xml:space="preserve"> ако е </w:t>
      </w:r>
      <w:r>
        <w:rPr>
          <w:lang w:val="bg-BG"/>
        </w:rPr>
        <w:t>приложимо</w:t>
      </w:r>
      <w:r w:rsidRPr="003B02F6">
        <w:rPr>
          <w:lang w:val="bg-BG"/>
        </w:rPr>
        <w:t xml:space="preserve"> </w:t>
      </w:r>
    </w:p>
    <w:p w14:paraId="4F04CB93" w14:textId="77777777" w:rsidR="006A01A7" w:rsidRPr="00B853F5" w:rsidRDefault="006A01A7" w:rsidP="006A01A7">
      <w:pPr>
        <w:pStyle w:val="TextBody"/>
        <w:tabs>
          <w:tab w:val="left" w:pos="1985"/>
        </w:tabs>
        <w:jc w:val="both"/>
        <w:rPr>
          <w:lang w:val="bg-BG"/>
        </w:rPr>
      </w:pPr>
      <w:r w:rsidRPr="00B853F5">
        <w:rPr>
          <w:lang w:val="bg-BG"/>
        </w:rPr>
        <w:t>6.4.23.17 (</w:t>
      </w:r>
      <w:r>
        <w:rPr>
          <w:lang w:val="bg-BG"/>
        </w:rPr>
        <w:t>стар</w:t>
      </w:r>
      <w:r w:rsidRPr="00B853F5">
        <w:rPr>
          <w:lang w:val="bg-BG"/>
        </w:rPr>
        <w:t xml:space="preserve"> 6.4.23.14) (n)</w:t>
      </w:r>
      <w:r>
        <w:rPr>
          <w:lang w:val="bg-BG"/>
        </w:rPr>
        <w:tab/>
        <w:t>Променете въвеждащото изречение да гласи, както следва</w:t>
      </w:r>
      <w:r w:rsidRPr="00B853F5">
        <w:rPr>
          <w:lang w:val="bg-BG"/>
        </w:rPr>
        <w:t>:</w:t>
      </w:r>
      <w:r>
        <w:rPr>
          <w:lang w:val="bg-BG"/>
        </w:rPr>
        <w:t xml:space="preserve"> </w:t>
      </w:r>
      <w:r w:rsidRPr="00B853F5">
        <w:rPr>
          <w:lang w:val="bg-BG"/>
        </w:rPr>
        <w:t>“</w:t>
      </w:r>
      <w:r>
        <w:rPr>
          <w:lang w:val="bg-BG"/>
        </w:rPr>
        <w:t xml:space="preserve">за спецификации на опаковки, съдържащи делящ се радиоактивен материал, който изисква многостранно одобрение на спецификацията на опаковката в съответствие с </w:t>
      </w:r>
      <w:r w:rsidRPr="00B853F5">
        <w:rPr>
          <w:lang w:val="bg-BG"/>
        </w:rPr>
        <w:t>6.4.22.4:”.</w:t>
      </w:r>
    </w:p>
    <w:p w14:paraId="06029CCC" w14:textId="77777777" w:rsidR="006A01A7" w:rsidRPr="00B853F5" w:rsidRDefault="006A01A7" w:rsidP="006A01A7">
      <w:pPr>
        <w:pStyle w:val="TextBody"/>
        <w:tabs>
          <w:tab w:val="left" w:pos="1985"/>
        </w:tabs>
        <w:jc w:val="both"/>
        <w:rPr>
          <w:lang w:val="bg-BG"/>
        </w:rPr>
      </w:pPr>
      <w:r w:rsidRPr="00B853F5">
        <w:rPr>
          <w:lang w:val="bg-BG"/>
        </w:rPr>
        <w:t>6.4.23.17 (</w:t>
      </w:r>
      <w:r>
        <w:rPr>
          <w:lang w:val="bg-BG"/>
        </w:rPr>
        <w:t>стар</w:t>
      </w:r>
      <w:r w:rsidRPr="00B853F5">
        <w:rPr>
          <w:lang w:val="bg-BG"/>
        </w:rPr>
        <w:t xml:space="preserve"> 6.4.23.14) (n) (vi) </w:t>
      </w:r>
      <w:r>
        <w:rPr>
          <w:lang w:val="bg-BG"/>
        </w:rPr>
        <w:tab/>
        <w:t>Заместете</w:t>
      </w:r>
      <w:r w:rsidRPr="00B853F5">
        <w:rPr>
          <w:lang w:val="bg-BG"/>
        </w:rPr>
        <w:t xml:space="preserve">“6.4.11.4 (b)” </w:t>
      </w:r>
      <w:r>
        <w:rPr>
          <w:lang w:val="bg-BG"/>
        </w:rPr>
        <w:t>с</w:t>
      </w:r>
      <w:r w:rsidRPr="00B853F5">
        <w:rPr>
          <w:lang w:val="bg-BG"/>
        </w:rPr>
        <w:t xml:space="preserve"> “6.4.11.5 (b)”.</w:t>
      </w:r>
    </w:p>
    <w:p w14:paraId="2D460225" w14:textId="77777777" w:rsidR="006A01A7" w:rsidRDefault="006A01A7" w:rsidP="006A01A7">
      <w:pPr>
        <w:pStyle w:val="TextBody"/>
        <w:tabs>
          <w:tab w:val="left" w:pos="1985"/>
        </w:tabs>
        <w:jc w:val="both"/>
        <w:rPr>
          <w:lang w:val="bg-BG"/>
        </w:rPr>
      </w:pPr>
      <w:r w:rsidRPr="00B853F5">
        <w:rPr>
          <w:lang w:val="bg-BG"/>
        </w:rPr>
        <w:lastRenderedPageBreak/>
        <w:t>6.4.23.17</w:t>
      </w:r>
      <w:r w:rsidRPr="00B853F5">
        <w:rPr>
          <w:lang w:val="bg-BG"/>
        </w:rPr>
        <w:tab/>
        <w:t>(</w:t>
      </w:r>
      <w:r>
        <w:rPr>
          <w:lang w:val="bg-BG"/>
        </w:rPr>
        <w:t>стар</w:t>
      </w:r>
      <w:r w:rsidRPr="00B853F5">
        <w:rPr>
          <w:lang w:val="bg-BG"/>
        </w:rPr>
        <w:t xml:space="preserve"> 6.4.23.14) (t) </w:t>
      </w:r>
      <w:r>
        <w:rPr>
          <w:lang w:val="bg-BG"/>
        </w:rPr>
        <w:tab/>
        <w:t xml:space="preserve">Заместете </w:t>
      </w:r>
      <w:r w:rsidRPr="004F6012">
        <w:rPr>
          <w:lang w:val="bg-BG"/>
        </w:rPr>
        <w:t>“</w:t>
      </w:r>
      <w:r w:rsidRPr="006825E6">
        <w:rPr>
          <w:lang w:val="bg-BG"/>
        </w:rPr>
        <w:t>програма за осигуряване на качеството</w:t>
      </w:r>
      <w:r w:rsidRPr="004F6012">
        <w:rPr>
          <w:lang w:val="bg-BG"/>
        </w:rPr>
        <w:t xml:space="preserve">” </w:t>
      </w:r>
      <w:r>
        <w:rPr>
          <w:lang w:val="bg-BG"/>
        </w:rPr>
        <w:t>със</w:t>
      </w:r>
      <w:r w:rsidRPr="004F6012">
        <w:rPr>
          <w:lang w:val="bg-BG"/>
        </w:rPr>
        <w:t xml:space="preserve"> “</w:t>
      </w:r>
      <w:r>
        <w:rPr>
          <w:lang w:val="bg-BG"/>
        </w:rPr>
        <w:t>система за управление</w:t>
      </w:r>
      <w:r w:rsidRPr="004F6012">
        <w:rPr>
          <w:lang w:val="bg-BG"/>
        </w:rPr>
        <w:t>”</w:t>
      </w:r>
      <w:r w:rsidRPr="00B853F5">
        <w:rPr>
          <w:lang w:val="bg-BG"/>
        </w:rPr>
        <w:t>.</w:t>
      </w:r>
    </w:p>
    <w:p w14:paraId="71CD1C95" w14:textId="77777777" w:rsidR="006A01A7" w:rsidRPr="001C69DE" w:rsidRDefault="006A01A7" w:rsidP="006A01A7">
      <w:pPr>
        <w:pStyle w:val="TextBody"/>
        <w:tabs>
          <w:tab w:val="left" w:pos="1985"/>
        </w:tabs>
        <w:jc w:val="both"/>
        <w:rPr>
          <w:lang w:val="bg-BG"/>
        </w:rPr>
      </w:pPr>
      <w:r w:rsidRPr="001C69DE">
        <w:rPr>
          <w:lang w:val="bg-BG"/>
        </w:rPr>
        <w:t>6.4.23.18</w:t>
      </w:r>
      <w:r w:rsidRPr="001C69DE">
        <w:rPr>
          <w:lang w:val="bg-BG"/>
        </w:rPr>
        <w:tab/>
      </w:r>
      <w:r>
        <w:rPr>
          <w:lang w:val="bg-BG"/>
        </w:rPr>
        <w:t xml:space="preserve">Вмъкнете нов параграф </w:t>
      </w:r>
      <w:r w:rsidRPr="001C69DE">
        <w:rPr>
          <w:lang w:val="bg-BG"/>
        </w:rPr>
        <w:t xml:space="preserve">6.4.23.18 </w:t>
      </w:r>
      <w:r>
        <w:rPr>
          <w:lang w:val="bg-BG"/>
        </w:rPr>
        <w:t>да гласи, както следва</w:t>
      </w:r>
      <w:r w:rsidRPr="001C69DE">
        <w:rPr>
          <w:lang w:val="bg-BG"/>
        </w:rPr>
        <w:t>:</w:t>
      </w:r>
    </w:p>
    <w:p w14:paraId="64CE637B" w14:textId="77777777" w:rsidR="006A01A7" w:rsidRPr="001C69DE" w:rsidRDefault="006A01A7" w:rsidP="006A01A7">
      <w:pPr>
        <w:pStyle w:val="TextBody"/>
        <w:tabs>
          <w:tab w:val="left" w:pos="1985"/>
        </w:tabs>
        <w:jc w:val="both"/>
        <w:rPr>
          <w:lang w:val="bg-BG"/>
        </w:rPr>
      </w:pPr>
      <w:r w:rsidRPr="001C69DE">
        <w:rPr>
          <w:lang w:val="bg-BG"/>
        </w:rPr>
        <w:t>“6.4.23.18</w:t>
      </w:r>
      <w:r>
        <w:rPr>
          <w:lang w:val="bg-BG"/>
        </w:rPr>
        <w:tab/>
        <w:t>Всеки сертификат издаден от компетентен орган за алтернативни граници за активност за изключени пратки с уреди или изделия, съгласно 5.1.5.2.1 (d), трябва да включва следната информация:</w:t>
      </w:r>
    </w:p>
    <w:p w14:paraId="5CCB607D" w14:textId="77777777" w:rsidR="006A01A7" w:rsidRPr="00B853F5" w:rsidRDefault="006A01A7" w:rsidP="006A01A7">
      <w:pPr>
        <w:pStyle w:val="TextBody"/>
        <w:tabs>
          <w:tab w:val="left" w:pos="1985"/>
          <w:tab w:val="left" w:pos="2857"/>
        </w:tabs>
        <w:ind w:left="1985" w:hanging="1134"/>
        <w:jc w:val="both"/>
        <w:rPr>
          <w:lang w:val="bg-BG"/>
        </w:rPr>
      </w:pPr>
      <w:r w:rsidRPr="0038601D">
        <w:rPr>
          <w:lang w:val="bg-BG"/>
        </w:rPr>
        <w:tab/>
        <w:t>(</w:t>
      </w:r>
      <w:r w:rsidRPr="007949E2">
        <w:rPr>
          <w:lang w:val="en-US"/>
        </w:rPr>
        <w:t>a</w:t>
      </w:r>
      <w:r w:rsidRPr="0038601D">
        <w:rPr>
          <w:lang w:val="bg-BG"/>
        </w:rPr>
        <w:t>)</w:t>
      </w:r>
      <w:r w:rsidRPr="0038601D">
        <w:rPr>
          <w:lang w:val="bg-BG"/>
        </w:rPr>
        <w:tab/>
      </w:r>
      <w:r>
        <w:rPr>
          <w:lang w:val="bg-BG"/>
        </w:rPr>
        <w:t>Тип на сертификата</w:t>
      </w:r>
      <w:r w:rsidRPr="00B853F5">
        <w:rPr>
          <w:lang w:val="bg-BG"/>
        </w:rPr>
        <w:t>;</w:t>
      </w:r>
    </w:p>
    <w:p w14:paraId="01419074" w14:textId="77777777" w:rsidR="006A01A7" w:rsidRPr="00B853F5" w:rsidRDefault="006A01A7" w:rsidP="006A01A7">
      <w:pPr>
        <w:pStyle w:val="TextBody"/>
        <w:tabs>
          <w:tab w:val="left" w:pos="1985"/>
          <w:tab w:val="left" w:pos="2857"/>
        </w:tabs>
        <w:ind w:left="1985" w:hanging="1134"/>
        <w:jc w:val="both"/>
        <w:rPr>
          <w:lang w:val="bg-BG"/>
        </w:rPr>
      </w:pPr>
      <w:r>
        <w:rPr>
          <w:lang w:val="bg-BG"/>
        </w:rPr>
        <w:tab/>
      </w:r>
      <w:r w:rsidRPr="00B853F5">
        <w:rPr>
          <w:lang w:val="bg-BG"/>
        </w:rPr>
        <w:t>(b)</w:t>
      </w:r>
      <w:r w:rsidRPr="00B853F5">
        <w:rPr>
          <w:lang w:val="bg-BG"/>
        </w:rPr>
        <w:tab/>
      </w:r>
      <w:r>
        <w:rPr>
          <w:lang w:val="bg-BG"/>
        </w:rPr>
        <w:t>Идентификационно обозначение на компетентния орган</w:t>
      </w:r>
      <w:r w:rsidRPr="00B853F5">
        <w:rPr>
          <w:lang w:val="bg-BG"/>
        </w:rPr>
        <w:t>;</w:t>
      </w:r>
    </w:p>
    <w:p w14:paraId="4B4F5AFA" w14:textId="77777777" w:rsidR="006A01A7" w:rsidRPr="00B853F5" w:rsidRDefault="006A01A7" w:rsidP="006A01A7">
      <w:pPr>
        <w:pStyle w:val="TextBody"/>
        <w:tabs>
          <w:tab w:val="left" w:pos="1985"/>
          <w:tab w:val="left" w:pos="2857"/>
        </w:tabs>
        <w:ind w:left="1985" w:hanging="1134"/>
        <w:jc w:val="both"/>
        <w:rPr>
          <w:lang w:val="bg-BG"/>
        </w:rPr>
      </w:pPr>
      <w:r>
        <w:rPr>
          <w:lang w:val="bg-BG"/>
        </w:rPr>
        <w:tab/>
      </w:r>
      <w:r w:rsidRPr="00B853F5">
        <w:rPr>
          <w:lang w:val="bg-BG"/>
        </w:rPr>
        <w:t>(c)</w:t>
      </w:r>
      <w:r w:rsidRPr="00B853F5">
        <w:rPr>
          <w:lang w:val="bg-BG"/>
        </w:rPr>
        <w:tab/>
      </w:r>
      <w:r>
        <w:rPr>
          <w:lang w:val="bg-BG"/>
        </w:rPr>
        <w:t>Дата на издаване и дата на изтичане</w:t>
      </w:r>
      <w:r w:rsidRPr="00B853F5">
        <w:rPr>
          <w:lang w:val="bg-BG"/>
        </w:rPr>
        <w:t>;</w:t>
      </w:r>
    </w:p>
    <w:p w14:paraId="3E620270" w14:textId="77777777" w:rsidR="006A01A7" w:rsidRDefault="006A01A7" w:rsidP="006A01A7">
      <w:pPr>
        <w:pStyle w:val="TextBody"/>
        <w:tabs>
          <w:tab w:val="left" w:pos="1985"/>
          <w:tab w:val="left" w:pos="2857"/>
        </w:tabs>
        <w:ind w:left="1985" w:hanging="1134"/>
        <w:jc w:val="both"/>
        <w:rPr>
          <w:lang w:val="bg-BG"/>
        </w:rPr>
      </w:pPr>
      <w:r>
        <w:rPr>
          <w:lang w:val="bg-BG"/>
        </w:rPr>
        <w:tab/>
      </w:r>
      <w:r w:rsidRPr="00B853F5">
        <w:rPr>
          <w:lang w:val="bg-BG"/>
        </w:rPr>
        <w:t>(d)</w:t>
      </w:r>
      <w:r w:rsidRPr="00B853F5">
        <w:rPr>
          <w:lang w:val="bg-BG"/>
        </w:rPr>
        <w:tab/>
      </w:r>
      <w:r>
        <w:rPr>
          <w:lang w:val="bg-BG"/>
        </w:rPr>
        <w:t xml:space="preserve">Списък от приложими национални и международни разпоредби, включително изданието на </w:t>
      </w:r>
      <w:r w:rsidRPr="00B853F5">
        <w:rPr>
          <w:lang w:val="bg-BG"/>
        </w:rPr>
        <w:t>Регламента на Международната агенция за атомна енергия (МААЕ) за безопасно транспортиране на радиоактивни материали</w:t>
      </w:r>
      <w:r>
        <w:rPr>
          <w:lang w:val="bg-BG"/>
        </w:rPr>
        <w:t>, според който е одобрено изключението;</w:t>
      </w:r>
    </w:p>
    <w:p w14:paraId="51044AEB" w14:textId="77777777" w:rsidR="006A01A7" w:rsidRPr="00B853F5" w:rsidRDefault="006A01A7" w:rsidP="006A01A7">
      <w:pPr>
        <w:pStyle w:val="TextBody"/>
        <w:tabs>
          <w:tab w:val="left" w:pos="1985"/>
          <w:tab w:val="left" w:pos="2857"/>
        </w:tabs>
        <w:ind w:left="1985" w:hanging="1134"/>
        <w:jc w:val="both"/>
        <w:rPr>
          <w:lang w:val="bg-BG"/>
        </w:rPr>
      </w:pPr>
      <w:r>
        <w:rPr>
          <w:lang w:val="bg-BG"/>
        </w:rPr>
        <w:tab/>
      </w:r>
      <w:r w:rsidRPr="00B853F5">
        <w:rPr>
          <w:lang w:val="bg-BG"/>
        </w:rPr>
        <w:t>(e)</w:t>
      </w:r>
      <w:r w:rsidRPr="00B853F5">
        <w:rPr>
          <w:lang w:val="bg-BG"/>
        </w:rPr>
        <w:tab/>
      </w:r>
      <w:r>
        <w:rPr>
          <w:lang w:val="bg-BG"/>
        </w:rPr>
        <w:t>Идентификация на уреда или изделието</w:t>
      </w:r>
      <w:r w:rsidRPr="00B853F5">
        <w:rPr>
          <w:lang w:val="bg-BG"/>
        </w:rPr>
        <w:t>;</w:t>
      </w:r>
    </w:p>
    <w:p w14:paraId="2CBAF71C" w14:textId="77777777" w:rsidR="006A01A7" w:rsidRPr="00B853F5" w:rsidRDefault="006A01A7" w:rsidP="006A01A7">
      <w:pPr>
        <w:pStyle w:val="TextBody"/>
        <w:tabs>
          <w:tab w:val="left" w:pos="1985"/>
          <w:tab w:val="left" w:pos="2857"/>
        </w:tabs>
        <w:ind w:left="1985" w:hanging="1134"/>
        <w:jc w:val="both"/>
        <w:rPr>
          <w:lang w:val="bg-BG"/>
        </w:rPr>
      </w:pPr>
      <w:r>
        <w:rPr>
          <w:lang w:val="bg-BG"/>
        </w:rPr>
        <w:tab/>
      </w:r>
      <w:r w:rsidRPr="00B853F5">
        <w:rPr>
          <w:lang w:val="bg-BG"/>
        </w:rPr>
        <w:t>(f)</w:t>
      </w:r>
      <w:r w:rsidRPr="00B853F5">
        <w:rPr>
          <w:lang w:val="bg-BG"/>
        </w:rPr>
        <w:tab/>
      </w:r>
      <w:r>
        <w:rPr>
          <w:lang w:val="bg-BG"/>
        </w:rPr>
        <w:t>Описание на уреда или изделието</w:t>
      </w:r>
      <w:r w:rsidRPr="00B853F5">
        <w:rPr>
          <w:lang w:val="bg-BG"/>
        </w:rPr>
        <w:t>;</w:t>
      </w:r>
    </w:p>
    <w:p w14:paraId="1BA6A991" w14:textId="77777777" w:rsidR="006A01A7" w:rsidRPr="00B853F5" w:rsidRDefault="006A01A7" w:rsidP="006A01A7">
      <w:pPr>
        <w:pStyle w:val="TextBody"/>
        <w:tabs>
          <w:tab w:val="left" w:pos="1985"/>
          <w:tab w:val="left" w:pos="2857"/>
        </w:tabs>
        <w:ind w:left="1985" w:hanging="1134"/>
        <w:jc w:val="both"/>
        <w:rPr>
          <w:lang w:val="bg-BG"/>
        </w:rPr>
      </w:pPr>
      <w:r>
        <w:rPr>
          <w:lang w:val="bg-BG"/>
        </w:rPr>
        <w:tab/>
      </w:r>
      <w:r w:rsidRPr="00B853F5">
        <w:rPr>
          <w:lang w:val="bg-BG"/>
        </w:rPr>
        <w:t>(g)</w:t>
      </w:r>
      <w:r w:rsidRPr="00B853F5">
        <w:rPr>
          <w:lang w:val="bg-BG"/>
        </w:rPr>
        <w:tab/>
      </w:r>
      <w:r>
        <w:rPr>
          <w:lang w:val="bg-BG"/>
        </w:rPr>
        <w:t>Проектни спецификации на уреда или изделието</w:t>
      </w:r>
      <w:r w:rsidRPr="00B853F5">
        <w:rPr>
          <w:lang w:val="bg-BG"/>
        </w:rPr>
        <w:t>;</w:t>
      </w:r>
    </w:p>
    <w:p w14:paraId="63C3E296" w14:textId="77777777" w:rsidR="006A01A7" w:rsidRDefault="006A01A7" w:rsidP="006A01A7">
      <w:pPr>
        <w:pStyle w:val="TextBody"/>
        <w:tabs>
          <w:tab w:val="left" w:pos="1985"/>
          <w:tab w:val="left" w:pos="2857"/>
        </w:tabs>
        <w:ind w:left="1985" w:hanging="1134"/>
        <w:jc w:val="both"/>
        <w:rPr>
          <w:lang w:val="bg-BG"/>
        </w:rPr>
      </w:pPr>
      <w:r>
        <w:rPr>
          <w:lang w:val="bg-BG"/>
        </w:rPr>
        <w:tab/>
      </w:r>
      <w:r w:rsidRPr="00B853F5">
        <w:rPr>
          <w:lang w:val="bg-BG"/>
        </w:rPr>
        <w:t>(h)</w:t>
      </w:r>
      <w:r w:rsidRPr="00B853F5">
        <w:rPr>
          <w:lang w:val="bg-BG"/>
        </w:rPr>
        <w:tab/>
      </w:r>
      <w:r>
        <w:rPr>
          <w:lang w:val="bg-BG"/>
        </w:rPr>
        <w:t>Спецификация на радионуклеида(ите), одобрените алтернативни граници на активност за изключената(ите) пратка(и) от  уреда(и) или изделие(я);</w:t>
      </w:r>
    </w:p>
    <w:p w14:paraId="6CD87632" w14:textId="77777777" w:rsidR="006A01A7" w:rsidRDefault="006A01A7" w:rsidP="006A01A7">
      <w:pPr>
        <w:pStyle w:val="TextBody"/>
        <w:tabs>
          <w:tab w:val="left" w:pos="1985"/>
          <w:tab w:val="left" w:pos="2857"/>
        </w:tabs>
        <w:ind w:left="1985" w:hanging="1134"/>
        <w:jc w:val="both"/>
        <w:rPr>
          <w:lang w:val="bg-BG"/>
        </w:rPr>
      </w:pPr>
      <w:r>
        <w:rPr>
          <w:lang w:val="bg-BG"/>
        </w:rPr>
        <w:tab/>
      </w:r>
      <w:r w:rsidRPr="00B853F5">
        <w:rPr>
          <w:lang w:val="bg-BG"/>
        </w:rPr>
        <w:t>(i)</w:t>
      </w:r>
      <w:r w:rsidRPr="00B853F5">
        <w:rPr>
          <w:lang w:val="bg-BG"/>
        </w:rPr>
        <w:tab/>
      </w:r>
      <w:r>
        <w:rPr>
          <w:lang w:val="bg-BG"/>
        </w:rPr>
        <w:t xml:space="preserve">Препратка към документация, която показва съответствие с </w:t>
      </w:r>
      <w:r w:rsidRPr="001C69DE">
        <w:rPr>
          <w:lang w:val="bg-BG"/>
        </w:rPr>
        <w:t>2.2.7.2.2.2 (b);</w:t>
      </w:r>
    </w:p>
    <w:p w14:paraId="473B56F9" w14:textId="77777777" w:rsidR="006A01A7" w:rsidRPr="00B853F5" w:rsidRDefault="006A01A7" w:rsidP="006A01A7">
      <w:pPr>
        <w:pStyle w:val="TextBody"/>
        <w:tabs>
          <w:tab w:val="left" w:pos="1985"/>
          <w:tab w:val="left" w:pos="2857"/>
        </w:tabs>
        <w:ind w:left="1985" w:hanging="1134"/>
        <w:jc w:val="both"/>
        <w:rPr>
          <w:lang w:val="bg-BG"/>
        </w:rPr>
      </w:pPr>
      <w:r>
        <w:rPr>
          <w:lang w:val="bg-BG"/>
        </w:rPr>
        <w:tab/>
      </w:r>
      <w:r w:rsidRPr="00B853F5">
        <w:rPr>
          <w:lang w:val="bg-BG"/>
        </w:rPr>
        <w:t>(j)</w:t>
      </w:r>
      <w:r w:rsidRPr="00B853F5">
        <w:rPr>
          <w:lang w:val="bg-BG"/>
        </w:rPr>
        <w:tab/>
      </w:r>
      <w:r>
        <w:rPr>
          <w:lang w:val="bg-BG"/>
        </w:rPr>
        <w:t>Ако се счете за необходимо от компетентния орган, препратка към самоличността на кандидатстващия</w:t>
      </w:r>
      <w:r w:rsidRPr="00B853F5">
        <w:rPr>
          <w:lang w:val="bg-BG"/>
        </w:rPr>
        <w:t>;</w:t>
      </w:r>
    </w:p>
    <w:p w14:paraId="4A845D35" w14:textId="77777777" w:rsidR="006A01A7" w:rsidRPr="00B853F5" w:rsidRDefault="006A01A7" w:rsidP="006A01A7">
      <w:pPr>
        <w:pStyle w:val="TextBody"/>
        <w:tabs>
          <w:tab w:val="left" w:pos="1985"/>
          <w:tab w:val="left" w:pos="2857"/>
        </w:tabs>
        <w:ind w:left="1985" w:hanging="1134"/>
        <w:jc w:val="both"/>
        <w:rPr>
          <w:lang w:val="bg-BG"/>
        </w:rPr>
      </w:pPr>
      <w:r>
        <w:rPr>
          <w:lang w:val="bg-BG"/>
        </w:rPr>
        <w:tab/>
      </w:r>
      <w:r w:rsidRPr="00B853F5">
        <w:rPr>
          <w:lang w:val="bg-BG"/>
        </w:rPr>
        <w:t>(k)</w:t>
      </w:r>
      <w:r w:rsidRPr="00B853F5">
        <w:rPr>
          <w:lang w:val="bg-BG"/>
        </w:rPr>
        <w:tab/>
      </w:r>
      <w:r>
        <w:rPr>
          <w:lang w:val="bg-BG"/>
        </w:rPr>
        <w:t>Подпис и идентификация на служебното лице, което сертифицира</w:t>
      </w:r>
      <w:r w:rsidRPr="00B853F5">
        <w:rPr>
          <w:lang w:val="bg-BG"/>
        </w:rPr>
        <w:t>.”.</w:t>
      </w:r>
    </w:p>
    <w:p w14:paraId="52F8906C" w14:textId="77777777" w:rsidR="006A01A7" w:rsidRPr="001C69DE" w:rsidRDefault="006A01A7" w:rsidP="006A01A7">
      <w:pPr>
        <w:pStyle w:val="TextBody"/>
        <w:tabs>
          <w:tab w:val="left" w:pos="1985"/>
        </w:tabs>
        <w:jc w:val="both"/>
        <w:rPr>
          <w:lang w:val="bg-BG"/>
        </w:rPr>
      </w:pPr>
      <w:r>
        <w:rPr>
          <w:lang w:val="bg-BG"/>
        </w:rPr>
        <w:t>Текущите параграфи</w:t>
      </w:r>
      <w:r w:rsidRPr="00B853F5">
        <w:rPr>
          <w:lang w:val="bg-BG"/>
        </w:rPr>
        <w:t xml:space="preserve"> </w:t>
      </w:r>
      <w:r w:rsidRPr="001C69DE">
        <w:rPr>
          <w:lang w:val="bg-BG"/>
        </w:rPr>
        <w:t xml:space="preserve">6.4.23.15 </w:t>
      </w:r>
      <w:r>
        <w:rPr>
          <w:lang w:val="bg-BG"/>
        </w:rPr>
        <w:t>и</w:t>
      </w:r>
      <w:r w:rsidRPr="001C69DE">
        <w:rPr>
          <w:lang w:val="bg-BG"/>
        </w:rPr>
        <w:t xml:space="preserve"> 6.4.23.16 </w:t>
      </w:r>
      <w:r>
        <w:rPr>
          <w:lang w:val="bg-BG"/>
        </w:rPr>
        <w:t>стават</w:t>
      </w:r>
      <w:r w:rsidRPr="001C69DE">
        <w:rPr>
          <w:lang w:val="bg-BG"/>
        </w:rPr>
        <w:t xml:space="preserve"> </w:t>
      </w:r>
      <w:r>
        <w:rPr>
          <w:lang w:val="bg-BG"/>
        </w:rPr>
        <w:t xml:space="preserve">съответно </w:t>
      </w:r>
      <w:r w:rsidRPr="001C69DE">
        <w:rPr>
          <w:lang w:val="bg-BG"/>
        </w:rPr>
        <w:t xml:space="preserve">6.4.23.19 </w:t>
      </w:r>
      <w:r>
        <w:rPr>
          <w:lang w:val="bg-BG"/>
        </w:rPr>
        <w:t>и</w:t>
      </w:r>
      <w:r w:rsidRPr="001C69DE">
        <w:rPr>
          <w:lang w:val="bg-BG"/>
        </w:rPr>
        <w:t xml:space="preserve"> 6.4.23.20.</w:t>
      </w:r>
    </w:p>
    <w:p w14:paraId="24C954BB" w14:textId="77777777" w:rsidR="006A01A7" w:rsidRPr="00EB23FA" w:rsidRDefault="006A01A7" w:rsidP="006A01A7">
      <w:pPr>
        <w:pStyle w:val="TextBody"/>
        <w:rPr>
          <w:lang w:val="bg-BG"/>
        </w:rPr>
      </w:pPr>
    </w:p>
    <w:p w14:paraId="5AC44713" w14:textId="77777777" w:rsidR="006A01A7" w:rsidRPr="00EB23FA" w:rsidRDefault="006A01A7" w:rsidP="006A01A7">
      <w:pPr>
        <w:pStyle w:val="TextBody"/>
        <w:rPr>
          <w:b/>
          <w:lang w:val="bg-BG"/>
        </w:rPr>
      </w:pPr>
      <w:r w:rsidRPr="00EB23FA">
        <w:rPr>
          <w:b/>
          <w:lang w:val="bg-BG"/>
        </w:rPr>
        <w:t xml:space="preserve">Глава </w:t>
      </w:r>
      <w:r>
        <w:rPr>
          <w:b/>
          <w:lang w:val="bg-BG"/>
        </w:rPr>
        <w:t>6.5</w:t>
      </w:r>
    </w:p>
    <w:p w14:paraId="36E78622" w14:textId="77777777" w:rsidR="006A01A7" w:rsidRDefault="006A01A7" w:rsidP="006A01A7">
      <w:pPr>
        <w:pStyle w:val="TextBody"/>
        <w:rPr>
          <w:lang w:val="bg-BG"/>
        </w:rPr>
      </w:pPr>
    </w:p>
    <w:p w14:paraId="6B11A535" w14:textId="77777777" w:rsidR="006A01A7" w:rsidRPr="00AF68C1" w:rsidRDefault="006A01A7" w:rsidP="006A01A7">
      <w:pPr>
        <w:pStyle w:val="TextBody"/>
        <w:tabs>
          <w:tab w:val="left" w:pos="1985"/>
        </w:tabs>
        <w:jc w:val="both"/>
        <w:rPr>
          <w:lang w:val="bg-BG"/>
        </w:rPr>
      </w:pPr>
      <w:r>
        <w:rPr>
          <w:lang w:val="bg-BG"/>
        </w:rPr>
        <w:t>Променете</w:t>
      </w:r>
      <w:r w:rsidRPr="00AF68C1">
        <w:rPr>
          <w:lang w:val="bg-BG"/>
        </w:rPr>
        <w:t xml:space="preserve"> 6.5.2.2.2</w:t>
      </w:r>
      <w:r>
        <w:rPr>
          <w:lang w:val="bg-BG"/>
        </w:rPr>
        <w:t>, което да се чете, както следва</w:t>
      </w:r>
      <w:r w:rsidRPr="00AF68C1">
        <w:rPr>
          <w:lang w:val="bg-BG"/>
        </w:rPr>
        <w:t>:</w:t>
      </w:r>
    </w:p>
    <w:p w14:paraId="1EFBE0CF" w14:textId="77777777" w:rsidR="006A01A7" w:rsidRDefault="006A01A7" w:rsidP="006A01A7">
      <w:pPr>
        <w:pStyle w:val="TextBody"/>
        <w:tabs>
          <w:tab w:val="left" w:pos="1985"/>
        </w:tabs>
        <w:jc w:val="both"/>
        <w:rPr>
          <w:lang w:val="bg-BG"/>
        </w:rPr>
      </w:pPr>
      <w:r w:rsidRPr="00AF68C1">
        <w:rPr>
          <w:lang w:val="bg-BG"/>
        </w:rPr>
        <w:t xml:space="preserve">“6.5.2.2.2 </w:t>
      </w:r>
      <w:r>
        <w:rPr>
          <w:lang w:val="bg-BG"/>
        </w:rPr>
        <w:tab/>
        <w:t xml:space="preserve">Максимално </w:t>
      </w:r>
      <w:r w:rsidRPr="00AF68C1">
        <w:rPr>
          <w:lang w:val="bg-BG"/>
        </w:rPr>
        <w:t>допустим</w:t>
      </w:r>
      <w:r>
        <w:rPr>
          <w:lang w:val="bg-BG"/>
        </w:rPr>
        <w:t>ият</w:t>
      </w:r>
      <w:r w:rsidRPr="00AF68C1">
        <w:rPr>
          <w:lang w:val="bg-BG"/>
        </w:rPr>
        <w:t xml:space="preserve"> товар </w:t>
      </w:r>
      <w:r>
        <w:rPr>
          <w:lang w:val="bg-BG"/>
        </w:rPr>
        <w:t>при</w:t>
      </w:r>
      <w:r w:rsidRPr="00AF68C1">
        <w:rPr>
          <w:lang w:val="bg-BG"/>
        </w:rPr>
        <w:t xml:space="preserve"> подреждане по височина, приложим</w:t>
      </w:r>
      <w:r>
        <w:rPr>
          <w:lang w:val="bg-BG"/>
        </w:rPr>
        <w:t xml:space="preserve"> </w:t>
      </w:r>
      <w:r w:rsidRPr="00AF68C1">
        <w:rPr>
          <w:lang w:val="bg-BG"/>
        </w:rPr>
        <w:t xml:space="preserve">при употреба на контейнери тип IBC, </w:t>
      </w:r>
      <w:r>
        <w:rPr>
          <w:lang w:val="bg-BG"/>
        </w:rPr>
        <w:t xml:space="preserve">трябва да бъде показан </w:t>
      </w:r>
      <w:r w:rsidRPr="00AF68C1">
        <w:rPr>
          <w:lang w:val="bg-BG"/>
        </w:rPr>
        <w:t>с</w:t>
      </w:r>
      <w:r>
        <w:rPr>
          <w:lang w:val="bg-BG"/>
        </w:rPr>
        <w:t>ъс</w:t>
      </w:r>
      <w:r w:rsidRPr="00AF68C1">
        <w:rPr>
          <w:lang w:val="bg-BG"/>
        </w:rPr>
        <w:t xml:space="preserve"> символ, като показани</w:t>
      </w:r>
      <w:r>
        <w:rPr>
          <w:lang w:val="bg-BG"/>
        </w:rPr>
        <w:t xml:space="preserve">я на Фигура </w:t>
      </w:r>
      <w:r w:rsidRPr="00AF68C1">
        <w:rPr>
          <w:lang w:val="bg-BG"/>
        </w:rPr>
        <w:t xml:space="preserve">6.5.2.2.1 </w:t>
      </w:r>
      <w:r>
        <w:rPr>
          <w:lang w:val="bg-BG"/>
        </w:rPr>
        <w:t>или</w:t>
      </w:r>
      <w:r w:rsidRPr="00AF68C1">
        <w:rPr>
          <w:lang w:val="bg-BG"/>
        </w:rPr>
        <w:t xml:space="preserve"> </w:t>
      </w:r>
      <w:r>
        <w:rPr>
          <w:lang w:val="bg-BG"/>
        </w:rPr>
        <w:t>Фигура</w:t>
      </w:r>
      <w:r w:rsidRPr="00AF68C1">
        <w:rPr>
          <w:lang w:val="bg-BG"/>
        </w:rPr>
        <w:t xml:space="preserve"> 6.5.2.2.2.</w:t>
      </w:r>
      <w:r>
        <w:rPr>
          <w:lang w:val="bg-BG"/>
        </w:rPr>
        <w:t xml:space="preserve"> Символът трябва да е траен и ясно видим.</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gridCol w:w="3260"/>
      </w:tblGrid>
      <w:tr w:rsidR="006A01A7" w14:paraId="022A9552" w14:textId="77777777" w:rsidTr="00CC46B5">
        <w:trPr>
          <w:jc w:val="center"/>
        </w:trPr>
        <w:tc>
          <w:tcPr>
            <w:tcW w:w="3793" w:type="dxa"/>
          </w:tcPr>
          <w:p w14:paraId="3FEC3719" w14:textId="77777777" w:rsidR="006A01A7" w:rsidRDefault="006A01A7" w:rsidP="00CC46B5">
            <w:pPr>
              <w:pStyle w:val="TextBody"/>
              <w:ind w:left="0"/>
              <w:jc w:val="center"/>
              <w:rPr>
                <w:lang w:val="bg-BG"/>
              </w:rPr>
            </w:pPr>
            <w:r w:rsidRPr="001C6AA2">
              <w:rPr>
                <w:b/>
                <w:lang w:val="bg-BG"/>
              </w:rPr>
              <w:t>Фигура 6.5.2.2.1</w:t>
            </w:r>
          </w:p>
        </w:tc>
        <w:tc>
          <w:tcPr>
            <w:tcW w:w="3260" w:type="dxa"/>
          </w:tcPr>
          <w:p w14:paraId="640A8203" w14:textId="77777777" w:rsidR="006A01A7" w:rsidRDefault="006A01A7" w:rsidP="00CC46B5">
            <w:pPr>
              <w:pStyle w:val="TextBody"/>
              <w:ind w:left="0"/>
              <w:jc w:val="center"/>
              <w:rPr>
                <w:lang w:val="bg-BG"/>
              </w:rPr>
            </w:pPr>
            <w:r w:rsidRPr="001C6AA2">
              <w:rPr>
                <w:b/>
                <w:lang w:val="bg-BG"/>
              </w:rPr>
              <w:t>Фигура</w:t>
            </w:r>
            <w:r>
              <w:rPr>
                <w:b/>
                <w:lang w:val="bg-BG"/>
              </w:rPr>
              <w:t xml:space="preserve"> </w:t>
            </w:r>
            <w:r w:rsidRPr="001C6AA2">
              <w:rPr>
                <w:b/>
                <w:lang w:val="bg-BG"/>
              </w:rPr>
              <w:t>6.5.2.2.2</w:t>
            </w:r>
          </w:p>
        </w:tc>
      </w:tr>
      <w:tr w:rsidR="006A01A7" w14:paraId="71D20C2E" w14:textId="77777777" w:rsidTr="00CC46B5">
        <w:trPr>
          <w:jc w:val="center"/>
        </w:trPr>
        <w:tc>
          <w:tcPr>
            <w:tcW w:w="3793" w:type="dxa"/>
          </w:tcPr>
          <w:p w14:paraId="36AF114E" w14:textId="77777777" w:rsidR="006A01A7" w:rsidRDefault="006A01A7" w:rsidP="00CC46B5">
            <w:pPr>
              <w:pStyle w:val="TextBody"/>
              <w:ind w:left="0"/>
              <w:jc w:val="center"/>
              <w:rPr>
                <w:lang w:val="bg-BG"/>
              </w:rPr>
            </w:pPr>
            <w:r>
              <w:rPr>
                <w:noProof/>
                <w:sz w:val="20"/>
                <w:lang w:bidi="ar-SA"/>
              </w:rPr>
              <w:drawing>
                <wp:inline distT="0" distB="0" distL="0" distR="0" wp14:anchorId="01F87E68" wp14:editId="35160FB5">
                  <wp:extent cx="1730974" cy="1725168"/>
                  <wp:effectExtent l="0" t="0" r="0" b="0"/>
                  <wp:docPr id="5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png"/>
                          <pic:cNvPicPr/>
                        </pic:nvPicPr>
                        <pic:blipFill>
                          <a:blip r:embed="rId26" cstate="print"/>
                          <a:stretch>
                            <a:fillRect/>
                          </a:stretch>
                        </pic:blipFill>
                        <pic:spPr>
                          <a:xfrm>
                            <a:off x="0" y="0"/>
                            <a:ext cx="1730974" cy="1725168"/>
                          </a:xfrm>
                          <a:prstGeom prst="rect">
                            <a:avLst/>
                          </a:prstGeom>
                        </pic:spPr>
                      </pic:pic>
                    </a:graphicData>
                  </a:graphic>
                </wp:inline>
              </w:drawing>
            </w:r>
          </w:p>
        </w:tc>
        <w:tc>
          <w:tcPr>
            <w:tcW w:w="3260" w:type="dxa"/>
          </w:tcPr>
          <w:p w14:paraId="75379EBF" w14:textId="77777777" w:rsidR="006A01A7" w:rsidRDefault="006A01A7" w:rsidP="00CC46B5">
            <w:pPr>
              <w:pStyle w:val="TextBody"/>
              <w:ind w:left="0"/>
              <w:jc w:val="center"/>
              <w:rPr>
                <w:lang w:val="bg-BG"/>
              </w:rPr>
            </w:pPr>
            <w:r>
              <w:rPr>
                <w:noProof/>
                <w:sz w:val="20"/>
                <w:lang w:bidi="ar-SA"/>
              </w:rPr>
              <w:drawing>
                <wp:inline distT="0" distB="0" distL="0" distR="0" wp14:anchorId="2A6567E0" wp14:editId="0F4ED40B">
                  <wp:extent cx="1730974" cy="1725168"/>
                  <wp:effectExtent l="0" t="0" r="0" b="0"/>
                  <wp:docPr id="5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7.png"/>
                          <pic:cNvPicPr/>
                        </pic:nvPicPr>
                        <pic:blipFill>
                          <a:blip r:embed="rId27" cstate="print"/>
                          <a:stretch>
                            <a:fillRect/>
                          </a:stretch>
                        </pic:blipFill>
                        <pic:spPr>
                          <a:xfrm>
                            <a:off x="0" y="0"/>
                            <a:ext cx="1730974" cy="1725168"/>
                          </a:xfrm>
                          <a:prstGeom prst="rect">
                            <a:avLst/>
                          </a:prstGeom>
                        </pic:spPr>
                      </pic:pic>
                    </a:graphicData>
                  </a:graphic>
                </wp:inline>
              </w:drawing>
            </w:r>
          </w:p>
        </w:tc>
      </w:tr>
      <w:tr w:rsidR="006A01A7" w:rsidRPr="006A01A7" w14:paraId="639F2B27" w14:textId="77777777" w:rsidTr="00CC46B5">
        <w:trPr>
          <w:jc w:val="center"/>
        </w:trPr>
        <w:tc>
          <w:tcPr>
            <w:tcW w:w="3793" w:type="dxa"/>
          </w:tcPr>
          <w:p w14:paraId="222A3839" w14:textId="77777777" w:rsidR="006A01A7" w:rsidRDefault="006A01A7" w:rsidP="00CC46B5">
            <w:pPr>
              <w:pStyle w:val="TextBody"/>
              <w:ind w:left="0"/>
              <w:jc w:val="center"/>
              <w:rPr>
                <w:lang w:val="bg-BG"/>
              </w:rPr>
            </w:pPr>
            <w:r w:rsidRPr="00AF68C1">
              <w:rPr>
                <w:lang w:val="bg-BG"/>
              </w:rPr>
              <w:t>контейнери тип IBC</w:t>
            </w:r>
            <w:r>
              <w:rPr>
                <w:lang w:val="bg-BG"/>
              </w:rPr>
              <w:t>, които могат да бъдат</w:t>
            </w:r>
            <w:r w:rsidRPr="00AF68C1">
              <w:rPr>
                <w:lang w:val="bg-BG"/>
              </w:rPr>
              <w:t xml:space="preserve"> подреждан</w:t>
            </w:r>
            <w:r>
              <w:rPr>
                <w:lang w:val="bg-BG"/>
              </w:rPr>
              <w:t>и</w:t>
            </w:r>
            <w:r w:rsidRPr="00AF68C1">
              <w:rPr>
                <w:lang w:val="bg-BG"/>
              </w:rPr>
              <w:t xml:space="preserve"> по височина</w:t>
            </w:r>
          </w:p>
        </w:tc>
        <w:tc>
          <w:tcPr>
            <w:tcW w:w="3260" w:type="dxa"/>
          </w:tcPr>
          <w:p w14:paraId="48BBB1C2" w14:textId="77777777" w:rsidR="006A01A7" w:rsidRDefault="006A01A7" w:rsidP="00CC46B5">
            <w:pPr>
              <w:pStyle w:val="TextBody"/>
              <w:ind w:left="0"/>
              <w:jc w:val="center"/>
              <w:rPr>
                <w:lang w:val="bg-BG"/>
              </w:rPr>
            </w:pPr>
            <w:r w:rsidRPr="00AF68C1">
              <w:rPr>
                <w:lang w:val="bg-BG"/>
              </w:rPr>
              <w:t>контейнери тип IBC</w:t>
            </w:r>
            <w:r>
              <w:rPr>
                <w:lang w:val="bg-BG"/>
              </w:rPr>
              <w:t>, които НЕ могат да бъдат</w:t>
            </w:r>
            <w:r w:rsidRPr="00AF68C1">
              <w:rPr>
                <w:lang w:val="bg-BG"/>
              </w:rPr>
              <w:t xml:space="preserve"> подреждан</w:t>
            </w:r>
            <w:r>
              <w:rPr>
                <w:lang w:val="bg-BG"/>
              </w:rPr>
              <w:t>и</w:t>
            </w:r>
            <w:r w:rsidRPr="00AF68C1">
              <w:rPr>
                <w:lang w:val="bg-BG"/>
              </w:rPr>
              <w:t xml:space="preserve"> по височина</w:t>
            </w:r>
          </w:p>
        </w:tc>
      </w:tr>
    </w:tbl>
    <w:p w14:paraId="6C47628A" w14:textId="77777777" w:rsidR="006A01A7" w:rsidRDefault="006A01A7" w:rsidP="006A01A7">
      <w:pPr>
        <w:pStyle w:val="TextBody"/>
        <w:tabs>
          <w:tab w:val="left" w:pos="1985"/>
        </w:tabs>
        <w:rPr>
          <w:lang w:val="bg-BG"/>
        </w:rPr>
      </w:pPr>
    </w:p>
    <w:p w14:paraId="099C2D24" w14:textId="77777777" w:rsidR="006A01A7" w:rsidRDefault="006A01A7" w:rsidP="006A01A7">
      <w:pPr>
        <w:pStyle w:val="TextBody"/>
        <w:tabs>
          <w:tab w:val="left" w:pos="1985"/>
        </w:tabs>
        <w:jc w:val="both"/>
        <w:rPr>
          <w:lang w:val="bg-BG"/>
        </w:rPr>
      </w:pPr>
      <w:r>
        <w:rPr>
          <w:lang w:val="bg-BG"/>
        </w:rPr>
        <w:t xml:space="preserve">Минималните размери трябва да са </w:t>
      </w:r>
      <w:r w:rsidRPr="00DD1679">
        <w:rPr>
          <w:lang w:val="bg-BG"/>
        </w:rPr>
        <w:t xml:space="preserve">100 mm </w:t>
      </w:r>
      <w:r>
        <w:rPr>
          <w:rFonts w:cs="Times New Roman"/>
          <w:lang w:val="bg-BG"/>
        </w:rPr>
        <w:t>×</w:t>
      </w:r>
      <w:r w:rsidRPr="00DD1679">
        <w:rPr>
          <w:lang w:val="bg-BG"/>
        </w:rPr>
        <w:t>100 mm.</w:t>
      </w:r>
      <w:r>
        <w:rPr>
          <w:lang w:val="bg-BG"/>
        </w:rPr>
        <w:t xml:space="preserve"> Буквите и цифрите, указващи масата, трябва да са високи най-малко </w:t>
      </w:r>
      <w:r w:rsidRPr="00DD1679">
        <w:rPr>
          <w:lang w:val="bg-BG"/>
        </w:rPr>
        <w:t>12 mm</w:t>
      </w:r>
      <w:r>
        <w:rPr>
          <w:lang w:val="bg-BG"/>
        </w:rPr>
        <w:t xml:space="preserve">. Площта в рамките на знаците за принтера, указани със стрелките за размери, трябва да е квадратна. </w:t>
      </w:r>
      <w:r w:rsidRPr="00EA06B0">
        <w:rPr>
          <w:lang w:val="bg-BG"/>
        </w:rPr>
        <w:t>Когато размерите не са дефинирани, всички подробности трябва да са приблизително пропорционални на показаните</w:t>
      </w:r>
      <w:r>
        <w:rPr>
          <w:lang w:val="bg-BG"/>
        </w:rPr>
        <w:t xml:space="preserve">. Масата, отбелязана над символа, не трябва да надвишава положения товар по време на изпитването на за типов проект (виж </w:t>
      </w:r>
      <w:r w:rsidRPr="00DD1679">
        <w:rPr>
          <w:lang w:val="bg-BG"/>
        </w:rPr>
        <w:t xml:space="preserve">6.5.6.6.4) </w:t>
      </w:r>
      <w:r>
        <w:rPr>
          <w:lang w:val="bg-BG"/>
        </w:rPr>
        <w:t>разделен на 1.8.“</w:t>
      </w:r>
    </w:p>
    <w:p w14:paraId="477C6BDC" w14:textId="77777777" w:rsidR="006A01A7" w:rsidRDefault="006A01A7" w:rsidP="006A01A7">
      <w:pPr>
        <w:pStyle w:val="TextBody"/>
        <w:tabs>
          <w:tab w:val="left" w:pos="1985"/>
        </w:tabs>
        <w:jc w:val="both"/>
        <w:rPr>
          <w:lang w:val="bg-BG"/>
        </w:rPr>
      </w:pPr>
      <w:r w:rsidRPr="00DD1679">
        <w:rPr>
          <w:lang w:val="bg-BG"/>
        </w:rPr>
        <w:t>6.5.2.2.4</w:t>
      </w:r>
      <w:r>
        <w:rPr>
          <w:lang w:val="bg-BG"/>
        </w:rPr>
        <w:tab/>
        <w:t xml:space="preserve">След </w:t>
      </w:r>
      <w:r w:rsidRPr="00DD1679">
        <w:rPr>
          <w:lang w:val="bg-BG"/>
        </w:rPr>
        <w:t>“</w:t>
      </w:r>
      <w:r>
        <w:rPr>
          <w:lang w:val="bg-BG"/>
        </w:rPr>
        <w:t>Датата на производство на пластмасовия вътрешен съд може алтернативно да бъде отбелязана върху вътрешния съд непосредствено да остатъка от маркировката.“ Добавете следното ново изречение: „В такъв случай, двете цифри на годината в маркировката и вътрешния кръг на часовника, трябва да са идентични.“. В края добавете нова Забележка, която да се чете, както следва:</w:t>
      </w:r>
    </w:p>
    <w:p w14:paraId="0B42B017" w14:textId="77777777" w:rsidR="006A01A7" w:rsidRDefault="006A01A7" w:rsidP="006A01A7">
      <w:pPr>
        <w:pStyle w:val="TextBody"/>
        <w:tabs>
          <w:tab w:val="left" w:pos="1985"/>
        </w:tabs>
        <w:jc w:val="both"/>
        <w:rPr>
          <w:lang w:val="bg-BG"/>
        </w:rPr>
      </w:pPr>
      <w:r w:rsidRPr="00DD1679">
        <w:rPr>
          <w:lang w:val="bg-BG"/>
        </w:rPr>
        <w:t>“</w:t>
      </w:r>
      <w:r w:rsidRPr="0064034C">
        <w:rPr>
          <w:b/>
          <w:i/>
          <w:lang w:val="bg-BG"/>
        </w:rPr>
        <w:t>ЗАБЕЛЕЖКА</w:t>
      </w:r>
      <w:r w:rsidRPr="0064034C">
        <w:rPr>
          <w:i/>
          <w:lang w:val="bg-BG"/>
        </w:rPr>
        <w:t>: Допустими са и други методи, които осигуряват изискваната информация в трайна, видима и четлива форма</w:t>
      </w:r>
      <w:r w:rsidRPr="00DD1679">
        <w:rPr>
          <w:lang w:val="bg-BG"/>
        </w:rPr>
        <w:t>.”.</w:t>
      </w:r>
    </w:p>
    <w:p w14:paraId="186A1BAE" w14:textId="77777777" w:rsidR="006A01A7" w:rsidRPr="00EB23FA" w:rsidRDefault="006A01A7" w:rsidP="006A01A7">
      <w:pPr>
        <w:pStyle w:val="TextBody"/>
        <w:rPr>
          <w:lang w:val="bg-BG"/>
        </w:rPr>
      </w:pPr>
    </w:p>
    <w:p w14:paraId="39B493F7" w14:textId="77777777" w:rsidR="006A01A7" w:rsidRPr="00EB23FA" w:rsidRDefault="006A01A7" w:rsidP="006A01A7">
      <w:pPr>
        <w:pStyle w:val="TextBody"/>
        <w:rPr>
          <w:b/>
          <w:lang w:val="bg-BG"/>
        </w:rPr>
      </w:pPr>
      <w:r w:rsidRPr="00EB23FA">
        <w:rPr>
          <w:b/>
          <w:lang w:val="bg-BG"/>
        </w:rPr>
        <w:t xml:space="preserve">Глава </w:t>
      </w:r>
      <w:r>
        <w:rPr>
          <w:b/>
          <w:lang w:val="bg-BG"/>
        </w:rPr>
        <w:t>6.6</w:t>
      </w:r>
    </w:p>
    <w:p w14:paraId="5F9D3595" w14:textId="77777777" w:rsidR="006A01A7" w:rsidRDefault="006A01A7" w:rsidP="006A01A7">
      <w:pPr>
        <w:pStyle w:val="TextBody"/>
        <w:rPr>
          <w:lang w:val="bg-BG"/>
        </w:rPr>
      </w:pPr>
    </w:p>
    <w:p w14:paraId="2D1D8094" w14:textId="77777777" w:rsidR="006A01A7" w:rsidRPr="00C105BD" w:rsidRDefault="006A01A7" w:rsidP="006A01A7">
      <w:pPr>
        <w:pStyle w:val="TextBody"/>
        <w:tabs>
          <w:tab w:val="left" w:pos="1985"/>
        </w:tabs>
        <w:jc w:val="both"/>
        <w:rPr>
          <w:lang w:val="bg-BG"/>
        </w:rPr>
      </w:pPr>
      <w:r w:rsidRPr="00C105BD">
        <w:rPr>
          <w:lang w:val="bg-BG"/>
        </w:rPr>
        <w:t>6.6.2.2</w:t>
      </w:r>
      <w:r w:rsidRPr="00C105BD">
        <w:rPr>
          <w:lang w:val="bg-BG"/>
        </w:rPr>
        <w:tab/>
      </w:r>
      <w:r>
        <w:rPr>
          <w:lang w:val="bg-BG"/>
        </w:rPr>
        <w:t>В началото заместете</w:t>
      </w:r>
      <w:r w:rsidRPr="00C105BD">
        <w:rPr>
          <w:lang w:val="bg-BG"/>
        </w:rPr>
        <w:t xml:space="preserve"> “Буквата “W”</w:t>
      </w:r>
      <w:r>
        <w:rPr>
          <w:lang w:val="bg-BG"/>
        </w:rPr>
        <w:t xml:space="preserve"> </w:t>
      </w:r>
      <w:r w:rsidRPr="00C105BD">
        <w:rPr>
          <w:lang w:val="bg-BG"/>
        </w:rPr>
        <w:t xml:space="preserve">” </w:t>
      </w:r>
      <w:r>
        <w:rPr>
          <w:lang w:val="bg-BG"/>
        </w:rPr>
        <w:t>с</w:t>
      </w:r>
      <w:r w:rsidRPr="00C105BD">
        <w:rPr>
          <w:lang w:val="bg-BG"/>
        </w:rPr>
        <w:t xml:space="preserve"> “</w:t>
      </w:r>
      <w:r>
        <w:rPr>
          <w:lang w:val="bg-BG"/>
        </w:rPr>
        <w:t>Буквите</w:t>
      </w:r>
      <w:r w:rsidRPr="00C105BD">
        <w:rPr>
          <w:lang w:val="bg-BG"/>
        </w:rPr>
        <w:t xml:space="preserve"> “T” </w:t>
      </w:r>
      <w:r>
        <w:rPr>
          <w:lang w:val="bg-BG"/>
        </w:rPr>
        <w:t>или</w:t>
      </w:r>
      <w:r w:rsidRPr="00C105BD">
        <w:rPr>
          <w:lang w:val="bg-BG"/>
        </w:rPr>
        <w:t xml:space="preserve"> “W”</w:t>
      </w:r>
      <w:r>
        <w:rPr>
          <w:lang w:val="bg-BG"/>
        </w:rPr>
        <w:t xml:space="preserve"> </w:t>
      </w:r>
      <w:r w:rsidRPr="00C105BD">
        <w:rPr>
          <w:lang w:val="bg-BG"/>
        </w:rPr>
        <w:t xml:space="preserve">” </w:t>
      </w:r>
      <w:r>
        <w:rPr>
          <w:lang w:val="bg-BG"/>
        </w:rPr>
        <w:t>и вмъкнете ново второ изречение, което да се чете, както следва</w:t>
      </w:r>
      <w:r w:rsidRPr="00C105BD">
        <w:rPr>
          <w:lang w:val="bg-BG"/>
        </w:rPr>
        <w:t>: “</w:t>
      </w:r>
      <w:r>
        <w:rPr>
          <w:lang w:val="bg-BG"/>
        </w:rPr>
        <w:t>Буквата</w:t>
      </w:r>
      <w:r w:rsidRPr="00C105BD">
        <w:rPr>
          <w:lang w:val="bg-BG"/>
        </w:rPr>
        <w:t xml:space="preserve"> “T” </w:t>
      </w:r>
      <w:r>
        <w:rPr>
          <w:lang w:val="bg-BG"/>
        </w:rPr>
        <w:t>означава голяма о</w:t>
      </w:r>
      <w:r w:rsidRPr="00AF3B4A">
        <w:rPr>
          <w:lang w:val="bg-BG"/>
        </w:rPr>
        <w:t>паковка за повредени и разсипани товари</w:t>
      </w:r>
      <w:r>
        <w:rPr>
          <w:lang w:val="bg-BG"/>
        </w:rPr>
        <w:t>, съответстваща на изискванията на</w:t>
      </w:r>
      <w:r w:rsidRPr="00C105BD">
        <w:rPr>
          <w:lang w:val="bg-BG"/>
        </w:rPr>
        <w:t xml:space="preserve"> 6.6.5.1.9.”.</w:t>
      </w:r>
    </w:p>
    <w:p w14:paraId="5FDA735F" w14:textId="77777777" w:rsidR="006A01A7" w:rsidRDefault="006A01A7" w:rsidP="006A01A7">
      <w:pPr>
        <w:pStyle w:val="TextBody"/>
        <w:tabs>
          <w:tab w:val="left" w:pos="1985"/>
        </w:tabs>
        <w:jc w:val="both"/>
        <w:rPr>
          <w:lang w:val="bg-BG"/>
        </w:rPr>
      </w:pPr>
      <w:r w:rsidRPr="00C105BD">
        <w:rPr>
          <w:lang w:val="bg-BG"/>
        </w:rPr>
        <w:t>6.6.3.2</w:t>
      </w:r>
      <w:r w:rsidRPr="00C105BD">
        <w:rPr>
          <w:lang w:val="bg-BG"/>
        </w:rPr>
        <w:tab/>
      </w:r>
      <w:r>
        <w:rPr>
          <w:lang w:val="bg-BG"/>
        </w:rPr>
        <w:t>Вмъкнете нов втори пример, който да се чете, както следва</w:t>
      </w:r>
      <w:r w:rsidRPr="00C105BD">
        <w:rPr>
          <w:lang w:val="bg-BG"/>
        </w:rPr>
        <w:t>:</w:t>
      </w:r>
    </w:p>
    <w:tbl>
      <w:tblPr>
        <w:tblStyle w:val="TableGrid"/>
        <w:tblW w:w="8438"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219"/>
      </w:tblGrid>
      <w:tr w:rsidR="006A01A7" w:rsidRPr="006A01A7" w14:paraId="40C0C2D6" w14:textId="77777777" w:rsidTr="00CC46B5">
        <w:tc>
          <w:tcPr>
            <w:tcW w:w="4219" w:type="dxa"/>
          </w:tcPr>
          <w:p w14:paraId="5A88F9E6" w14:textId="77777777" w:rsidR="006A01A7" w:rsidRDefault="006A01A7" w:rsidP="00CC46B5">
            <w:pPr>
              <w:pStyle w:val="TextBody"/>
              <w:ind w:left="884"/>
              <w:jc w:val="both"/>
              <w:rPr>
                <w:lang w:val="bg-BG"/>
              </w:rPr>
            </w:pPr>
            <w:r>
              <w:rPr>
                <w:noProof/>
                <w:position w:val="-19"/>
                <w:lang w:bidi="ar-SA"/>
              </w:rPr>
              <w:drawing>
                <wp:inline distT="0" distB="0" distL="0" distR="0" wp14:anchorId="5E297167" wp14:editId="76F05A3A">
                  <wp:extent cx="233933" cy="240791"/>
                  <wp:effectExtent l="0" t="0" r="0" b="0"/>
                  <wp:docPr id="5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8.png"/>
                          <pic:cNvPicPr/>
                        </pic:nvPicPr>
                        <pic:blipFill>
                          <a:blip r:embed="rId28" cstate="print"/>
                          <a:stretch>
                            <a:fillRect/>
                          </a:stretch>
                        </pic:blipFill>
                        <pic:spPr>
                          <a:xfrm>
                            <a:off x="0" y="0"/>
                            <a:ext cx="233933" cy="240791"/>
                          </a:xfrm>
                          <a:prstGeom prst="rect">
                            <a:avLst/>
                          </a:prstGeom>
                        </pic:spPr>
                      </pic:pic>
                    </a:graphicData>
                  </a:graphic>
                </wp:inline>
              </w:drawing>
            </w:r>
          </w:p>
          <w:p w14:paraId="53E7C618" w14:textId="77777777" w:rsidR="006A01A7" w:rsidRPr="008F64E3" w:rsidRDefault="006A01A7" w:rsidP="00CC46B5">
            <w:pPr>
              <w:pStyle w:val="TextBody"/>
              <w:ind w:left="884"/>
              <w:jc w:val="both"/>
              <w:rPr>
                <w:lang w:val="bg-BG"/>
              </w:rPr>
            </w:pPr>
            <w:r w:rsidRPr="008F64E3">
              <w:rPr>
                <w:lang w:val="bg-BG"/>
              </w:rPr>
              <w:t>50AT/Y/05/01/B/PQR S</w:t>
            </w:r>
          </w:p>
          <w:p w14:paraId="7DA762E1" w14:textId="77777777" w:rsidR="006A01A7" w:rsidRDefault="006A01A7" w:rsidP="00CC46B5">
            <w:pPr>
              <w:pStyle w:val="TextBody"/>
              <w:ind w:left="884"/>
              <w:jc w:val="both"/>
              <w:rPr>
                <w:lang w:val="bg-BG"/>
              </w:rPr>
            </w:pPr>
            <w:r w:rsidRPr="008F64E3">
              <w:rPr>
                <w:lang w:val="bg-BG"/>
              </w:rPr>
              <w:t>2500/1000</w:t>
            </w:r>
          </w:p>
        </w:tc>
        <w:tc>
          <w:tcPr>
            <w:tcW w:w="4219" w:type="dxa"/>
          </w:tcPr>
          <w:p w14:paraId="19893B9D" w14:textId="77777777" w:rsidR="006A01A7" w:rsidRDefault="006A01A7" w:rsidP="00CC46B5">
            <w:pPr>
              <w:pStyle w:val="TextBody"/>
              <w:ind w:left="0"/>
              <w:jc w:val="both"/>
              <w:rPr>
                <w:lang w:val="bg-BG"/>
              </w:rPr>
            </w:pPr>
            <w:r>
              <w:rPr>
                <w:lang w:val="bg-BG"/>
              </w:rPr>
              <w:t>За големи стоманени</w:t>
            </w:r>
            <w:r w:rsidRPr="008F64E3">
              <w:rPr>
                <w:lang w:val="bg-BG"/>
              </w:rPr>
              <w:t xml:space="preserve"> </w:t>
            </w:r>
            <w:r>
              <w:rPr>
                <w:lang w:val="bg-BG"/>
              </w:rPr>
              <w:t>о</w:t>
            </w:r>
            <w:r w:rsidRPr="00AF3B4A">
              <w:rPr>
                <w:lang w:val="bg-BG"/>
              </w:rPr>
              <w:t>паковк</w:t>
            </w:r>
            <w:r>
              <w:rPr>
                <w:lang w:val="bg-BG"/>
              </w:rPr>
              <w:t>и</w:t>
            </w:r>
            <w:r w:rsidRPr="00AF3B4A">
              <w:rPr>
                <w:lang w:val="bg-BG"/>
              </w:rPr>
              <w:t xml:space="preserve"> за повредени и разсипани товари</w:t>
            </w:r>
            <w:r>
              <w:rPr>
                <w:lang w:val="bg-BG"/>
              </w:rPr>
              <w:t xml:space="preserve">, които са подходящи за </w:t>
            </w:r>
            <w:r w:rsidRPr="00AF68C1">
              <w:rPr>
                <w:lang w:val="bg-BG"/>
              </w:rPr>
              <w:t>товар</w:t>
            </w:r>
            <w:r>
              <w:rPr>
                <w:lang w:val="bg-BG"/>
              </w:rPr>
              <w:t>ене</w:t>
            </w:r>
            <w:r w:rsidRPr="00AF68C1">
              <w:rPr>
                <w:lang w:val="bg-BG"/>
              </w:rPr>
              <w:t xml:space="preserve"> </w:t>
            </w:r>
            <w:r>
              <w:rPr>
                <w:lang w:val="bg-BG"/>
              </w:rPr>
              <w:t>при</w:t>
            </w:r>
            <w:r w:rsidRPr="00AF68C1">
              <w:rPr>
                <w:lang w:val="bg-BG"/>
              </w:rPr>
              <w:t xml:space="preserve"> подреждане по височина</w:t>
            </w:r>
            <w:r>
              <w:rPr>
                <w:lang w:val="bg-BG"/>
              </w:rPr>
              <w:t xml:space="preserve">; </w:t>
            </w:r>
            <w:r w:rsidRPr="00AF68C1">
              <w:rPr>
                <w:lang w:val="bg-BG"/>
              </w:rPr>
              <w:t xml:space="preserve">товар </w:t>
            </w:r>
            <w:r>
              <w:rPr>
                <w:lang w:val="bg-BG"/>
              </w:rPr>
              <w:t>при</w:t>
            </w:r>
            <w:r w:rsidRPr="00AF68C1">
              <w:rPr>
                <w:lang w:val="bg-BG"/>
              </w:rPr>
              <w:t xml:space="preserve"> подреждане по височина</w:t>
            </w:r>
            <w:r>
              <w:rPr>
                <w:lang w:val="bg-BG"/>
              </w:rPr>
              <w:t xml:space="preserve">: </w:t>
            </w:r>
            <w:r w:rsidRPr="008F64E3">
              <w:rPr>
                <w:lang w:val="bg-BG"/>
              </w:rPr>
              <w:t>2</w:t>
            </w:r>
            <w:r>
              <w:rPr>
                <w:lang w:val="bg-BG"/>
              </w:rPr>
              <w:t> </w:t>
            </w:r>
            <w:r w:rsidRPr="008F64E3">
              <w:rPr>
                <w:lang w:val="bg-BG"/>
              </w:rPr>
              <w:t>500 kg;</w:t>
            </w:r>
            <w:r>
              <w:rPr>
                <w:lang w:val="bg-BG"/>
              </w:rPr>
              <w:t xml:space="preserve"> максимална брутна маса: 1 </w:t>
            </w:r>
            <w:r w:rsidRPr="008F64E3">
              <w:rPr>
                <w:lang w:val="bg-BG"/>
              </w:rPr>
              <w:t>000 kg</w:t>
            </w:r>
            <w:r>
              <w:rPr>
                <w:lang w:val="bg-BG"/>
              </w:rPr>
              <w:t>.“</w:t>
            </w:r>
          </w:p>
        </w:tc>
      </w:tr>
    </w:tbl>
    <w:p w14:paraId="3DFF6C8D" w14:textId="77777777" w:rsidR="006A01A7" w:rsidRDefault="006A01A7" w:rsidP="006A01A7">
      <w:pPr>
        <w:pStyle w:val="TextBody"/>
        <w:tabs>
          <w:tab w:val="left" w:pos="1985"/>
        </w:tabs>
        <w:jc w:val="both"/>
        <w:rPr>
          <w:lang w:val="bg-BG"/>
        </w:rPr>
      </w:pPr>
      <w:r>
        <w:rPr>
          <w:lang w:val="bg-BG"/>
        </w:rPr>
        <w:t xml:space="preserve">Променете </w:t>
      </w:r>
      <w:r w:rsidRPr="008F64E3">
        <w:rPr>
          <w:lang w:val="bg-BG"/>
        </w:rPr>
        <w:t>6.6.3.3</w:t>
      </w:r>
      <w:r>
        <w:rPr>
          <w:lang w:val="bg-BG"/>
        </w:rPr>
        <w:t>,</w:t>
      </w:r>
      <w:r w:rsidRPr="008F64E3">
        <w:rPr>
          <w:lang w:val="bg-BG"/>
        </w:rPr>
        <w:t xml:space="preserve"> </w:t>
      </w:r>
      <w:r>
        <w:rPr>
          <w:lang w:val="bg-BG"/>
        </w:rPr>
        <w:t>което да се чете, както следва:</w:t>
      </w:r>
    </w:p>
    <w:p w14:paraId="0AF42AC7" w14:textId="77777777" w:rsidR="006A01A7" w:rsidRDefault="006A01A7" w:rsidP="006A01A7">
      <w:pPr>
        <w:pStyle w:val="TextBody"/>
        <w:tabs>
          <w:tab w:val="left" w:pos="1985"/>
        </w:tabs>
        <w:jc w:val="both"/>
        <w:rPr>
          <w:lang w:val="bg-BG"/>
        </w:rPr>
      </w:pPr>
      <w:r w:rsidRPr="008F64E3">
        <w:rPr>
          <w:lang w:val="bg-BG"/>
        </w:rPr>
        <w:t>“6.6.3.3</w:t>
      </w:r>
      <w:r>
        <w:rPr>
          <w:lang w:val="bg-BG"/>
        </w:rPr>
        <w:tab/>
        <w:t xml:space="preserve">Максимално </w:t>
      </w:r>
      <w:r w:rsidRPr="00AF68C1">
        <w:rPr>
          <w:lang w:val="bg-BG"/>
        </w:rPr>
        <w:t>допустим</w:t>
      </w:r>
      <w:r>
        <w:rPr>
          <w:lang w:val="bg-BG"/>
        </w:rPr>
        <w:t>ият</w:t>
      </w:r>
      <w:r w:rsidRPr="00AF68C1">
        <w:rPr>
          <w:lang w:val="bg-BG"/>
        </w:rPr>
        <w:t xml:space="preserve"> товар </w:t>
      </w:r>
      <w:r>
        <w:rPr>
          <w:lang w:val="bg-BG"/>
        </w:rPr>
        <w:t>при</w:t>
      </w:r>
      <w:r w:rsidRPr="00AF68C1">
        <w:rPr>
          <w:lang w:val="bg-BG"/>
        </w:rPr>
        <w:t xml:space="preserve"> подреждане по височина, приложим</w:t>
      </w:r>
      <w:r>
        <w:rPr>
          <w:lang w:val="bg-BG"/>
        </w:rPr>
        <w:t xml:space="preserve"> </w:t>
      </w:r>
      <w:r w:rsidRPr="00AF68C1">
        <w:rPr>
          <w:lang w:val="bg-BG"/>
        </w:rPr>
        <w:t xml:space="preserve">при употреба на </w:t>
      </w:r>
      <w:r>
        <w:rPr>
          <w:lang w:val="bg-BG"/>
        </w:rPr>
        <w:t>големи опаковки</w:t>
      </w:r>
      <w:r w:rsidRPr="00AF68C1">
        <w:rPr>
          <w:lang w:val="bg-BG"/>
        </w:rPr>
        <w:t xml:space="preserve">, </w:t>
      </w:r>
      <w:r>
        <w:rPr>
          <w:lang w:val="bg-BG"/>
        </w:rPr>
        <w:t xml:space="preserve">трябва да бъде показан </w:t>
      </w:r>
      <w:r w:rsidRPr="00AF68C1">
        <w:rPr>
          <w:lang w:val="bg-BG"/>
        </w:rPr>
        <w:t>с</w:t>
      </w:r>
      <w:r>
        <w:rPr>
          <w:lang w:val="bg-BG"/>
        </w:rPr>
        <w:t>ъс</w:t>
      </w:r>
      <w:r w:rsidRPr="00AF68C1">
        <w:rPr>
          <w:lang w:val="bg-BG"/>
        </w:rPr>
        <w:t xml:space="preserve"> символ, като показани</w:t>
      </w:r>
      <w:r>
        <w:rPr>
          <w:lang w:val="bg-BG"/>
        </w:rPr>
        <w:t xml:space="preserve">я на Фигура </w:t>
      </w:r>
      <w:r w:rsidRPr="008F64E3">
        <w:rPr>
          <w:lang w:val="bg-BG"/>
        </w:rPr>
        <w:t xml:space="preserve">6.6.3.3.1 </w:t>
      </w:r>
      <w:r>
        <w:rPr>
          <w:lang w:val="bg-BG"/>
        </w:rPr>
        <w:t>или</w:t>
      </w:r>
      <w:r w:rsidRPr="00AF68C1">
        <w:rPr>
          <w:lang w:val="bg-BG"/>
        </w:rPr>
        <w:t xml:space="preserve"> </w:t>
      </w:r>
      <w:r>
        <w:rPr>
          <w:lang w:val="bg-BG"/>
        </w:rPr>
        <w:t>Фигура</w:t>
      </w:r>
      <w:r w:rsidRPr="00AF68C1">
        <w:rPr>
          <w:lang w:val="bg-BG"/>
        </w:rPr>
        <w:t xml:space="preserve"> </w:t>
      </w:r>
      <w:r w:rsidRPr="008F64E3">
        <w:rPr>
          <w:lang w:val="bg-BG"/>
        </w:rPr>
        <w:t>6.6.3.3.2</w:t>
      </w:r>
      <w:r w:rsidRPr="00AF68C1">
        <w:rPr>
          <w:lang w:val="bg-BG"/>
        </w:rPr>
        <w:t>.</w:t>
      </w:r>
      <w:r>
        <w:rPr>
          <w:lang w:val="bg-BG"/>
        </w:rPr>
        <w:t xml:space="preserve"> Символът трябва да е траен и ясно видим.</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gridCol w:w="3260"/>
      </w:tblGrid>
      <w:tr w:rsidR="006A01A7" w14:paraId="5D436DA8" w14:textId="77777777" w:rsidTr="00CC46B5">
        <w:trPr>
          <w:jc w:val="center"/>
        </w:trPr>
        <w:tc>
          <w:tcPr>
            <w:tcW w:w="3793" w:type="dxa"/>
          </w:tcPr>
          <w:p w14:paraId="5419C7B1" w14:textId="77777777" w:rsidR="006A01A7" w:rsidRDefault="006A01A7" w:rsidP="00CC46B5">
            <w:pPr>
              <w:pStyle w:val="TextBody"/>
              <w:ind w:left="0"/>
              <w:jc w:val="center"/>
              <w:rPr>
                <w:lang w:val="bg-BG"/>
              </w:rPr>
            </w:pPr>
            <w:r w:rsidRPr="001C6AA2">
              <w:rPr>
                <w:b/>
                <w:lang w:val="bg-BG"/>
              </w:rPr>
              <w:t xml:space="preserve">Фигура </w:t>
            </w:r>
            <w:r w:rsidRPr="008F64E3">
              <w:rPr>
                <w:b/>
                <w:lang w:val="bg-BG"/>
              </w:rPr>
              <w:t>6.6.3.3.1</w:t>
            </w:r>
          </w:p>
        </w:tc>
        <w:tc>
          <w:tcPr>
            <w:tcW w:w="3260" w:type="dxa"/>
          </w:tcPr>
          <w:p w14:paraId="7C0EC25D" w14:textId="77777777" w:rsidR="006A01A7" w:rsidRDefault="006A01A7" w:rsidP="00CC46B5">
            <w:pPr>
              <w:pStyle w:val="TextBody"/>
              <w:ind w:left="0"/>
              <w:jc w:val="center"/>
              <w:rPr>
                <w:lang w:val="bg-BG"/>
              </w:rPr>
            </w:pPr>
            <w:r w:rsidRPr="001C6AA2">
              <w:rPr>
                <w:b/>
                <w:lang w:val="bg-BG"/>
              </w:rPr>
              <w:t>Фигура</w:t>
            </w:r>
            <w:r>
              <w:rPr>
                <w:b/>
                <w:lang w:val="bg-BG"/>
              </w:rPr>
              <w:t xml:space="preserve"> </w:t>
            </w:r>
            <w:r w:rsidRPr="008F64E3">
              <w:rPr>
                <w:b/>
                <w:lang w:val="bg-BG"/>
              </w:rPr>
              <w:t>6.6.3.3.2</w:t>
            </w:r>
          </w:p>
        </w:tc>
      </w:tr>
      <w:tr w:rsidR="006A01A7" w14:paraId="2C6E4FA1" w14:textId="77777777" w:rsidTr="00CC46B5">
        <w:trPr>
          <w:jc w:val="center"/>
        </w:trPr>
        <w:tc>
          <w:tcPr>
            <w:tcW w:w="3793" w:type="dxa"/>
          </w:tcPr>
          <w:p w14:paraId="7ED2BA3E" w14:textId="77777777" w:rsidR="006A01A7" w:rsidRDefault="006A01A7" w:rsidP="00CC46B5">
            <w:pPr>
              <w:pStyle w:val="TextBody"/>
              <w:ind w:left="0"/>
              <w:jc w:val="center"/>
              <w:rPr>
                <w:lang w:val="bg-BG"/>
              </w:rPr>
            </w:pPr>
            <w:r>
              <w:rPr>
                <w:noProof/>
                <w:sz w:val="20"/>
                <w:lang w:bidi="ar-SA"/>
              </w:rPr>
              <w:drawing>
                <wp:inline distT="0" distB="0" distL="0" distR="0" wp14:anchorId="7DC24CCA" wp14:editId="2208ECFA">
                  <wp:extent cx="1730974" cy="1725168"/>
                  <wp:effectExtent l="0" t="0" r="0" b="0"/>
                  <wp:docPr id="56"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png"/>
                          <pic:cNvPicPr/>
                        </pic:nvPicPr>
                        <pic:blipFill>
                          <a:blip r:embed="rId26" cstate="print"/>
                          <a:stretch>
                            <a:fillRect/>
                          </a:stretch>
                        </pic:blipFill>
                        <pic:spPr>
                          <a:xfrm>
                            <a:off x="0" y="0"/>
                            <a:ext cx="1730974" cy="1725168"/>
                          </a:xfrm>
                          <a:prstGeom prst="rect">
                            <a:avLst/>
                          </a:prstGeom>
                        </pic:spPr>
                      </pic:pic>
                    </a:graphicData>
                  </a:graphic>
                </wp:inline>
              </w:drawing>
            </w:r>
          </w:p>
        </w:tc>
        <w:tc>
          <w:tcPr>
            <w:tcW w:w="3260" w:type="dxa"/>
          </w:tcPr>
          <w:p w14:paraId="753FD228" w14:textId="77777777" w:rsidR="006A01A7" w:rsidRDefault="006A01A7" w:rsidP="00CC46B5">
            <w:pPr>
              <w:pStyle w:val="TextBody"/>
              <w:ind w:left="0"/>
              <w:jc w:val="center"/>
              <w:rPr>
                <w:lang w:val="bg-BG"/>
              </w:rPr>
            </w:pPr>
            <w:r>
              <w:rPr>
                <w:noProof/>
                <w:sz w:val="20"/>
                <w:lang w:bidi="ar-SA"/>
              </w:rPr>
              <w:drawing>
                <wp:inline distT="0" distB="0" distL="0" distR="0" wp14:anchorId="4B77F595" wp14:editId="541528E6">
                  <wp:extent cx="1730974" cy="1725168"/>
                  <wp:effectExtent l="0" t="0" r="0" b="0"/>
                  <wp:docPr id="5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7.png"/>
                          <pic:cNvPicPr/>
                        </pic:nvPicPr>
                        <pic:blipFill>
                          <a:blip r:embed="rId27" cstate="print"/>
                          <a:stretch>
                            <a:fillRect/>
                          </a:stretch>
                        </pic:blipFill>
                        <pic:spPr>
                          <a:xfrm>
                            <a:off x="0" y="0"/>
                            <a:ext cx="1730974" cy="1725168"/>
                          </a:xfrm>
                          <a:prstGeom prst="rect">
                            <a:avLst/>
                          </a:prstGeom>
                        </pic:spPr>
                      </pic:pic>
                    </a:graphicData>
                  </a:graphic>
                </wp:inline>
              </w:drawing>
            </w:r>
          </w:p>
        </w:tc>
      </w:tr>
      <w:tr w:rsidR="006A01A7" w:rsidRPr="006A01A7" w14:paraId="3DCEC3D1" w14:textId="77777777" w:rsidTr="00CC46B5">
        <w:trPr>
          <w:jc w:val="center"/>
        </w:trPr>
        <w:tc>
          <w:tcPr>
            <w:tcW w:w="3793" w:type="dxa"/>
          </w:tcPr>
          <w:p w14:paraId="1EF19A26" w14:textId="77777777" w:rsidR="006A01A7" w:rsidRDefault="006A01A7" w:rsidP="00CC46B5">
            <w:pPr>
              <w:pStyle w:val="TextBody"/>
              <w:ind w:left="0"/>
              <w:jc w:val="center"/>
              <w:rPr>
                <w:lang w:val="bg-BG"/>
              </w:rPr>
            </w:pPr>
            <w:r>
              <w:rPr>
                <w:lang w:val="bg-BG"/>
              </w:rPr>
              <w:t>големи опаковки, които могат да бъдат</w:t>
            </w:r>
            <w:r w:rsidRPr="00AF68C1">
              <w:rPr>
                <w:lang w:val="bg-BG"/>
              </w:rPr>
              <w:t xml:space="preserve"> подреждан</w:t>
            </w:r>
            <w:r>
              <w:rPr>
                <w:lang w:val="bg-BG"/>
              </w:rPr>
              <w:t>и</w:t>
            </w:r>
            <w:r w:rsidRPr="00AF68C1">
              <w:rPr>
                <w:lang w:val="bg-BG"/>
              </w:rPr>
              <w:t xml:space="preserve"> по височина</w:t>
            </w:r>
          </w:p>
        </w:tc>
        <w:tc>
          <w:tcPr>
            <w:tcW w:w="3260" w:type="dxa"/>
          </w:tcPr>
          <w:p w14:paraId="35B3624C" w14:textId="77777777" w:rsidR="006A01A7" w:rsidRDefault="006A01A7" w:rsidP="00CC46B5">
            <w:pPr>
              <w:pStyle w:val="TextBody"/>
              <w:ind w:left="0"/>
              <w:jc w:val="center"/>
              <w:rPr>
                <w:lang w:val="bg-BG"/>
              </w:rPr>
            </w:pPr>
            <w:r>
              <w:rPr>
                <w:lang w:val="bg-BG"/>
              </w:rPr>
              <w:t>големи опаковки, които НЕ могат да бъдат</w:t>
            </w:r>
            <w:r w:rsidRPr="00AF68C1">
              <w:rPr>
                <w:lang w:val="bg-BG"/>
              </w:rPr>
              <w:t xml:space="preserve"> подреждан</w:t>
            </w:r>
            <w:r>
              <w:rPr>
                <w:lang w:val="bg-BG"/>
              </w:rPr>
              <w:t>и</w:t>
            </w:r>
            <w:r w:rsidRPr="00AF68C1">
              <w:rPr>
                <w:lang w:val="bg-BG"/>
              </w:rPr>
              <w:t xml:space="preserve"> по височина</w:t>
            </w:r>
          </w:p>
        </w:tc>
      </w:tr>
    </w:tbl>
    <w:p w14:paraId="403B0A55" w14:textId="77777777" w:rsidR="006A01A7" w:rsidRDefault="006A01A7" w:rsidP="006A01A7">
      <w:pPr>
        <w:pStyle w:val="TextBody"/>
        <w:tabs>
          <w:tab w:val="left" w:pos="1985"/>
        </w:tabs>
        <w:jc w:val="both"/>
        <w:rPr>
          <w:lang w:val="bg-BG"/>
        </w:rPr>
      </w:pPr>
      <w:r>
        <w:rPr>
          <w:lang w:val="bg-BG"/>
        </w:rPr>
        <w:t xml:space="preserve">Минималните размери трябва да са </w:t>
      </w:r>
      <w:r w:rsidRPr="00DD1679">
        <w:rPr>
          <w:lang w:val="bg-BG"/>
        </w:rPr>
        <w:t xml:space="preserve">100 mm </w:t>
      </w:r>
      <w:r>
        <w:rPr>
          <w:rFonts w:cs="Times New Roman"/>
          <w:lang w:val="bg-BG"/>
        </w:rPr>
        <w:t>×</w:t>
      </w:r>
      <w:r w:rsidRPr="00DD1679">
        <w:rPr>
          <w:lang w:val="bg-BG"/>
        </w:rPr>
        <w:t>100 mm.</w:t>
      </w:r>
      <w:r>
        <w:rPr>
          <w:lang w:val="bg-BG"/>
        </w:rPr>
        <w:t xml:space="preserve"> Буквите и цифрите, указващи масата, трябва да са високи най-малко </w:t>
      </w:r>
      <w:r w:rsidRPr="00DD1679">
        <w:rPr>
          <w:lang w:val="bg-BG"/>
        </w:rPr>
        <w:t>12 mm</w:t>
      </w:r>
      <w:r>
        <w:rPr>
          <w:lang w:val="bg-BG"/>
        </w:rPr>
        <w:t xml:space="preserve">. Площта в рамките на знаците за принтера, указани със стрелките за размери, трябва да е квадратна. </w:t>
      </w:r>
      <w:r w:rsidRPr="00EA06B0">
        <w:rPr>
          <w:lang w:val="bg-BG"/>
        </w:rPr>
        <w:t xml:space="preserve">Когато размерите </w:t>
      </w:r>
      <w:r w:rsidRPr="00EA06B0">
        <w:rPr>
          <w:lang w:val="bg-BG"/>
        </w:rPr>
        <w:lastRenderedPageBreak/>
        <w:t>не са дефинирани, всички подробности трябва да са приблизително пропорционални на показаните</w:t>
      </w:r>
      <w:r>
        <w:rPr>
          <w:lang w:val="bg-BG"/>
        </w:rPr>
        <w:t xml:space="preserve">. Масата, отбелязана над символа, не трябва да надвишава положения товар по време на изпитването на за типов проект (виж </w:t>
      </w:r>
      <w:r w:rsidRPr="003103F6">
        <w:rPr>
          <w:lang w:val="bg-BG"/>
        </w:rPr>
        <w:t>6.6.5.3.3.4</w:t>
      </w:r>
      <w:r w:rsidRPr="00DD1679">
        <w:rPr>
          <w:lang w:val="bg-BG"/>
        </w:rPr>
        <w:t xml:space="preserve">) </w:t>
      </w:r>
      <w:r>
        <w:rPr>
          <w:lang w:val="bg-BG"/>
        </w:rPr>
        <w:t>разделен на 1.8.“</w:t>
      </w:r>
    </w:p>
    <w:p w14:paraId="34083DD0" w14:textId="77777777" w:rsidR="006A01A7" w:rsidRDefault="006A01A7" w:rsidP="006A01A7">
      <w:pPr>
        <w:pStyle w:val="TextBody"/>
        <w:tabs>
          <w:tab w:val="left" w:pos="1985"/>
        </w:tabs>
        <w:jc w:val="both"/>
        <w:rPr>
          <w:lang w:val="bg-BG"/>
        </w:rPr>
      </w:pPr>
      <w:r w:rsidRPr="003103F6">
        <w:rPr>
          <w:lang w:val="bg-BG"/>
        </w:rPr>
        <w:t>6.6.5.1.9</w:t>
      </w:r>
      <w:r w:rsidRPr="003103F6">
        <w:rPr>
          <w:lang w:val="bg-BG"/>
        </w:rPr>
        <w:tab/>
      </w:r>
      <w:r>
        <w:rPr>
          <w:lang w:val="bg-BG"/>
        </w:rPr>
        <w:t>Вмъкнете следния нов параграф, който да се чете, както следва:</w:t>
      </w:r>
    </w:p>
    <w:p w14:paraId="3B3833B9" w14:textId="77777777" w:rsidR="006A01A7" w:rsidRPr="003103F6" w:rsidRDefault="006A01A7" w:rsidP="006A01A7">
      <w:pPr>
        <w:pStyle w:val="TextBody"/>
        <w:tabs>
          <w:tab w:val="left" w:pos="1985"/>
        </w:tabs>
        <w:jc w:val="both"/>
        <w:rPr>
          <w:lang w:val="bg-BG"/>
        </w:rPr>
      </w:pPr>
      <w:r w:rsidRPr="003103F6">
        <w:rPr>
          <w:lang w:val="bg-BG"/>
        </w:rPr>
        <w:t>“6.6.5.1.9</w:t>
      </w:r>
      <w:r w:rsidRPr="003103F6">
        <w:rPr>
          <w:lang w:val="bg-BG"/>
        </w:rPr>
        <w:tab/>
      </w:r>
      <w:r w:rsidRPr="003103F6">
        <w:rPr>
          <w:i/>
          <w:lang w:val="bg-BG"/>
        </w:rPr>
        <w:t>Големи опаковк</w:t>
      </w:r>
      <w:r>
        <w:rPr>
          <w:i/>
          <w:lang w:val="bg-BG"/>
        </w:rPr>
        <w:t>и</w:t>
      </w:r>
      <w:r w:rsidRPr="003103F6">
        <w:rPr>
          <w:i/>
          <w:lang w:val="bg-BG"/>
        </w:rPr>
        <w:t xml:space="preserve"> за повредени и разсипани товари</w:t>
      </w:r>
    </w:p>
    <w:p w14:paraId="76250DE8" w14:textId="77777777" w:rsidR="006A01A7" w:rsidRDefault="006A01A7" w:rsidP="006A01A7">
      <w:pPr>
        <w:pStyle w:val="TextBody"/>
        <w:tabs>
          <w:tab w:val="left" w:pos="1985"/>
        </w:tabs>
        <w:jc w:val="both"/>
        <w:rPr>
          <w:lang w:val="bg-BG"/>
        </w:rPr>
      </w:pPr>
      <w:r>
        <w:rPr>
          <w:lang w:val="bg-BG"/>
        </w:rPr>
        <w:t xml:space="preserve">Големите </w:t>
      </w:r>
      <w:r w:rsidRPr="003103F6">
        <w:rPr>
          <w:lang w:val="bg-BG"/>
        </w:rPr>
        <w:t>опаковк</w:t>
      </w:r>
      <w:r>
        <w:rPr>
          <w:lang w:val="bg-BG"/>
        </w:rPr>
        <w:t>и</w:t>
      </w:r>
      <w:r w:rsidRPr="003103F6">
        <w:rPr>
          <w:lang w:val="bg-BG"/>
        </w:rPr>
        <w:t xml:space="preserve"> за повредени и разсипани товари</w:t>
      </w:r>
      <w:r>
        <w:rPr>
          <w:lang w:val="bg-BG"/>
        </w:rPr>
        <w:t xml:space="preserve"> трябва да бъдат изпитвани и маркирани в съответствие с изискванията приложими за </w:t>
      </w:r>
      <w:r w:rsidRPr="0050075D">
        <w:rPr>
          <w:lang w:val="bg-BG"/>
        </w:rPr>
        <w:t>опаковъчна група II</w:t>
      </w:r>
      <w:r>
        <w:rPr>
          <w:lang w:val="bg-BG"/>
        </w:rPr>
        <w:t xml:space="preserve"> големи опаковки, предназначени за превоз на твърди вещества или вътрешни опаковки, с изключение на:</w:t>
      </w:r>
    </w:p>
    <w:p w14:paraId="069364FC" w14:textId="77777777" w:rsidR="006A01A7" w:rsidRDefault="006A01A7" w:rsidP="006A01A7">
      <w:pPr>
        <w:pStyle w:val="TextBody"/>
        <w:tabs>
          <w:tab w:val="left" w:pos="1985"/>
        </w:tabs>
        <w:jc w:val="both"/>
        <w:rPr>
          <w:lang w:val="bg-BG"/>
        </w:rPr>
      </w:pPr>
      <w:r w:rsidRPr="003103F6">
        <w:rPr>
          <w:lang w:val="bg-BG"/>
        </w:rPr>
        <w:t>(a)</w:t>
      </w:r>
      <w:r w:rsidRPr="003103F6">
        <w:rPr>
          <w:lang w:val="bg-BG"/>
        </w:rPr>
        <w:tab/>
      </w:r>
      <w:r>
        <w:rPr>
          <w:lang w:val="bg-BG"/>
        </w:rPr>
        <w:t xml:space="preserve">Използваното изпитвано вещество при провеждане на изпитванията трябва да е вода и големите </w:t>
      </w:r>
      <w:r w:rsidRPr="003103F6">
        <w:rPr>
          <w:lang w:val="bg-BG"/>
        </w:rPr>
        <w:t>опаковк</w:t>
      </w:r>
      <w:r>
        <w:rPr>
          <w:lang w:val="bg-BG"/>
        </w:rPr>
        <w:t>и</w:t>
      </w:r>
      <w:r w:rsidRPr="003103F6">
        <w:rPr>
          <w:lang w:val="bg-BG"/>
        </w:rPr>
        <w:t xml:space="preserve"> за повредени и разсипани товари</w:t>
      </w:r>
      <w:r>
        <w:rPr>
          <w:lang w:val="bg-BG"/>
        </w:rPr>
        <w:t xml:space="preserve"> трябва да бъдат напълнени до не по-малко от 98% от тяхната вместимост. Позволява се употребата на добавки като </w:t>
      </w:r>
      <w:r w:rsidRPr="003103F6">
        <w:rPr>
          <w:lang w:val="bg-BG"/>
        </w:rPr>
        <w:t>торбички с оловни сачми</w:t>
      </w:r>
      <w:r>
        <w:rPr>
          <w:lang w:val="bg-BG"/>
        </w:rPr>
        <w:t xml:space="preserve"> за постигане на необходимата обща маса на опаковката, дотолкова, доколкото те са разположени така, че резултатите от изпитването да не бъдат повлияни. Алтернативно, при провеждане на изпитване на </w:t>
      </w:r>
      <w:r w:rsidRPr="006147A8">
        <w:rPr>
          <w:lang w:val="bg-BG"/>
        </w:rPr>
        <w:t>падане</w:t>
      </w:r>
      <w:r>
        <w:rPr>
          <w:lang w:val="bg-BG"/>
        </w:rPr>
        <w:t xml:space="preserve">, височината на пускане може да се променя в съответствие с </w:t>
      </w:r>
      <w:r w:rsidRPr="003103F6">
        <w:rPr>
          <w:lang w:val="bg-BG"/>
        </w:rPr>
        <w:t>6.6.5.3.4.4.2 (b);</w:t>
      </w:r>
    </w:p>
    <w:p w14:paraId="5F95DA02" w14:textId="77777777" w:rsidR="006A01A7" w:rsidRPr="003103F6" w:rsidRDefault="006A01A7" w:rsidP="006A01A7">
      <w:pPr>
        <w:pStyle w:val="TextBody"/>
        <w:tabs>
          <w:tab w:val="left" w:pos="1985"/>
        </w:tabs>
        <w:jc w:val="both"/>
        <w:rPr>
          <w:lang w:val="bg-BG"/>
        </w:rPr>
      </w:pPr>
      <w:r w:rsidRPr="003103F6">
        <w:rPr>
          <w:lang w:val="bg-BG"/>
        </w:rPr>
        <w:t>(b)</w:t>
      </w:r>
      <w:r w:rsidRPr="003103F6">
        <w:rPr>
          <w:lang w:val="bg-BG"/>
        </w:rPr>
        <w:tab/>
      </w:r>
      <w:r>
        <w:rPr>
          <w:lang w:val="bg-BG"/>
        </w:rPr>
        <w:t xml:space="preserve">В допълнение, големите </w:t>
      </w:r>
      <w:r w:rsidRPr="003103F6">
        <w:rPr>
          <w:lang w:val="bg-BG"/>
        </w:rPr>
        <w:t>опаковк</w:t>
      </w:r>
      <w:r>
        <w:rPr>
          <w:lang w:val="bg-BG"/>
        </w:rPr>
        <w:t>и</w:t>
      </w:r>
      <w:r w:rsidRPr="003103F6">
        <w:rPr>
          <w:lang w:val="bg-BG"/>
        </w:rPr>
        <w:t xml:space="preserve"> за повредени и разсипани</w:t>
      </w:r>
      <w:r>
        <w:rPr>
          <w:lang w:val="bg-BG"/>
        </w:rPr>
        <w:t xml:space="preserve"> трябва да са успешно подложени на изпитване за непромокаемост при</w:t>
      </w:r>
      <w:r w:rsidRPr="003103F6">
        <w:rPr>
          <w:lang w:val="bg-BG"/>
        </w:rPr>
        <w:t xml:space="preserve"> 30 kPa, </w:t>
      </w:r>
      <w:r>
        <w:rPr>
          <w:lang w:val="bg-BG"/>
        </w:rPr>
        <w:t xml:space="preserve">като резултатите от това изпитване да са отразени в доклада от изпитването, изискван по </w:t>
      </w:r>
      <w:r w:rsidRPr="003103F6">
        <w:rPr>
          <w:lang w:val="bg-BG"/>
        </w:rPr>
        <w:t xml:space="preserve">6.6.5.4; </w:t>
      </w:r>
      <w:r>
        <w:rPr>
          <w:lang w:val="bg-BG"/>
        </w:rPr>
        <w:t>и</w:t>
      </w:r>
    </w:p>
    <w:p w14:paraId="12D95CFD" w14:textId="77777777" w:rsidR="006A01A7" w:rsidRPr="003103F6" w:rsidRDefault="006A01A7" w:rsidP="006A01A7">
      <w:pPr>
        <w:pStyle w:val="TextBody"/>
        <w:tabs>
          <w:tab w:val="left" w:pos="1985"/>
        </w:tabs>
        <w:jc w:val="both"/>
        <w:rPr>
          <w:lang w:val="bg-BG"/>
        </w:rPr>
      </w:pPr>
      <w:r w:rsidRPr="003103F6">
        <w:rPr>
          <w:lang w:val="bg-BG"/>
        </w:rPr>
        <w:t>(c)</w:t>
      </w:r>
      <w:r w:rsidRPr="003103F6">
        <w:rPr>
          <w:lang w:val="bg-BG"/>
        </w:rPr>
        <w:tab/>
      </w:r>
      <w:r>
        <w:rPr>
          <w:lang w:val="bg-BG"/>
        </w:rPr>
        <w:t xml:space="preserve">Големите </w:t>
      </w:r>
      <w:r w:rsidRPr="003103F6">
        <w:rPr>
          <w:lang w:val="bg-BG"/>
        </w:rPr>
        <w:t>опаковк</w:t>
      </w:r>
      <w:r>
        <w:rPr>
          <w:lang w:val="bg-BG"/>
        </w:rPr>
        <w:t>и</w:t>
      </w:r>
      <w:r w:rsidRPr="003103F6">
        <w:rPr>
          <w:lang w:val="bg-BG"/>
        </w:rPr>
        <w:t xml:space="preserve"> за повредени и разсипани</w:t>
      </w:r>
      <w:r>
        <w:rPr>
          <w:lang w:val="bg-BG"/>
        </w:rPr>
        <w:t xml:space="preserve"> товари трябва да бъдат маркирани с буквата </w:t>
      </w:r>
      <w:r w:rsidRPr="003103F6">
        <w:rPr>
          <w:lang w:val="bg-BG"/>
        </w:rPr>
        <w:t>“T”</w:t>
      </w:r>
      <w:r>
        <w:rPr>
          <w:lang w:val="bg-BG"/>
        </w:rPr>
        <w:t>, както е описано в</w:t>
      </w:r>
      <w:r w:rsidRPr="003103F6">
        <w:rPr>
          <w:lang w:val="bg-BG"/>
        </w:rPr>
        <w:t xml:space="preserve"> 6.6.2.2.”.</w:t>
      </w:r>
    </w:p>
    <w:p w14:paraId="37D11CB8" w14:textId="77777777" w:rsidR="006A01A7" w:rsidRPr="00EB23FA" w:rsidRDefault="006A01A7" w:rsidP="006A01A7">
      <w:pPr>
        <w:pStyle w:val="TextBody"/>
        <w:jc w:val="both"/>
        <w:rPr>
          <w:lang w:val="bg-BG"/>
        </w:rPr>
      </w:pPr>
    </w:p>
    <w:p w14:paraId="6C478B45" w14:textId="77777777" w:rsidR="006A01A7" w:rsidRPr="00EB23FA" w:rsidRDefault="006A01A7" w:rsidP="006A01A7">
      <w:pPr>
        <w:pStyle w:val="TextBody"/>
        <w:jc w:val="both"/>
        <w:rPr>
          <w:b/>
          <w:lang w:val="bg-BG"/>
        </w:rPr>
      </w:pPr>
      <w:r w:rsidRPr="00EB23FA">
        <w:rPr>
          <w:b/>
          <w:lang w:val="bg-BG"/>
        </w:rPr>
        <w:t xml:space="preserve">Глава </w:t>
      </w:r>
      <w:r>
        <w:rPr>
          <w:b/>
          <w:lang w:val="bg-BG"/>
        </w:rPr>
        <w:t>6.7</w:t>
      </w:r>
    </w:p>
    <w:p w14:paraId="0FB6BA66" w14:textId="77777777" w:rsidR="006A01A7" w:rsidRDefault="006A01A7" w:rsidP="006A01A7">
      <w:pPr>
        <w:pStyle w:val="TextBody"/>
        <w:jc w:val="both"/>
        <w:rPr>
          <w:lang w:val="bg-BG"/>
        </w:rPr>
      </w:pPr>
    </w:p>
    <w:p w14:paraId="701996EB" w14:textId="77777777" w:rsidR="006A01A7" w:rsidRPr="006C6E22" w:rsidRDefault="006A01A7" w:rsidP="006A01A7">
      <w:pPr>
        <w:pStyle w:val="TextBody"/>
        <w:tabs>
          <w:tab w:val="left" w:pos="1985"/>
        </w:tabs>
        <w:jc w:val="both"/>
        <w:rPr>
          <w:lang w:val="bg-BG"/>
        </w:rPr>
      </w:pPr>
      <w:r w:rsidRPr="006C6E22">
        <w:rPr>
          <w:lang w:val="bg-BG"/>
        </w:rPr>
        <w:t>6.7.2.2.9</w:t>
      </w:r>
      <w:r>
        <w:rPr>
          <w:lang w:val="bg-BG"/>
        </w:rPr>
        <w:tab/>
        <w:t>Вмъкнете нов параграф, който да се чете , както следва</w:t>
      </w:r>
      <w:r w:rsidRPr="006C6E22">
        <w:rPr>
          <w:lang w:val="bg-BG"/>
        </w:rPr>
        <w:t>:</w:t>
      </w:r>
    </w:p>
    <w:p w14:paraId="20BFBA99" w14:textId="77777777" w:rsidR="006A01A7" w:rsidRPr="006C6E22" w:rsidRDefault="006A01A7" w:rsidP="006A01A7">
      <w:pPr>
        <w:pStyle w:val="TextBody"/>
        <w:tabs>
          <w:tab w:val="left" w:pos="1985"/>
        </w:tabs>
        <w:jc w:val="both"/>
        <w:rPr>
          <w:lang w:val="bg-BG"/>
        </w:rPr>
      </w:pPr>
      <w:r w:rsidRPr="006C6E22">
        <w:rPr>
          <w:lang w:val="bg-BG"/>
        </w:rPr>
        <w:t>“6.7.2.2.9.1</w:t>
      </w:r>
      <w:r>
        <w:rPr>
          <w:lang w:val="bg-BG"/>
        </w:rPr>
        <w:tab/>
        <w:t>За преносими цистерни, предназначени за използване  като офшорни , трябва да се вземе под внимание динамичното механично напрежение, оказвано при боравене в открито море</w:t>
      </w:r>
      <w:r w:rsidRPr="006C6E22">
        <w:rPr>
          <w:lang w:val="bg-BG"/>
        </w:rPr>
        <w:t>.”.</w:t>
      </w:r>
    </w:p>
    <w:p w14:paraId="7666318E" w14:textId="77777777" w:rsidR="006A01A7" w:rsidRPr="006C6E22" w:rsidRDefault="006A01A7" w:rsidP="006A01A7">
      <w:pPr>
        <w:pStyle w:val="TextBody"/>
        <w:tabs>
          <w:tab w:val="left" w:pos="1985"/>
        </w:tabs>
        <w:jc w:val="both"/>
        <w:rPr>
          <w:lang w:val="bg-BG"/>
        </w:rPr>
      </w:pPr>
      <w:r w:rsidRPr="006C6E22">
        <w:rPr>
          <w:lang w:val="bg-BG"/>
        </w:rPr>
        <w:t>6.7.2.2</w:t>
      </w:r>
      <w:r w:rsidRPr="006C6E22">
        <w:rPr>
          <w:lang w:val="bg-BG"/>
        </w:rPr>
        <w:tab/>
      </w:r>
      <w:r>
        <w:rPr>
          <w:lang w:val="bg-BG"/>
        </w:rPr>
        <w:t>Вмъкнете нов параграф , който да се чете, както следва</w:t>
      </w:r>
      <w:r w:rsidRPr="006C6E22">
        <w:rPr>
          <w:lang w:val="bg-BG"/>
        </w:rPr>
        <w:t>:</w:t>
      </w:r>
    </w:p>
    <w:p w14:paraId="49881AB5" w14:textId="77777777" w:rsidR="006A01A7" w:rsidRDefault="006A01A7" w:rsidP="006A01A7">
      <w:pPr>
        <w:pStyle w:val="TextBody"/>
        <w:tabs>
          <w:tab w:val="left" w:pos="1985"/>
        </w:tabs>
        <w:jc w:val="both"/>
        <w:rPr>
          <w:lang w:val="bg-BG"/>
        </w:rPr>
      </w:pPr>
      <w:r w:rsidRPr="006C6E22">
        <w:rPr>
          <w:lang w:val="bg-BG"/>
        </w:rPr>
        <w:t>“6.7.2.2.17</w:t>
      </w:r>
      <w:r>
        <w:rPr>
          <w:lang w:val="bg-BG"/>
        </w:rPr>
        <w:tab/>
        <w:t xml:space="preserve">Термичните изолации, които са в пряк контакт с резервоара, предназначен за превоз на вещества при повишени температури, трябва да има температура на запалване най-малко </w:t>
      </w:r>
      <w:r w:rsidRPr="006C6E22">
        <w:rPr>
          <w:lang w:val="bg-BG"/>
        </w:rPr>
        <w:t>50 °C</w:t>
      </w:r>
      <w:r>
        <w:rPr>
          <w:lang w:val="bg-BG"/>
        </w:rPr>
        <w:t xml:space="preserve"> по-висока от максималната проектна температура на цистерната.“.</w:t>
      </w:r>
    </w:p>
    <w:p w14:paraId="057570FE" w14:textId="77777777" w:rsidR="006A01A7" w:rsidRPr="006C6E22" w:rsidRDefault="006A01A7" w:rsidP="006A01A7">
      <w:pPr>
        <w:pStyle w:val="TextBody"/>
        <w:tabs>
          <w:tab w:val="left" w:pos="1985"/>
        </w:tabs>
        <w:jc w:val="both"/>
        <w:rPr>
          <w:lang w:val="bg-BG"/>
        </w:rPr>
      </w:pPr>
      <w:r w:rsidRPr="006C6E22">
        <w:rPr>
          <w:lang w:val="bg-BG"/>
        </w:rPr>
        <w:t>6.7.2.5</w:t>
      </w:r>
      <w:r w:rsidRPr="006C6E22">
        <w:rPr>
          <w:lang w:val="bg-BG"/>
        </w:rPr>
        <w:tab/>
      </w:r>
      <w:r>
        <w:rPr>
          <w:lang w:val="bg-BG"/>
        </w:rPr>
        <w:t>Вмъкнете следните нови параграфи да гласят, както следва</w:t>
      </w:r>
      <w:r w:rsidRPr="006C6E22">
        <w:rPr>
          <w:lang w:val="bg-BG"/>
        </w:rPr>
        <w:t>:</w:t>
      </w:r>
    </w:p>
    <w:p w14:paraId="057C6E95" w14:textId="77777777" w:rsidR="006A01A7" w:rsidRDefault="006A01A7" w:rsidP="006A01A7">
      <w:pPr>
        <w:pStyle w:val="TextBody"/>
        <w:tabs>
          <w:tab w:val="left" w:pos="1985"/>
        </w:tabs>
        <w:jc w:val="both"/>
        <w:rPr>
          <w:lang w:val="bg-BG"/>
        </w:rPr>
      </w:pPr>
      <w:r w:rsidRPr="006C6E22">
        <w:rPr>
          <w:lang w:val="bg-BG"/>
        </w:rPr>
        <w:t>“6.7.2.5.12</w:t>
      </w:r>
      <w:r>
        <w:rPr>
          <w:lang w:val="bg-BG"/>
        </w:rPr>
        <w:tab/>
        <w:t xml:space="preserve">Отоплителната система трябва да проектирана или управлявана така, че веществото да не може да достигне температура, при която налягането в цистерната да надвиши </w:t>
      </w:r>
      <w:r w:rsidRPr="0032339C">
        <w:rPr>
          <w:lang w:val="bg-BG"/>
        </w:rPr>
        <w:t>неговото максимално допустимо работно налягане (МДРН</w:t>
      </w:r>
      <w:r>
        <w:rPr>
          <w:lang w:val="bg-BG"/>
        </w:rPr>
        <w:t>/</w:t>
      </w:r>
      <w:r w:rsidRPr="006C6E22">
        <w:rPr>
          <w:lang w:val="bg-BG"/>
        </w:rPr>
        <w:t>MAWP</w:t>
      </w:r>
      <w:r w:rsidRPr="0032339C">
        <w:rPr>
          <w:lang w:val="bg-BG"/>
        </w:rPr>
        <w:t>)</w:t>
      </w:r>
      <w:r>
        <w:rPr>
          <w:lang w:val="bg-BG"/>
        </w:rPr>
        <w:t xml:space="preserve"> или да доведе до други опасности (напр. опасна термална декомпозиция).</w:t>
      </w:r>
    </w:p>
    <w:p w14:paraId="11AB0759" w14:textId="77777777" w:rsidR="006A01A7" w:rsidRDefault="006A01A7" w:rsidP="006A01A7">
      <w:pPr>
        <w:pStyle w:val="TextBody"/>
        <w:tabs>
          <w:tab w:val="left" w:pos="1985"/>
        </w:tabs>
        <w:jc w:val="both"/>
        <w:rPr>
          <w:lang w:val="bg-BG"/>
        </w:rPr>
      </w:pPr>
      <w:r w:rsidRPr="006C6E22">
        <w:rPr>
          <w:lang w:val="bg-BG"/>
        </w:rPr>
        <w:t>6.7.2.5.13</w:t>
      </w:r>
      <w:r w:rsidRPr="006C6E22">
        <w:rPr>
          <w:lang w:val="bg-BG"/>
        </w:rPr>
        <w:tab/>
      </w:r>
      <w:r>
        <w:rPr>
          <w:lang w:val="bg-BG"/>
        </w:rPr>
        <w:t xml:space="preserve">Отоплителната система трябва да проектирана или управлявана така, че мощността за вътрешните нагревателни елементи да не  бъде налична, освен ако отоплителните елементи не са напълно потопени. Температурата на повърхността на нагревателните елементи при оборудване за вътрешно отопление, или температурата на резервоара при оборудване за външно отопление, не трябва в никакъв случай да надвишава 80% от температурата на самозапалване (в </w:t>
      </w:r>
      <w:r w:rsidRPr="006C6E22">
        <w:rPr>
          <w:lang w:val="bg-BG"/>
        </w:rPr>
        <w:t>°C)</w:t>
      </w:r>
      <w:r>
        <w:rPr>
          <w:lang w:val="bg-BG"/>
        </w:rPr>
        <w:t xml:space="preserve"> на превозваното вещество.</w:t>
      </w:r>
    </w:p>
    <w:p w14:paraId="6945A42A" w14:textId="77777777" w:rsidR="006A01A7" w:rsidRDefault="006A01A7" w:rsidP="006A01A7">
      <w:pPr>
        <w:pStyle w:val="TextBody"/>
        <w:tabs>
          <w:tab w:val="left" w:pos="1985"/>
        </w:tabs>
        <w:jc w:val="both"/>
        <w:rPr>
          <w:lang w:val="bg-BG"/>
        </w:rPr>
      </w:pPr>
      <w:r w:rsidRPr="006C6E22">
        <w:rPr>
          <w:lang w:val="bg-BG"/>
        </w:rPr>
        <w:t>6.7.2.5.14</w:t>
      </w:r>
      <w:r w:rsidRPr="006C6E22">
        <w:rPr>
          <w:lang w:val="bg-BG"/>
        </w:rPr>
        <w:tab/>
      </w:r>
      <w:r>
        <w:rPr>
          <w:lang w:val="bg-BG"/>
        </w:rPr>
        <w:t xml:space="preserve">Ако вътре в цистерната е инсталирана електрична отоплителна система, тя трябва да е снабдена с прекъсвач с утечка към земя с изпускателен ток по-малък от </w:t>
      </w:r>
      <w:r w:rsidRPr="006C6E22">
        <w:rPr>
          <w:lang w:val="bg-BG"/>
        </w:rPr>
        <w:t>100 mA.</w:t>
      </w:r>
    </w:p>
    <w:p w14:paraId="2FB7E05C" w14:textId="77777777" w:rsidR="006A01A7" w:rsidRDefault="006A01A7" w:rsidP="006A01A7">
      <w:pPr>
        <w:pStyle w:val="TextBody"/>
        <w:tabs>
          <w:tab w:val="left" w:pos="1985"/>
        </w:tabs>
        <w:jc w:val="both"/>
        <w:rPr>
          <w:lang w:val="bg-BG"/>
        </w:rPr>
      </w:pPr>
      <w:r w:rsidRPr="006C6E22">
        <w:rPr>
          <w:lang w:val="bg-BG"/>
        </w:rPr>
        <w:t>6.7.2.5.15</w:t>
      </w:r>
      <w:r w:rsidRPr="006C6E22">
        <w:rPr>
          <w:lang w:val="bg-BG"/>
        </w:rPr>
        <w:tab/>
      </w:r>
      <w:r>
        <w:rPr>
          <w:lang w:val="bg-BG"/>
        </w:rPr>
        <w:t xml:space="preserve">Монтираните към цистерните електрични пултове за управление не трябва да имат пряка връзка към вътрешността на цистерната и трябва да разполагат със защита еквивалентна най-малко на тип </w:t>
      </w:r>
      <w:r w:rsidRPr="006C6E22">
        <w:rPr>
          <w:lang w:val="bg-BG"/>
        </w:rPr>
        <w:t>IP56</w:t>
      </w:r>
      <w:r>
        <w:rPr>
          <w:lang w:val="bg-BG"/>
        </w:rPr>
        <w:t xml:space="preserve">, съгласно </w:t>
      </w:r>
      <w:r w:rsidRPr="006C6E22">
        <w:rPr>
          <w:lang w:val="bg-BG"/>
        </w:rPr>
        <w:t xml:space="preserve">IEC 144 </w:t>
      </w:r>
      <w:r>
        <w:rPr>
          <w:lang w:val="bg-BG"/>
        </w:rPr>
        <w:t>или</w:t>
      </w:r>
      <w:r w:rsidRPr="006C6E22">
        <w:rPr>
          <w:lang w:val="bg-BG"/>
        </w:rPr>
        <w:t xml:space="preserve"> IEC 529.”.</w:t>
      </w:r>
    </w:p>
    <w:p w14:paraId="3C2701FD" w14:textId="77777777" w:rsidR="006A01A7" w:rsidRPr="006C6E22" w:rsidRDefault="006A01A7" w:rsidP="006A01A7">
      <w:pPr>
        <w:pStyle w:val="TextBody"/>
        <w:tabs>
          <w:tab w:val="left" w:pos="1985"/>
        </w:tabs>
        <w:jc w:val="both"/>
        <w:rPr>
          <w:lang w:val="bg-BG"/>
        </w:rPr>
      </w:pPr>
      <w:r w:rsidRPr="006C6E22">
        <w:rPr>
          <w:lang w:val="bg-BG"/>
        </w:rPr>
        <w:lastRenderedPageBreak/>
        <w:t>6.7.2.19.4</w:t>
      </w:r>
      <w:r>
        <w:rPr>
          <w:lang w:val="bg-BG"/>
        </w:rPr>
        <w:tab/>
        <w:t>Вмъкнете следното ново второ изречение</w:t>
      </w:r>
      <w:r w:rsidRPr="006C6E22">
        <w:rPr>
          <w:lang w:val="bg-BG"/>
        </w:rPr>
        <w:t>:</w:t>
      </w:r>
    </w:p>
    <w:p w14:paraId="3F841536" w14:textId="77777777" w:rsidR="006A01A7" w:rsidRDefault="006A01A7" w:rsidP="006A01A7">
      <w:pPr>
        <w:pStyle w:val="TextBody"/>
        <w:tabs>
          <w:tab w:val="left" w:pos="1985"/>
        </w:tabs>
        <w:jc w:val="both"/>
        <w:rPr>
          <w:lang w:val="bg-BG"/>
        </w:rPr>
      </w:pPr>
      <w:r w:rsidRPr="006C6E22">
        <w:rPr>
          <w:lang w:val="bg-BG"/>
        </w:rPr>
        <w:t>“</w:t>
      </w:r>
      <w:r>
        <w:rPr>
          <w:lang w:val="bg-BG"/>
        </w:rPr>
        <w:t>За цистерни, които се използват за превоз само на твърди вещества, различни от токсични или корозионни вещества, които не се втечняват по време на превоз, изпитанието за хидравлично налягане може да бъде заменено с подходящо изпитание за налягане на 1.5 от</w:t>
      </w:r>
      <w:r w:rsidRPr="0032339C">
        <w:rPr>
          <w:lang w:val="bg-BG"/>
        </w:rPr>
        <w:t xml:space="preserve"> максимално допустимо</w:t>
      </w:r>
      <w:r>
        <w:rPr>
          <w:lang w:val="bg-BG"/>
        </w:rPr>
        <w:t>то</w:t>
      </w:r>
      <w:r w:rsidRPr="0032339C">
        <w:rPr>
          <w:lang w:val="bg-BG"/>
        </w:rPr>
        <w:t xml:space="preserve"> работно налягане (</w:t>
      </w:r>
      <w:r>
        <w:rPr>
          <w:lang w:val="bg-BG"/>
        </w:rPr>
        <w:t>/</w:t>
      </w:r>
      <w:r w:rsidRPr="006C6E22">
        <w:rPr>
          <w:lang w:val="bg-BG"/>
        </w:rPr>
        <w:t>MAWP</w:t>
      </w:r>
      <w:r w:rsidRPr="0032339C">
        <w:rPr>
          <w:lang w:val="bg-BG"/>
        </w:rPr>
        <w:t>)</w:t>
      </w:r>
      <w:r>
        <w:rPr>
          <w:lang w:val="bg-BG"/>
        </w:rPr>
        <w:t>, при условие че е одобрено от компетентен орган.</w:t>
      </w:r>
      <w:r w:rsidRPr="006C6E22">
        <w:rPr>
          <w:lang w:val="bg-BG"/>
        </w:rPr>
        <w:t>”.</w:t>
      </w:r>
    </w:p>
    <w:p w14:paraId="492E8B56" w14:textId="77777777" w:rsidR="006A01A7" w:rsidRPr="009817DC" w:rsidRDefault="006A01A7" w:rsidP="006A01A7">
      <w:pPr>
        <w:pStyle w:val="TextBody"/>
        <w:tabs>
          <w:tab w:val="left" w:pos="1985"/>
        </w:tabs>
        <w:jc w:val="both"/>
        <w:rPr>
          <w:lang w:val="bg-BG"/>
        </w:rPr>
      </w:pPr>
      <w:r w:rsidRPr="009817DC">
        <w:rPr>
          <w:lang w:val="bg-BG"/>
        </w:rPr>
        <w:t xml:space="preserve">6.7.2.20.2, 6.7.3.16.2 </w:t>
      </w:r>
      <w:r>
        <w:rPr>
          <w:lang w:val="bg-BG"/>
        </w:rPr>
        <w:t>и</w:t>
      </w:r>
      <w:r w:rsidRPr="009817DC">
        <w:rPr>
          <w:lang w:val="bg-BG"/>
        </w:rPr>
        <w:t xml:space="preserve"> 6.7.5.13.2 </w:t>
      </w:r>
      <w:r>
        <w:rPr>
          <w:lang w:val="bg-BG"/>
        </w:rPr>
        <w:tab/>
        <w:t xml:space="preserve">Заместете </w:t>
      </w:r>
      <w:r w:rsidRPr="009817DC">
        <w:rPr>
          <w:lang w:val="bg-BG"/>
        </w:rPr>
        <w:t>“</w:t>
      </w:r>
      <w:r>
        <w:rPr>
          <w:lang w:val="bg-BG"/>
        </w:rPr>
        <w:t>трябва да бъдат маркирани</w:t>
      </w:r>
      <w:r w:rsidRPr="009817DC">
        <w:rPr>
          <w:lang w:val="bg-BG"/>
        </w:rPr>
        <w:t xml:space="preserve">” </w:t>
      </w:r>
      <w:r>
        <w:rPr>
          <w:lang w:val="bg-BG"/>
        </w:rPr>
        <w:t>с</w:t>
      </w:r>
      <w:r w:rsidRPr="009817DC">
        <w:rPr>
          <w:lang w:val="bg-BG"/>
        </w:rPr>
        <w:t xml:space="preserve"> “ </w:t>
      </w:r>
      <w:r>
        <w:rPr>
          <w:lang w:val="bg-BG"/>
        </w:rPr>
        <w:t>трябва да бъдат трайно маркирани</w:t>
      </w:r>
      <w:r w:rsidRPr="009817DC">
        <w:rPr>
          <w:lang w:val="bg-BG"/>
        </w:rPr>
        <w:t>”.</w:t>
      </w:r>
    </w:p>
    <w:p w14:paraId="19A45077" w14:textId="77777777" w:rsidR="006A01A7" w:rsidRPr="009817DC" w:rsidRDefault="006A01A7" w:rsidP="006A01A7">
      <w:pPr>
        <w:pStyle w:val="TextBody"/>
        <w:tabs>
          <w:tab w:val="left" w:pos="1985"/>
        </w:tabs>
        <w:jc w:val="both"/>
        <w:rPr>
          <w:lang w:val="bg-BG"/>
        </w:rPr>
      </w:pPr>
      <w:r w:rsidRPr="009817DC">
        <w:rPr>
          <w:lang w:val="bg-BG"/>
        </w:rPr>
        <w:t>6.7.4.6.1</w:t>
      </w:r>
      <w:r>
        <w:rPr>
          <w:lang w:val="bg-BG"/>
        </w:rPr>
        <w:tab/>
        <w:t xml:space="preserve">Във второто изречение заместете </w:t>
      </w:r>
      <w:r w:rsidRPr="009817DC">
        <w:rPr>
          <w:lang w:val="bg-BG"/>
        </w:rPr>
        <w:t>“</w:t>
      </w:r>
      <w:r w:rsidRPr="007D1793">
        <w:rPr>
          <w:lang w:val="bg-BG"/>
        </w:rPr>
        <w:t>напълно отворени при налягане</w:t>
      </w:r>
      <w:r w:rsidRPr="009817DC">
        <w:rPr>
          <w:lang w:val="bg-BG"/>
        </w:rPr>
        <w:t xml:space="preserve">” </w:t>
      </w:r>
      <w:r>
        <w:rPr>
          <w:lang w:val="bg-BG"/>
        </w:rPr>
        <w:t>с</w:t>
      </w:r>
      <w:r w:rsidRPr="009817DC">
        <w:rPr>
          <w:lang w:val="bg-BG"/>
        </w:rPr>
        <w:t xml:space="preserve"> “</w:t>
      </w:r>
      <w:r w:rsidRPr="007D1793">
        <w:rPr>
          <w:lang w:val="bg-BG"/>
        </w:rPr>
        <w:t>напълно отворени при налягане</w:t>
      </w:r>
      <w:r w:rsidRPr="009817DC">
        <w:rPr>
          <w:lang w:val="bg-BG"/>
        </w:rPr>
        <w:t>”.</w:t>
      </w:r>
      <w:r>
        <w:rPr>
          <w:lang w:val="bg-BG"/>
        </w:rPr>
        <w:t xml:space="preserve"> /</w:t>
      </w:r>
      <w:r w:rsidRPr="008755A6">
        <w:rPr>
          <w:color w:val="FF0000"/>
          <w:lang w:val="bg-BG"/>
        </w:rPr>
        <w:t>промяната не е приложима към българския текст</w:t>
      </w:r>
      <w:r>
        <w:rPr>
          <w:lang w:val="bg-BG"/>
        </w:rPr>
        <w:t>/</w:t>
      </w:r>
      <w:r w:rsidRPr="00B853F5">
        <w:rPr>
          <w:lang w:val="bg-BG"/>
        </w:rPr>
        <w:t>.</w:t>
      </w:r>
    </w:p>
    <w:p w14:paraId="4FAFA020" w14:textId="77777777" w:rsidR="006A01A7" w:rsidRPr="009817DC" w:rsidRDefault="006A01A7" w:rsidP="006A01A7">
      <w:pPr>
        <w:pStyle w:val="TextBody"/>
        <w:tabs>
          <w:tab w:val="left" w:pos="1985"/>
        </w:tabs>
        <w:jc w:val="both"/>
        <w:rPr>
          <w:lang w:val="bg-BG"/>
        </w:rPr>
      </w:pPr>
      <w:r w:rsidRPr="009817DC">
        <w:rPr>
          <w:lang w:val="bg-BG"/>
        </w:rPr>
        <w:t xml:space="preserve">6.7.5.2.4 (a) </w:t>
      </w:r>
      <w:r>
        <w:rPr>
          <w:lang w:val="bg-BG"/>
        </w:rPr>
        <w:tab/>
        <w:t>Заместете</w:t>
      </w:r>
      <w:r w:rsidRPr="009817DC">
        <w:rPr>
          <w:lang w:val="bg-BG"/>
        </w:rPr>
        <w:t xml:space="preserve"> “ISO 11114-1:1997” </w:t>
      </w:r>
      <w:r>
        <w:rPr>
          <w:lang w:val="bg-BG"/>
        </w:rPr>
        <w:t>с</w:t>
      </w:r>
      <w:r w:rsidRPr="009817DC">
        <w:rPr>
          <w:lang w:val="bg-BG"/>
        </w:rPr>
        <w:t xml:space="preserve"> “ISO 11114-1:2012”.</w:t>
      </w:r>
    </w:p>
    <w:p w14:paraId="1F9EBCA0" w14:textId="77777777" w:rsidR="006A01A7" w:rsidRPr="00EB23FA" w:rsidRDefault="006A01A7" w:rsidP="006A01A7">
      <w:pPr>
        <w:pStyle w:val="TextBody"/>
        <w:rPr>
          <w:lang w:val="bg-BG"/>
        </w:rPr>
      </w:pPr>
    </w:p>
    <w:p w14:paraId="27B7072A" w14:textId="77777777" w:rsidR="006A01A7" w:rsidRPr="00EB23FA" w:rsidRDefault="006A01A7" w:rsidP="006A01A7">
      <w:pPr>
        <w:pStyle w:val="TextBody"/>
        <w:rPr>
          <w:b/>
          <w:lang w:val="bg-BG"/>
        </w:rPr>
      </w:pPr>
      <w:r w:rsidRPr="00EB23FA">
        <w:rPr>
          <w:b/>
          <w:lang w:val="bg-BG"/>
        </w:rPr>
        <w:t xml:space="preserve">Глава </w:t>
      </w:r>
      <w:r>
        <w:rPr>
          <w:b/>
          <w:lang w:val="bg-BG"/>
        </w:rPr>
        <w:t>6.8</w:t>
      </w:r>
    </w:p>
    <w:p w14:paraId="339AA336" w14:textId="77777777" w:rsidR="006A01A7" w:rsidRDefault="006A01A7" w:rsidP="006A01A7">
      <w:pPr>
        <w:pStyle w:val="TextBody"/>
        <w:rPr>
          <w:lang w:val="bg-BG"/>
        </w:rPr>
      </w:pPr>
    </w:p>
    <w:p w14:paraId="4E7416FF" w14:textId="77777777" w:rsidR="006A01A7" w:rsidRPr="007D1793" w:rsidRDefault="006A01A7" w:rsidP="006A01A7">
      <w:pPr>
        <w:pStyle w:val="TextBody"/>
        <w:tabs>
          <w:tab w:val="left" w:pos="1985"/>
        </w:tabs>
        <w:jc w:val="both"/>
        <w:rPr>
          <w:lang w:val="bg-BG"/>
        </w:rPr>
      </w:pPr>
      <w:r>
        <w:rPr>
          <w:lang w:val="bg-BG"/>
        </w:rPr>
        <w:t>Съществуващата ЗАБЕЛЕЖКА под Глава 6.8 става ЗАБЕЛЕЖКА 1. Добавете нова ЗАБЕЛЕЖКА 2, която да се чете както следва:</w:t>
      </w:r>
      <w:r w:rsidRPr="007D1793">
        <w:rPr>
          <w:lang w:val="bg-BG"/>
        </w:rPr>
        <w:t>:</w:t>
      </w:r>
    </w:p>
    <w:p w14:paraId="56A3204F" w14:textId="77777777" w:rsidR="006A01A7" w:rsidRPr="007D1793" w:rsidRDefault="006A01A7" w:rsidP="006A01A7">
      <w:pPr>
        <w:pStyle w:val="TextBody"/>
        <w:tabs>
          <w:tab w:val="left" w:pos="1985"/>
        </w:tabs>
        <w:jc w:val="both"/>
        <w:rPr>
          <w:lang w:val="bg-BG"/>
        </w:rPr>
      </w:pPr>
      <w:r w:rsidRPr="007D1793">
        <w:rPr>
          <w:lang w:val="bg-BG"/>
        </w:rPr>
        <w:t>“</w:t>
      </w:r>
      <w:r w:rsidRPr="00B6473E">
        <w:rPr>
          <w:b/>
          <w:i/>
          <w:lang w:val="bg-BG"/>
        </w:rPr>
        <w:t>ЗАБЕЛЕЖКА 2</w:t>
      </w:r>
      <w:r w:rsidRPr="00B6473E">
        <w:rPr>
          <w:i/>
          <w:lang w:val="bg-BG"/>
        </w:rPr>
        <w:t xml:space="preserve">: За неподвижно монтирани цистерни (автоцистерни) и демонтируеми цистерни </w:t>
      </w:r>
      <w:r w:rsidRPr="001C461A">
        <w:rPr>
          <w:i/>
          <w:lang w:val="bg-BG"/>
        </w:rPr>
        <w:t xml:space="preserve">с </w:t>
      </w:r>
      <w:r w:rsidRPr="00CC46B5">
        <w:rPr>
          <w:i/>
          <w:lang w:val="bg-BG"/>
        </w:rPr>
        <w:t>допълнителни устройства</w:t>
      </w:r>
      <w:r w:rsidRPr="001C461A">
        <w:rPr>
          <w:i/>
          <w:lang w:val="bg-BG"/>
        </w:rPr>
        <w:t>,</w:t>
      </w:r>
      <w:r w:rsidRPr="00B6473E">
        <w:rPr>
          <w:i/>
          <w:lang w:val="bg-BG"/>
        </w:rPr>
        <w:t xml:space="preserve"> виж специална разпоредба 664 от Глава 3.3.</w:t>
      </w:r>
      <w:r w:rsidRPr="007D1793">
        <w:rPr>
          <w:lang w:val="bg-BG"/>
        </w:rPr>
        <w:t>”.</w:t>
      </w:r>
    </w:p>
    <w:p w14:paraId="4B1B5136" w14:textId="77777777" w:rsidR="006A01A7" w:rsidRDefault="006A01A7" w:rsidP="006A01A7">
      <w:pPr>
        <w:pStyle w:val="TextBody"/>
        <w:tabs>
          <w:tab w:val="left" w:pos="1985"/>
        </w:tabs>
        <w:jc w:val="both"/>
        <w:rPr>
          <w:lang w:val="bg-BG"/>
        </w:rPr>
      </w:pPr>
      <w:r w:rsidRPr="007D1793">
        <w:rPr>
          <w:lang w:val="bg-BG"/>
        </w:rPr>
        <w:t>6.8.2.2.3</w:t>
      </w:r>
      <w:r>
        <w:rPr>
          <w:lang w:val="bg-BG"/>
        </w:rPr>
        <w:tab/>
        <w:t>В края на втория параграф заместете</w:t>
      </w:r>
      <w:r w:rsidRPr="007D1793">
        <w:rPr>
          <w:lang w:val="bg-BG"/>
        </w:rPr>
        <w:t xml:space="preserve"> “</w:t>
      </w:r>
      <w:r w:rsidRPr="00664D9F">
        <w:rPr>
          <w:lang w:val="bg-BG"/>
        </w:rPr>
        <w:t xml:space="preserve"> или</w:t>
      </w:r>
      <w:r>
        <w:rPr>
          <w:lang w:val="bg-BG"/>
        </w:rPr>
        <w:t xml:space="preserve"> </w:t>
      </w:r>
      <w:r w:rsidRPr="00664D9F">
        <w:rPr>
          <w:lang w:val="bg-BG"/>
        </w:rPr>
        <w:t>резервоарът на цистерната трябва да може да издържи без утечка на експлозия,</w:t>
      </w:r>
      <w:r>
        <w:rPr>
          <w:lang w:val="bg-BG"/>
        </w:rPr>
        <w:t xml:space="preserve"> </w:t>
      </w:r>
      <w:r w:rsidRPr="00664D9F">
        <w:rPr>
          <w:lang w:val="bg-BG"/>
        </w:rPr>
        <w:t>получена в резултат от преминаването на пламъка</w:t>
      </w:r>
      <w:r>
        <w:rPr>
          <w:lang w:val="bg-BG"/>
        </w:rPr>
        <w:t>“ с „</w:t>
      </w:r>
      <w:r w:rsidRPr="00664D9F">
        <w:rPr>
          <w:lang w:val="bg-BG"/>
        </w:rPr>
        <w:t>или</w:t>
      </w:r>
      <w:r>
        <w:rPr>
          <w:lang w:val="bg-BG"/>
        </w:rPr>
        <w:t xml:space="preserve"> </w:t>
      </w:r>
      <w:r w:rsidRPr="00664D9F">
        <w:rPr>
          <w:lang w:val="bg-BG"/>
        </w:rPr>
        <w:t xml:space="preserve">резервоарът на цистерната трябва да може да издържи </w:t>
      </w:r>
      <w:r>
        <w:rPr>
          <w:lang w:val="bg-BG"/>
        </w:rPr>
        <w:t xml:space="preserve">ударно налягане, което означава да бъде способен да издържи без утечка, но да позволи деформация, </w:t>
      </w:r>
      <w:r w:rsidRPr="00664D9F">
        <w:rPr>
          <w:lang w:val="bg-BG"/>
        </w:rPr>
        <w:t>получен</w:t>
      </w:r>
      <w:r>
        <w:rPr>
          <w:lang w:val="bg-BG"/>
        </w:rPr>
        <w:t>о</w:t>
      </w:r>
      <w:r w:rsidRPr="00664D9F">
        <w:rPr>
          <w:lang w:val="bg-BG"/>
        </w:rPr>
        <w:t xml:space="preserve"> в резултат от преминаването на пламъка</w:t>
      </w:r>
      <w:r>
        <w:rPr>
          <w:lang w:val="bg-BG"/>
        </w:rPr>
        <w:t>“.</w:t>
      </w:r>
    </w:p>
    <w:p w14:paraId="72076EA3" w14:textId="77777777" w:rsidR="006A01A7" w:rsidRPr="007D1793" w:rsidRDefault="006A01A7" w:rsidP="006A01A7">
      <w:pPr>
        <w:pStyle w:val="TextBody"/>
        <w:tabs>
          <w:tab w:val="left" w:pos="1985"/>
        </w:tabs>
        <w:jc w:val="both"/>
        <w:rPr>
          <w:lang w:val="bg-BG"/>
        </w:rPr>
      </w:pPr>
      <w:r w:rsidRPr="007D1793">
        <w:rPr>
          <w:lang w:val="bg-BG"/>
        </w:rPr>
        <w:t xml:space="preserve">6.8.2.6.1, 6.8.2.6.2 </w:t>
      </w:r>
      <w:r>
        <w:rPr>
          <w:lang w:val="bg-BG"/>
        </w:rPr>
        <w:t>и</w:t>
      </w:r>
      <w:r w:rsidRPr="007D1793">
        <w:rPr>
          <w:lang w:val="bg-BG"/>
        </w:rPr>
        <w:t xml:space="preserve"> 6.8.3.6</w:t>
      </w:r>
      <w:r>
        <w:rPr>
          <w:lang w:val="bg-BG"/>
        </w:rPr>
        <w:tab/>
        <w:t>Преди Таблицата вмъкнете следното изречение</w:t>
      </w:r>
      <w:r w:rsidRPr="007D1793">
        <w:rPr>
          <w:lang w:val="bg-BG"/>
        </w:rPr>
        <w:t>: “</w:t>
      </w:r>
      <w:r>
        <w:rPr>
          <w:lang w:val="bg-BG"/>
        </w:rPr>
        <w:t>Обхватът на приложение на всеки стандарт е дефиниран в клаузата с обхвата на стандарта, освен ако не е указано друго в Таблицата по-долу</w:t>
      </w:r>
      <w:r w:rsidRPr="007D1793">
        <w:rPr>
          <w:lang w:val="bg-BG"/>
        </w:rPr>
        <w:t>.”.</w:t>
      </w:r>
    </w:p>
    <w:p w14:paraId="222C643E" w14:textId="77777777" w:rsidR="006A01A7" w:rsidRDefault="006A01A7" w:rsidP="006A01A7">
      <w:pPr>
        <w:pStyle w:val="TextBody"/>
        <w:tabs>
          <w:tab w:val="left" w:pos="1985"/>
        </w:tabs>
        <w:jc w:val="both"/>
        <w:rPr>
          <w:lang w:val="bg-BG"/>
        </w:rPr>
      </w:pPr>
      <w:r w:rsidRPr="007D1793">
        <w:rPr>
          <w:lang w:val="bg-BG"/>
        </w:rPr>
        <w:t>6.8.2.6.1</w:t>
      </w:r>
      <w:r>
        <w:rPr>
          <w:lang w:val="bg-BG"/>
        </w:rPr>
        <w:tab/>
        <w:t>В таблицата, под</w:t>
      </w:r>
      <w:r w:rsidRPr="007D1793">
        <w:rPr>
          <w:lang w:val="bg-BG"/>
        </w:rPr>
        <w:t xml:space="preserve"> “</w:t>
      </w:r>
      <w:r w:rsidRPr="00B6473E">
        <w:rPr>
          <w:lang w:val="bg-BG"/>
        </w:rPr>
        <w:t xml:space="preserve"> </w:t>
      </w:r>
      <w:r w:rsidRPr="00B6473E">
        <w:rPr>
          <w:i/>
          <w:lang w:val="bg-BG"/>
        </w:rPr>
        <w:t>За цистерни за газове от Клас 2</w:t>
      </w:r>
      <w:r w:rsidRPr="007D1793">
        <w:rPr>
          <w:lang w:val="bg-BG"/>
        </w:rPr>
        <w:t xml:space="preserve">”, </w:t>
      </w:r>
      <w:r>
        <w:rPr>
          <w:lang w:val="bg-BG"/>
        </w:rPr>
        <w:t>добавете следния нов стандарт да гласи, както следва</w:t>
      </w:r>
      <w:r w:rsidRPr="007D1793">
        <w:rPr>
          <w:lang w:val="bg-BG"/>
        </w:rPr>
        <w:t>:</w:t>
      </w:r>
    </w:p>
    <w:tbl>
      <w:tblPr>
        <w:tblStyle w:val="TableGrid"/>
        <w:tblW w:w="8363" w:type="dxa"/>
        <w:tblInd w:w="959" w:type="dxa"/>
        <w:tblLook w:val="04A0" w:firstRow="1" w:lastRow="0" w:firstColumn="1" w:lastColumn="0" w:noHBand="0" w:noVBand="1"/>
      </w:tblPr>
      <w:tblGrid>
        <w:gridCol w:w="1578"/>
        <w:gridCol w:w="3241"/>
        <w:gridCol w:w="1134"/>
        <w:gridCol w:w="1276"/>
        <w:gridCol w:w="1134"/>
      </w:tblGrid>
      <w:tr w:rsidR="006A01A7" w:rsidRPr="00426875" w14:paraId="467DDF19" w14:textId="77777777" w:rsidTr="00CC46B5">
        <w:tc>
          <w:tcPr>
            <w:tcW w:w="1578" w:type="dxa"/>
          </w:tcPr>
          <w:p w14:paraId="1C0E7046" w14:textId="77777777" w:rsidR="006A01A7" w:rsidRPr="00426875" w:rsidRDefault="006A01A7" w:rsidP="00CC46B5">
            <w:pPr>
              <w:pStyle w:val="TextBody"/>
              <w:ind w:left="0"/>
              <w:jc w:val="center"/>
              <w:rPr>
                <w:spacing w:val="-1"/>
                <w:sz w:val="19"/>
              </w:rPr>
            </w:pPr>
            <w:r w:rsidRPr="00426875">
              <w:rPr>
                <w:spacing w:val="-1"/>
                <w:sz w:val="19"/>
              </w:rPr>
              <w:t>(1)</w:t>
            </w:r>
          </w:p>
        </w:tc>
        <w:tc>
          <w:tcPr>
            <w:tcW w:w="3241" w:type="dxa"/>
          </w:tcPr>
          <w:p w14:paraId="70F5E76C" w14:textId="77777777" w:rsidR="006A01A7" w:rsidRPr="00426875" w:rsidRDefault="006A01A7" w:rsidP="00CC46B5">
            <w:pPr>
              <w:pStyle w:val="TextBody"/>
              <w:ind w:left="0"/>
              <w:jc w:val="center"/>
              <w:rPr>
                <w:spacing w:val="-1"/>
                <w:sz w:val="19"/>
              </w:rPr>
            </w:pPr>
            <w:r w:rsidRPr="00426875">
              <w:rPr>
                <w:spacing w:val="-1"/>
                <w:sz w:val="19"/>
              </w:rPr>
              <w:t>(2)</w:t>
            </w:r>
          </w:p>
        </w:tc>
        <w:tc>
          <w:tcPr>
            <w:tcW w:w="1134" w:type="dxa"/>
          </w:tcPr>
          <w:p w14:paraId="24BC0AB4" w14:textId="77777777" w:rsidR="006A01A7" w:rsidRPr="00426875" w:rsidRDefault="006A01A7" w:rsidP="00CC46B5">
            <w:pPr>
              <w:pStyle w:val="TextBody"/>
              <w:ind w:left="0"/>
              <w:jc w:val="center"/>
              <w:rPr>
                <w:spacing w:val="-1"/>
                <w:sz w:val="19"/>
              </w:rPr>
            </w:pPr>
            <w:r w:rsidRPr="00426875">
              <w:rPr>
                <w:spacing w:val="-1"/>
                <w:sz w:val="19"/>
              </w:rPr>
              <w:t>(3)</w:t>
            </w:r>
          </w:p>
        </w:tc>
        <w:tc>
          <w:tcPr>
            <w:tcW w:w="1276" w:type="dxa"/>
          </w:tcPr>
          <w:p w14:paraId="5CF36797" w14:textId="77777777" w:rsidR="006A01A7" w:rsidRPr="00426875" w:rsidRDefault="006A01A7" w:rsidP="00CC46B5">
            <w:pPr>
              <w:pStyle w:val="TextBody"/>
              <w:ind w:left="0"/>
              <w:jc w:val="center"/>
              <w:rPr>
                <w:spacing w:val="-1"/>
                <w:sz w:val="19"/>
              </w:rPr>
            </w:pPr>
            <w:r w:rsidRPr="00426875">
              <w:rPr>
                <w:spacing w:val="-1"/>
                <w:sz w:val="19"/>
              </w:rPr>
              <w:t>(4)</w:t>
            </w:r>
          </w:p>
        </w:tc>
        <w:tc>
          <w:tcPr>
            <w:tcW w:w="1134" w:type="dxa"/>
          </w:tcPr>
          <w:p w14:paraId="00DA01A6" w14:textId="77777777" w:rsidR="006A01A7" w:rsidRPr="00426875" w:rsidRDefault="006A01A7" w:rsidP="00CC46B5">
            <w:pPr>
              <w:pStyle w:val="TextBody"/>
              <w:ind w:left="0"/>
              <w:jc w:val="center"/>
              <w:rPr>
                <w:spacing w:val="-1"/>
                <w:sz w:val="19"/>
              </w:rPr>
            </w:pPr>
            <w:r w:rsidRPr="00426875">
              <w:rPr>
                <w:spacing w:val="-1"/>
                <w:sz w:val="19"/>
              </w:rPr>
              <w:t>(5)</w:t>
            </w:r>
          </w:p>
        </w:tc>
      </w:tr>
      <w:tr w:rsidR="006A01A7" w:rsidRPr="00426875" w14:paraId="0DB2F18E" w14:textId="77777777" w:rsidTr="00CC46B5">
        <w:tc>
          <w:tcPr>
            <w:tcW w:w="1578" w:type="dxa"/>
            <w:tcBorders>
              <w:top w:val="single" w:sz="3" w:space="0" w:color="000000"/>
              <w:left w:val="single" w:sz="3" w:space="0" w:color="000000"/>
              <w:bottom w:val="single" w:sz="2" w:space="0" w:color="000000"/>
              <w:right w:val="single" w:sz="3" w:space="0" w:color="000000"/>
            </w:tcBorders>
          </w:tcPr>
          <w:p w14:paraId="65E498D9" w14:textId="77777777" w:rsidR="006A01A7" w:rsidRPr="00426875" w:rsidRDefault="006A01A7" w:rsidP="00CC46B5">
            <w:pPr>
              <w:pStyle w:val="TextBody"/>
              <w:ind w:left="0"/>
              <w:rPr>
                <w:spacing w:val="-1"/>
                <w:sz w:val="19"/>
              </w:rPr>
            </w:pPr>
            <w:r w:rsidRPr="00237F42">
              <w:rPr>
                <w:spacing w:val="-1"/>
                <w:sz w:val="19"/>
                <w:lang w:val="en-US"/>
              </w:rPr>
              <w:t>EN 14129:2014</w:t>
            </w:r>
          </w:p>
        </w:tc>
        <w:tc>
          <w:tcPr>
            <w:tcW w:w="3241" w:type="dxa"/>
            <w:tcBorders>
              <w:top w:val="single" w:sz="3" w:space="0" w:color="000000"/>
              <w:left w:val="single" w:sz="3" w:space="0" w:color="000000"/>
              <w:bottom w:val="single" w:sz="2" w:space="0" w:color="000000"/>
              <w:right w:val="single" w:sz="2" w:space="0" w:color="000000"/>
            </w:tcBorders>
          </w:tcPr>
          <w:p w14:paraId="0DC8AF2D" w14:textId="77777777" w:rsidR="006A01A7" w:rsidRPr="00426875" w:rsidRDefault="006A01A7" w:rsidP="00CC46B5">
            <w:pPr>
              <w:pStyle w:val="TextBody"/>
              <w:ind w:left="0"/>
              <w:rPr>
                <w:spacing w:val="-1"/>
                <w:sz w:val="19"/>
              </w:rPr>
            </w:pPr>
            <w:r w:rsidRPr="00237F42">
              <w:rPr>
                <w:spacing w:val="-1"/>
                <w:sz w:val="19"/>
              </w:rPr>
              <w:t>Съоръжения и принадлежности за втечнен въглеводороден газ (LPG). Предпазни вентили за цистерни за LPG</w:t>
            </w:r>
          </w:p>
        </w:tc>
        <w:tc>
          <w:tcPr>
            <w:tcW w:w="1134" w:type="dxa"/>
            <w:tcBorders>
              <w:top w:val="single" w:sz="3" w:space="0" w:color="000000"/>
              <w:left w:val="single" w:sz="2" w:space="0" w:color="000000"/>
              <w:bottom w:val="single" w:sz="2" w:space="0" w:color="000000"/>
              <w:right w:val="single" w:sz="2" w:space="0" w:color="000000"/>
            </w:tcBorders>
          </w:tcPr>
          <w:p w14:paraId="66F50BDD" w14:textId="77777777" w:rsidR="006A01A7" w:rsidRPr="00426875" w:rsidRDefault="006A01A7" w:rsidP="00CC46B5">
            <w:pPr>
              <w:pStyle w:val="TextBody"/>
              <w:ind w:left="0"/>
              <w:rPr>
                <w:spacing w:val="-1"/>
                <w:sz w:val="19"/>
              </w:rPr>
            </w:pPr>
          </w:p>
          <w:p w14:paraId="61D5182A" w14:textId="77777777" w:rsidR="006A01A7" w:rsidRPr="00426875" w:rsidRDefault="006A01A7" w:rsidP="00CC46B5">
            <w:pPr>
              <w:pStyle w:val="TextBody"/>
              <w:ind w:left="0"/>
              <w:rPr>
                <w:spacing w:val="-1"/>
                <w:sz w:val="19"/>
              </w:rPr>
            </w:pPr>
            <w:r w:rsidRPr="00237F42">
              <w:rPr>
                <w:spacing w:val="-1"/>
                <w:sz w:val="19"/>
              </w:rPr>
              <w:t xml:space="preserve">6.8.2.1.1 </w:t>
            </w:r>
            <w:r>
              <w:rPr>
                <w:spacing w:val="-1"/>
                <w:sz w:val="19"/>
                <w:lang w:val="bg-BG"/>
              </w:rPr>
              <w:t>и</w:t>
            </w:r>
            <w:r w:rsidRPr="00237F42">
              <w:rPr>
                <w:spacing w:val="-1"/>
                <w:sz w:val="19"/>
              </w:rPr>
              <w:t xml:space="preserve"> 6.8.3.2.9</w:t>
            </w:r>
          </w:p>
        </w:tc>
        <w:tc>
          <w:tcPr>
            <w:tcW w:w="1276" w:type="dxa"/>
            <w:tcBorders>
              <w:top w:val="single" w:sz="3" w:space="0" w:color="000000"/>
              <w:left w:val="single" w:sz="2" w:space="0" w:color="000000"/>
              <w:bottom w:val="single" w:sz="2" w:space="0" w:color="000000"/>
              <w:right w:val="single" w:sz="3" w:space="0" w:color="000000"/>
            </w:tcBorders>
          </w:tcPr>
          <w:p w14:paraId="470CFF44" w14:textId="77777777" w:rsidR="006A01A7" w:rsidRPr="00426875" w:rsidRDefault="006A01A7" w:rsidP="00CC46B5">
            <w:pPr>
              <w:pStyle w:val="TextBody"/>
              <w:ind w:left="0"/>
              <w:rPr>
                <w:spacing w:val="-1"/>
                <w:sz w:val="19"/>
              </w:rPr>
            </w:pPr>
          </w:p>
          <w:p w14:paraId="58A99EC8" w14:textId="77777777" w:rsidR="006A01A7" w:rsidRPr="00426875" w:rsidRDefault="006A01A7" w:rsidP="00CC46B5">
            <w:pPr>
              <w:pStyle w:val="TextBody"/>
              <w:ind w:left="0"/>
              <w:rPr>
                <w:spacing w:val="-1"/>
                <w:sz w:val="19"/>
              </w:rPr>
            </w:pPr>
            <w:r w:rsidRPr="00426875">
              <w:rPr>
                <w:spacing w:val="-1"/>
                <w:sz w:val="19"/>
              </w:rPr>
              <w:t>До следващо решение</w:t>
            </w:r>
          </w:p>
        </w:tc>
        <w:tc>
          <w:tcPr>
            <w:tcW w:w="1134" w:type="dxa"/>
          </w:tcPr>
          <w:p w14:paraId="7E3D38A4" w14:textId="77777777" w:rsidR="006A01A7" w:rsidRPr="00426875" w:rsidRDefault="006A01A7" w:rsidP="00CC46B5">
            <w:pPr>
              <w:pStyle w:val="TextBody"/>
              <w:ind w:left="0"/>
              <w:rPr>
                <w:spacing w:val="-1"/>
                <w:sz w:val="19"/>
              </w:rPr>
            </w:pPr>
          </w:p>
        </w:tc>
      </w:tr>
    </w:tbl>
    <w:p w14:paraId="24E97F5F" w14:textId="77777777" w:rsidR="006A01A7" w:rsidRDefault="006A01A7" w:rsidP="006A01A7">
      <w:pPr>
        <w:pStyle w:val="TextBody"/>
        <w:tabs>
          <w:tab w:val="left" w:pos="1985"/>
        </w:tabs>
        <w:jc w:val="both"/>
        <w:rPr>
          <w:lang w:val="bg-BG"/>
        </w:rPr>
      </w:pPr>
      <w:r w:rsidRPr="00237F42">
        <w:rPr>
          <w:lang w:val="bg-BG"/>
        </w:rPr>
        <w:t xml:space="preserve">6.8.2.6.1 </w:t>
      </w:r>
      <w:r>
        <w:rPr>
          <w:lang w:val="bg-BG"/>
        </w:rPr>
        <w:tab/>
        <w:t>В таблицата под „</w:t>
      </w:r>
      <w:r w:rsidRPr="00310F8B">
        <w:rPr>
          <w:i/>
          <w:lang w:val="bg-BG"/>
        </w:rPr>
        <w:t xml:space="preserve">За цистерни, предназначени за превоз на </w:t>
      </w:r>
      <w:r>
        <w:rPr>
          <w:i/>
          <w:lang w:val="bg-BG"/>
        </w:rPr>
        <w:t>втечнени</w:t>
      </w:r>
      <w:r w:rsidRPr="00310F8B">
        <w:rPr>
          <w:i/>
          <w:lang w:val="bg-BG"/>
        </w:rPr>
        <w:t xml:space="preserve"> </w:t>
      </w:r>
      <w:r>
        <w:rPr>
          <w:i/>
          <w:lang w:val="bg-BG"/>
        </w:rPr>
        <w:t>петролни</w:t>
      </w:r>
      <w:r w:rsidRPr="00310F8B">
        <w:rPr>
          <w:i/>
          <w:lang w:val="bg-BG"/>
        </w:rPr>
        <w:t xml:space="preserve"> продукти и други опасни вещества от Клас 3, които имат налягане на парите, не по-голямо от 110 kPa при температура 50°C и бензин, и които не пораждат токсична или корозионна допълнителна опасност</w:t>
      </w:r>
      <w:r>
        <w:rPr>
          <w:lang w:val="bg-BG"/>
        </w:rPr>
        <w:t>“</w:t>
      </w:r>
      <w:r w:rsidRPr="00310F8B">
        <w:rPr>
          <w:lang w:val="bg-BG"/>
        </w:rPr>
        <w:t xml:space="preserve"> </w:t>
      </w:r>
      <w:r>
        <w:rPr>
          <w:lang w:val="bg-BG"/>
        </w:rPr>
        <w:t>добавете следния нов стандарт да гласи, както следва:</w:t>
      </w:r>
    </w:p>
    <w:tbl>
      <w:tblPr>
        <w:tblStyle w:val="TableGrid"/>
        <w:tblW w:w="8363" w:type="dxa"/>
        <w:tblInd w:w="959" w:type="dxa"/>
        <w:tblLook w:val="04A0" w:firstRow="1" w:lastRow="0" w:firstColumn="1" w:lastColumn="0" w:noHBand="0" w:noVBand="1"/>
      </w:tblPr>
      <w:tblGrid>
        <w:gridCol w:w="1578"/>
        <w:gridCol w:w="3241"/>
        <w:gridCol w:w="1134"/>
        <w:gridCol w:w="1276"/>
        <w:gridCol w:w="1134"/>
      </w:tblGrid>
      <w:tr w:rsidR="006A01A7" w:rsidRPr="00426875" w14:paraId="30173FE4" w14:textId="77777777" w:rsidTr="00CC46B5">
        <w:tc>
          <w:tcPr>
            <w:tcW w:w="1578" w:type="dxa"/>
          </w:tcPr>
          <w:p w14:paraId="2CC82E7D" w14:textId="77777777" w:rsidR="006A01A7" w:rsidRPr="00426875" w:rsidRDefault="006A01A7" w:rsidP="00CC46B5">
            <w:pPr>
              <w:pStyle w:val="TextBody"/>
              <w:ind w:left="0"/>
              <w:jc w:val="center"/>
              <w:rPr>
                <w:spacing w:val="-1"/>
                <w:sz w:val="19"/>
              </w:rPr>
            </w:pPr>
            <w:r w:rsidRPr="00426875">
              <w:rPr>
                <w:spacing w:val="-1"/>
                <w:sz w:val="19"/>
              </w:rPr>
              <w:t>(1)</w:t>
            </w:r>
          </w:p>
        </w:tc>
        <w:tc>
          <w:tcPr>
            <w:tcW w:w="3241" w:type="dxa"/>
          </w:tcPr>
          <w:p w14:paraId="16AC361F" w14:textId="77777777" w:rsidR="006A01A7" w:rsidRPr="00426875" w:rsidRDefault="006A01A7" w:rsidP="00CC46B5">
            <w:pPr>
              <w:pStyle w:val="TextBody"/>
              <w:ind w:left="0"/>
              <w:jc w:val="center"/>
              <w:rPr>
                <w:spacing w:val="-1"/>
                <w:sz w:val="19"/>
              </w:rPr>
            </w:pPr>
            <w:r w:rsidRPr="00426875">
              <w:rPr>
                <w:spacing w:val="-1"/>
                <w:sz w:val="19"/>
              </w:rPr>
              <w:t>(2)</w:t>
            </w:r>
          </w:p>
        </w:tc>
        <w:tc>
          <w:tcPr>
            <w:tcW w:w="1134" w:type="dxa"/>
          </w:tcPr>
          <w:p w14:paraId="67A50C64" w14:textId="77777777" w:rsidR="006A01A7" w:rsidRPr="00426875" w:rsidRDefault="006A01A7" w:rsidP="00CC46B5">
            <w:pPr>
              <w:pStyle w:val="TextBody"/>
              <w:ind w:left="0"/>
              <w:jc w:val="center"/>
              <w:rPr>
                <w:spacing w:val="-1"/>
                <w:sz w:val="19"/>
              </w:rPr>
            </w:pPr>
            <w:r w:rsidRPr="00426875">
              <w:rPr>
                <w:spacing w:val="-1"/>
                <w:sz w:val="19"/>
              </w:rPr>
              <w:t>(3)</w:t>
            </w:r>
          </w:p>
        </w:tc>
        <w:tc>
          <w:tcPr>
            <w:tcW w:w="1276" w:type="dxa"/>
          </w:tcPr>
          <w:p w14:paraId="41D93CF5" w14:textId="77777777" w:rsidR="006A01A7" w:rsidRPr="00426875" w:rsidRDefault="006A01A7" w:rsidP="00CC46B5">
            <w:pPr>
              <w:pStyle w:val="TextBody"/>
              <w:ind w:left="0"/>
              <w:jc w:val="center"/>
              <w:rPr>
                <w:spacing w:val="-1"/>
                <w:sz w:val="19"/>
              </w:rPr>
            </w:pPr>
            <w:r w:rsidRPr="00426875">
              <w:rPr>
                <w:spacing w:val="-1"/>
                <w:sz w:val="19"/>
              </w:rPr>
              <w:t>(4)</w:t>
            </w:r>
          </w:p>
        </w:tc>
        <w:tc>
          <w:tcPr>
            <w:tcW w:w="1134" w:type="dxa"/>
          </w:tcPr>
          <w:p w14:paraId="46045AAC" w14:textId="77777777" w:rsidR="006A01A7" w:rsidRPr="00426875" w:rsidRDefault="006A01A7" w:rsidP="00CC46B5">
            <w:pPr>
              <w:pStyle w:val="TextBody"/>
              <w:ind w:left="0"/>
              <w:jc w:val="center"/>
              <w:rPr>
                <w:spacing w:val="-1"/>
                <w:sz w:val="19"/>
              </w:rPr>
            </w:pPr>
            <w:r w:rsidRPr="00426875">
              <w:rPr>
                <w:spacing w:val="-1"/>
                <w:sz w:val="19"/>
              </w:rPr>
              <w:t>(5)</w:t>
            </w:r>
          </w:p>
        </w:tc>
      </w:tr>
      <w:tr w:rsidR="006A01A7" w:rsidRPr="00426875" w14:paraId="1CC4A04E" w14:textId="77777777" w:rsidTr="00CC46B5">
        <w:tc>
          <w:tcPr>
            <w:tcW w:w="1578" w:type="dxa"/>
            <w:tcBorders>
              <w:top w:val="single" w:sz="3" w:space="0" w:color="000000"/>
              <w:left w:val="single" w:sz="3" w:space="0" w:color="000000"/>
              <w:bottom w:val="single" w:sz="2" w:space="0" w:color="000000"/>
              <w:right w:val="single" w:sz="3" w:space="0" w:color="000000"/>
            </w:tcBorders>
          </w:tcPr>
          <w:p w14:paraId="06FAEBA4" w14:textId="77777777" w:rsidR="006A01A7" w:rsidRPr="00426875" w:rsidRDefault="006A01A7" w:rsidP="00CC46B5">
            <w:pPr>
              <w:pStyle w:val="TextBody"/>
              <w:ind w:left="0"/>
              <w:rPr>
                <w:spacing w:val="-1"/>
                <w:sz w:val="19"/>
              </w:rPr>
            </w:pPr>
            <w:r w:rsidRPr="00310F8B">
              <w:rPr>
                <w:spacing w:val="-1"/>
                <w:sz w:val="19"/>
                <w:lang w:val="en-US"/>
              </w:rPr>
              <w:t>EN 16257:2012</w:t>
            </w:r>
          </w:p>
        </w:tc>
        <w:tc>
          <w:tcPr>
            <w:tcW w:w="3241" w:type="dxa"/>
            <w:tcBorders>
              <w:top w:val="single" w:sz="3" w:space="0" w:color="000000"/>
              <w:left w:val="single" w:sz="3" w:space="0" w:color="000000"/>
              <w:bottom w:val="single" w:sz="2" w:space="0" w:color="000000"/>
              <w:right w:val="single" w:sz="2" w:space="0" w:color="000000"/>
            </w:tcBorders>
          </w:tcPr>
          <w:p w14:paraId="632EB5F0" w14:textId="77777777" w:rsidR="006A01A7" w:rsidRPr="00426875" w:rsidRDefault="006A01A7" w:rsidP="00CC46B5">
            <w:pPr>
              <w:pStyle w:val="TextBody"/>
              <w:ind w:left="0"/>
              <w:jc w:val="both"/>
              <w:rPr>
                <w:spacing w:val="-1"/>
                <w:sz w:val="19"/>
              </w:rPr>
            </w:pPr>
            <w:r w:rsidRPr="00310F8B">
              <w:rPr>
                <w:spacing w:val="-1"/>
                <w:sz w:val="19"/>
              </w:rPr>
              <w:t>Цистерни за превоз на опасни товари. Съоръжения за обслужване. Размери на вентила, различни от диаметър 100 mm (номинален)</w:t>
            </w:r>
          </w:p>
        </w:tc>
        <w:tc>
          <w:tcPr>
            <w:tcW w:w="1134" w:type="dxa"/>
            <w:tcBorders>
              <w:top w:val="single" w:sz="3" w:space="0" w:color="000000"/>
              <w:left w:val="single" w:sz="2" w:space="0" w:color="000000"/>
              <w:bottom w:val="single" w:sz="2" w:space="0" w:color="000000"/>
              <w:right w:val="single" w:sz="2" w:space="0" w:color="000000"/>
            </w:tcBorders>
          </w:tcPr>
          <w:p w14:paraId="12069D58" w14:textId="77777777" w:rsidR="006A01A7" w:rsidRPr="00426875" w:rsidRDefault="006A01A7" w:rsidP="00CC46B5">
            <w:pPr>
              <w:pStyle w:val="TextBody"/>
              <w:ind w:left="0"/>
              <w:rPr>
                <w:spacing w:val="-1"/>
                <w:sz w:val="19"/>
              </w:rPr>
            </w:pPr>
          </w:p>
          <w:p w14:paraId="22CEF4B0" w14:textId="77777777" w:rsidR="006A01A7" w:rsidRPr="00426875" w:rsidRDefault="006A01A7" w:rsidP="00CC46B5">
            <w:pPr>
              <w:pStyle w:val="TextBody"/>
              <w:ind w:left="0"/>
              <w:rPr>
                <w:spacing w:val="-1"/>
                <w:sz w:val="19"/>
              </w:rPr>
            </w:pPr>
            <w:r w:rsidRPr="00310F8B">
              <w:rPr>
                <w:spacing w:val="-1"/>
                <w:sz w:val="19"/>
              </w:rPr>
              <w:t xml:space="preserve">6.8.2.2.1 </w:t>
            </w:r>
            <w:r>
              <w:rPr>
                <w:spacing w:val="-1"/>
                <w:sz w:val="19"/>
                <w:lang w:val="bg-BG"/>
              </w:rPr>
              <w:t>и</w:t>
            </w:r>
            <w:r w:rsidRPr="00310F8B">
              <w:rPr>
                <w:spacing w:val="-1"/>
                <w:sz w:val="19"/>
              </w:rPr>
              <w:t xml:space="preserve"> 6.8.2.2.2</w:t>
            </w:r>
          </w:p>
        </w:tc>
        <w:tc>
          <w:tcPr>
            <w:tcW w:w="1276" w:type="dxa"/>
            <w:tcBorders>
              <w:top w:val="single" w:sz="3" w:space="0" w:color="000000"/>
              <w:left w:val="single" w:sz="2" w:space="0" w:color="000000"/>
              <w:bottom w:val="single" w:sz="2" w:space="0" w:color="000000"/>
              <w:right w:val="single" w:sz="3" w:space="0" w:color="000000"/>
            </w:tcBorders>
          </w:tcPr>
          <w:p w14:paraId="788DD4DB" w14:textId="77777777" w:rsidR="006A01A7" w:rsidRPr="00426875" w:rsidRDefault="006A01A7" w:rsidP="00CC46B5">
            <w:pPr>
              <w:pStyle w:val="TextBody"/>
              <w:ind w:left="0"/>
              <w:rPr>
                <w:spacing w:val="-1"/>
                <w:sz w:val="19"/>
              </w:rPr>
            </w:pPr>
          </w:p>
          <w:p w14:paraId="742BDC5A" w14:textId="77777777" w:rsidR="006A01A7" w:rsidRPr="00426875" w:rsidRDefault="006A01A7" w:rsidP="00CC46B5">
            <w:pPr>
              <w:pStyle w:val="TextBody"/>
              <w:ind w:left="0"/>
              <w:rPr>
                <w:spacing w:val="-1"/>
                <w:sz w:val="19"/>
              </w:rPr>
            </w:pPr>
            <w:r w:rsidRPr="00426875">
              <w:rPr>
                <w:spacing w:val="-1"/>
                <w:sz w:val="19"/>
              </w:rPr>
              <w:t>До следващо решение</w:t>
            </w:r>
          </w:p>
        </w:tc>
        <w:tc>
          <w:tcPr>
            <w:tcW w:w="1134" w:type="dxa"/>
          </w:tcPr>
          <w:p w14:paraId="51B16035" w14:textId="77777777" w:rsidR="006A01A7" w:rsidRPr="00426875" w:rsidRDefault="006A01A7" w:rsidP="00CC46B5">
            <w:pPr>
              <w:pStyle w:val="TextBody"/>
              <w:ind w:left="0"/>
              <w:rPr>
                <w:spacing w:val="-1"/>
                <w:sz w:val="19"/>
              </w:rPr>
            </w:pPr>
          </w:p>
        </w:tc>
      </w:tr>
    </w:tbl>
    <w:p w14:paraId="3E469C04" w14:textId="77777777" w:rsidR="006A01A7" w:rsidRPr="00310F8B" w:rsidRDefault="006A01A7" w:rsidP="006A01A7">
      <w:pPr>
        <w:pStyle w:val="TextBody"/>
        <w:tabs>
          <w:tab w:val="left" w:pos="1985"/>
        </w:tabs>
        <w:jc w:val="both"/>
        <w:rPr>
          <w:lang w:val="bg-BG"/>
        </w:rPr>
      </w:pPr>
      <w:r w:rsidRPr="00310F8B">
        <w:rPr>
          <w:lang w:val="bg-BG"/>
        </w:rPr>
        <w:t xml:space="preserve">6.8.4, </w:t>
      </w:r>
      <w:r>
        <w:rPr>
          <w:lang w:val="bg-BG"/>
        </w:rPr>
        <w:t>специални разпоредби</w:t>
      </w:r>
      <w:r w:rsidRPr="00310F8B">
        <w:rPr>
          <w:lang w:val="bg-BG"/>
        </w:rPr>
        <w:t xml:space="preserve"> TA4 </w:t>
      </w:r>
      <w:r>
        <w:rPr>
          <w:lang w:val="bg-BG"/>
        </w:rPr>
        <w:t>и</w:t>
      </w:r>
      <w:r w:rsidRPr="00310F8B">
        <w:rPr>
          <w:lang w:val="bg-BG"/>
        </w:rPr>
        <w:t xml:space="preserve"> TT9</w:t>
      </w:r>
      <w:r w:rsidRPr="00310F8B">
        <w:rPr>
          <w:lang w:val="bg-BG"/>
        </w:rPr>
        <w:tab/>
      </w:r>
      <w:r>
        <w:rPr>
          <w:lang w:val="bg-BG"/>
        </w:rPr>
        <w:t>Заместете</w:t>
      </w:r>
      <w:r w:rsidRPr="00310F8B">
        <w:rPr>
          <w:lang w:val="bg-BG"/>
        </w:rPr>
        <w:t xml:space="preserve"> “EN ISO/IEC 17020:2004” </w:t>
      </w:r>
      <w:r>
        <w:rPr>
          <w:lang w:val="bg-BG"/>
        </w:rPr>
        <w:t xml:space="preserve">с </w:t>
      </w:r>
      <w:r w:rsidRPr="00310F8B">
        <w:rPr>
          <w:lang w:val="bg-BG"/>
        </w:rPr>
        <w:t>“EN ISO/IEC 17020:2012 (</w:t>
      </w:r>
      <w:r>
        <w:rPr>
          <w:lang w:val="bg-BG"/>
        </w:rPr>
        <w:t>с изключение на т.</w:t>
      </w:r>
      <w:r w:rsidRPr="00310F8B">
        <w:rPr>
          <w:lang w:val="bg-BG"/>
        </w:rPr>
        <w:t xml:space="preserve"> 8.1.3)”.</w:t>
      </w:r>
    </w:p>
    <w:p w14:paraId="35DC0A77" w14:textId="77777777" w:rsidR="006A01A7" w:rsidRDefault="006A01A7" w:rsidP="006A01A7">
      <w:pPr>
        <w:pStyle w:val="TextBody"/>
        <w:tabs>
          <w:tab w:val="left" w:pos="1985"/>
        </w:tabs>
        <w:jc w:val="both"/>
        <w:rPr>
          <w:lang w:val="bg-BG"/>
        </w:rPr>
      </w:pPr>
      <w:r w:rsidRPr="00310F8B">
        <w:rPr>
          <w:lang w:val="bg-BG"/>
        </w:rPr>
        <w:t xml:space="preserve">6.8.4 (d), </w:t>
      </w:r>
      <w:r>
        <w:rPr>
          <w:lang w:val="bg-BG"/>
        </w:rPr>
        <w:t>специална разпоредба</w:t>
      </w:r>
      <w:r w:rsidRPr="00310F8B">
        <w:rPr>
          <w:lang w:val="bg-BG"/>
        </w:rPr>
        <w:t xml:space="preserve"> TT 8</w:t>
      </w:r>
      <w:r w:rsidRPr="00310F8B">
        <w:rPr>
          <w:lang w:val="bg-BG"/>
        </w:rPr>
        <w:tab/>
      </w:r>
      <w:r>
        <w:rPr>
          <w:lang w:val="bg-BG"/>
        </w:rPr>
        <w:t xml:space="preserve"> Заместете </w:t>
      </w:r>
      <w:r w:rsidRPr="00310F8B">
        <w:rPr>
          <w:lang w:val="bg-BG"/>
        </w:rPr>
        <w:t xml:space="preserve">“EN 473” </w:t>
      </w:r>
      <w:r>
        <w:rPr>
          <w:lang w:val="bg-BG"/>
        </w:rPr>
        <w:t>с</w:t>
      </w:r>
      <w:r w:rsidRPr="00310F8B">
        <w:rPr>
          <w:lang w:val="bg-BG"/>
        </w:rPr>
        <w:t xml:space="preserve"> “EN ISO 9712:2012”.</w:t>
      </w:r>
    </w:p>
    <w:p w14:paraId="558A35DF" w14:textId="77777777" w:rsidR="006A01A7" w:rsidRPr="00EB23FA" w:rsidRDefault="006A01A7" w:rsidP="006A01A7">
      <w:pPr>
        <w:pStyle w:val="TextBody"/>
        <w:jc w:val="both"/>
        <w:rPr>
          <w:lang w:val="bg-BG"/>
        </w:rPr>
      </w:pPr>
    </w:p>
    <w:p w14:paraId="32418028" w14:textId="77777777" w:rsidR="006A01A7" w:rsidRPr="00EB23FA" w:rsidRDefault="006A01A7" w:rsidP="006A01A7">
      <w:pPr>
        <w:pStyle w:val="TextBody"/>
        <w:jc w:val="both"/>
        <w:rPr>
          <w:b/>
          <w:lang w:val="bg-BG"/>
        </w:rPr>
      </w:pPr>
      <w:r w:rsidRPr="00EB23FA">
        <w:rPr>
          <w:b/>
          <w:lang w:val="bg-BG"/>
        </w:rPr>
        <w:t xml:space="preserve">Глава </w:t>
      </w:r>
      <w:r>
        <w:rPr>
          <w:b/>
          <w:lang w:val="bg-BG"/>
        </w:rPr>
        <w:t>6.9</w:t>
      </w:r>
    </w:p>
    <w:p w14:paraId="15DE57B3" w14:textId="77777777" w:rsidR="006A01A7" w:rsidRDefault="006A01A7" w:rsidP="006A01A7">
      <w:pPr>
        <w:pStyle w:val="TextBody"/>
        <w:jc w:val="both"/>
        <w:rPr>
          <w:lang w:val="bg-BG"/>
        </w:rPr>
      </w:pPr>
    </w:p>
    <w:p w14:paraId="0DD7275A" w14:textId="77777777" w:rsidR="006A01A7" w:rsidRDefault="006A01A7" w:rsidP="006A01A7">
      <w:pPr>
        <w:pStyle w:val="TextBody"/>
        <w:tabs>
          <w:tab w:val="left" w:pos="1985"/>
        </w:tabs>
        <w:jc w:val="both"/>
        <w:rPr>
          <w:lang w:val="bg-BG"/>
        </w:rPr>
      </w:pPr>
      <w:r w:rsidRPr="00A047DA">
        <w:rPr>
          <w:lang w:val="bg-BG"/>
        </w:rPr>
        <w:t xml:space="preserve">6.9.2.3.2 </w:t>
      </w:r>
      <w:r>
        <w:rPr>
          <w:lang w:val="bg-BG"/>
        </w:rPr>
        <w:t>и</w:t>
      </w:r>
      <w:r w:rsidRPr="00A047DA">
        <w:rPr>
          <w:lang w:val="bg-BG"/>
        </w:rPr>
        <w:t xml:space="preserve"> 6.9.4.2.1</w:t>
      </w:r>
      <w:r w:rsidRPr="00A047DA">
        <w:rPr>
          <w:lang w:val="bg-BG"/>
        </w:rPr>
        <w:tab/>
      </w:r>
      <w:r>
        <w:rPr>
          <w:lang w:val="bg-BG"/>
        </w:rPr>
        <w:t xml:space="preserve">Заместете </w:t>
      </w:r>
      <w:r w:rsidRPr="00A047DA">
        <w:rPr>
          <w:lang w:val="bg-BG"/>
        </w:rPr>
        <w:t xml:space="preserve">“ISO 75-1:1993” </w:t>
      </w:r>
      <w:r>
        <w:rPr>
          <w:lang w:val="bg-BG"/>
        </w:rPr>
        <w:t>с</w:t>
      </w:r>
      <w:r w:rsidRPr="00A047DA">
        <w:rPr>
          <w:lang w:val="bg-BG"/>
        </w:rPr>
        <w:t xml:space="preserve"> “EN ISO 75-1:2013”.</w:t>
      </w:r>
    </w:p>
    <w:p w14:paraId="120D5973" w14:textId="77777777" w:rsidR="006A01A7" w:rsidRPr="00DA4562" w:rsidRDefault="006A01A7" w:rsidP="006A01A7">
      <w:pPr>
        <w:pStyle w:val="TextBody"/>
        <w:tabs>
          <w:tab w:val="left" w:pos="1985"/>
        </w:tabs>
        <w:jc w:val="both"/>
        <w:rPr>
          <w:lang w:val="bg-BG"/>
        </w:rPr>
      </w:pPr>
      <w:r w:rsidRPr="00DA4562">
        <w:rPr>
          <w:lang w:val="bg-BG"/>
        </w:rPr>
        <w:t>6.9.2.5</w:t>
      </w:r>
      <w:r w:rsidRPr="00DA4562">
        <w:rPr>
          <w:lang w:val="bg-BG"/>
        </w:rPr>
        <w:tab/>
      </w:r>
      <w:r>
        <w:rPr>
          <w:lang w:val="bg-BG"/>
        </w:rPr>
        <w:t xml:space="preserve">Заместете </w:t>
      </w:r>
      <w:r w:rsidRPr="00DA4562">
        <w:rPr>
          <w:lang w:val="bg-BG"/>
        </w:rPr>
        <w:t xml:space="preserve">“EN 61:1977” </w:t>
      </w:r>
      <w:r>
        <w:rPr>
          <w:lang w:val="bg-BG"/>
        </w:rPr>
        <w:t>с</w:t>
      </w:r>
      <w:r w:rsidRPr="00DA4562">
        <w:rPr>
          <w:lang w:val="bg-BG"/>
        </w:rPr>
        <w:t xml:space="preserve"> “EN ISO 527-4:1997 </w:t>
      </w:r>
      <w:r>
        <w:rPr>
          <w:lang w:val="bg-BG"/>
        </w:rPr>
        <w:t>и</w:t>
      </w:r>
      <w:r w:rsidRPr="00DA4562">
        <w:rPr>
          <w:lang w:val="bg-BG"/>
        </w:rPr>
        <w:t xml:space="preserve"> EN ISO 527-5:2009”.</w:t>
      </w:r>
    </w:p>
    <w:p w14:paraId="252D5BA2" w14:textId="77777777" w:rsidR="006A01A7" w:rsidRPr="00DA4562" w:rsidRDefault="006A01A7" w:rsidP="006A01A7">
      <w:pPr>
        <w:pStyle w:val="TextBody"/>
        <w:tabs>
          <w:tab w:val="left" w:pos="1985"/>
        </w:tabs>
        <w:jc w:val="both"/>
        <w:rPr>
          <w:lang w:val="bg-BG"/>
        </w:rPr>
      </w:pPr>
      <w:r w:rsidRPr="00DA4562">
        <w:rPr>
          <w:lang w:val="bg-BG"/>
        </w:rPr>
        <w:t>6.9.2.10</w:t>
      </w:r>
      <w:r w:rsidRPr="00DA4562">
        <w:rPr>
          <w:lang w:val="bg-BG"/>
        </w:rPr>
        <w:tab/>
      </w:r>
      <w:r>
        <w:rPr>
          <w:lang w:val="bg-BG"/>
        </w:rPr>
        <w:t xml:space="preserve">Заместете </w:t>
      </w:r>
      <w:r w:rsidRPr="00DA4562">
        <w:rPr>
          <w:lang w:val="bg-BG"/>
        </w:rPr>
        <w:t xml:space="preserve">“EN  ISO  14125:1998” </w:t>
      </w:r>
      <w:r>
        <w:rPr>
          <w:lang w:val="bg-BG"/>
        </w:rPr>
        <w:t>с</w:t>
      </w:r>
      <w:r w:rsidRPr="00DA4562">
        <w:rPr>
          <w:lang w:val="bg-BG"/>
        </w:rPr>
        <w:t xml:space="preserve"> “EN  ISO  14125:1998  +  AC:2002  + A1:2011”.</w:t>
      </w:r>
    </w:p>
    <w:p w14:paraId="58211AEF" w14:textId="77777777" w:rsidR="006A01A7" w:rsidRPr="00DA4562" w:rsidRDefault="006A01A7" w:rsidP="006A01A7">
      <w:pPr>
        <w:pStyle w:val="TextBody"/>
        <w:tabs>
          <w:tab w:val="left" w:pos="1985"/>
        </w:tabs>
        <w:jc w:val="both"/>
        <w:rPr>
          <w:lang w:val="bg-BG"/>
        </w:rPr>
      </w:pPr>
      <w:r w:rsidRPr="00DA4562">
        <w:rPr>
          <w:lang w:val="bg-BG"/>
        </w:rPr>
        <w:t xml:space="preserve">6.9.4.2.1 </w:t>
      </w:r>
      <w:r>
        <w:rPr>
          <w:lang w:val="bg-BG"/>
        </w:rPr>
        <w:t>и</w:t>
      </w:r>
      <w:r w:rsidRPr="00DA4562">
        <w:rPr>
          <w:lang w:val="bg-BG"/>
        </w:rPr>
        <w:t xml:space="preserve"> 6.9.4.2.2</w:t>
      </w:r>
      <w:r w:rsidRPr="00DA4562">
        <w:rPr>
          <w:lang w:val="bg-BG"/>
        </w:rPr>
        <w:tab/>
      </w:r>
      <w:r>
        <w:rPr>
          <w:lang w:val="bg-BG"/>
        </w:rPr>
        <w:t xml:space="preserve">Заместете </w:t>
      </w:r>
      <w:r w:rsidRPr="00DA4562">
        <w:rPr>
          <w:lang w:val="bg-BG"/>
        </w:rPr>
        <w:t xml:space="preserve">“EN ISO 527-5:1997” </w:t>
      </w:r>
      <w:r>
        <w:rPr>
          <w:lang w:val="bg-BG"/>
        </w:rPr>
        <w:t>с</w:t>
      </w:r>
      <w:r w:rsidRPr="00DA4562">
        <w:rPr>
          <w:lang w:val="bg-BG"/>
        </w:rPr>
        <w:t xml:space="preserve"> “EN ISO 527-4:1997 </w:t>
      </w:r>
      <w:r>
        <w:rPr>
          <w:lang w:val="bg-BG"/>
        </w:rPr>
        <w:t>или</w:t>
      </w:r>
      <w:r w:rsidRPr="00DA4562">
        <w:rPr>
          <w:lang w:val="bg-BG"/>
        </w:rPr>
        <w:t xml:space="preserve"> EN ISO 527-5:2009”.</w:t>
      </w:r>
    </w:p>
    <w:p w14:paraId="09132ECD" w14:textId="77777777" w:rsidR="006A01A7" w:rsidRDefault="006A01A7" w:rsidP="006A01A7">
      <w:pPr>
        <w:pStyle w:val="TextBody"/>
        <w:tabs>
          <w:tab w:val="left" w:pos="1985"/>
        </w:tabs>
        <w:jc w:val="both"/>
        <w:rPr>
          <w:lang w:val="bg-BG"/>
        </w:rPr>
      </w:pPr>
      <w:r w:rsidRPr="00DA4562">
        <w:rPr>
          <w:lang w:val="bg-BG"/>
        </w:rPr>
        <w:t xml:space="preserve">6.9.4.2.2 </w:t>
      </w:r>
      <w:r>
        <w:rPr>
          <w:lang w:val="bg-BG"/>
        </w:rPr>
        <w:tab/>
        <w:t xml:space="preserve">Заместете </w:t>
      </w:r>
      <w:r w:rsidRPr="00DA4562">
        <w:rPr>
          <w:lang w:val="bg-BG"/>
        </w:rPr>
        <w:t xml:space="preserve">“ISO 14125:1998” </w:t>
      </w:r>
      <w:r>
        <w:rPr>
          <w:lang w:val="bg-BG"/>
        </w:rPr>
        <w:t>с</w:t>
      </w:r>
      <w:r w:rsidRPr="00DA4562">
        <w:rPr>
          <w:lang w:val="bg-BG"/>
        </w:rPr>
        <w:t xml:space="preserve"> “EN ISO 14125:1998 + AC:2002 + A1:2011”.</w:t>
      </w:r>
    </w:p>
    <w:p w14:paraId="3FF71822" w14:textId="77777777" w:rsidR="006A01A7" w:rsidRPr="00EB23FA" w:rsidRDefault="006A01A7" w:rsidP="006A01A7">
      <w:pPr>
        <w:pStyle w:val="TextBody"/>
        <w:rPr>
          <w:lang w:val="bg-BG"/>
        </w:rPr>
      </w:pPr>
    </w:p>
    <w:p w14:paraId="0565A9E5" w14:textId="77777777" w:rsidR="006A01A7" w:rsidRPr="00EB23FA" w:rsidRDefault="006A01A7" w:rsidP="006A01A7">
      <w:pPr>
        <w:pStyle w:val="TextBody"/>
        <w:jc w:val="both"/>
        <w:rPr>
          <w:b/>
          <w:lang w:val="bg-BG"/>
        </w:rPr>
      </w:pPr>
      <w:r w:rsidRPr="00EB23FA">
        <w:rPr>
          <w:b/>
          <w:lang w:val="bg-BG"/>
        </w:rPr>
        <w:t xml:space="preserve">Глава </w:t>
      </w:r>
      <w:r>
        <w:rPr>
          <w:b/>
          <w:lang w:val="bg-BG"/>
        </w:rPr>
        <w:t>6.10</w:t>
      </w:r>
    </w:p>
    <w:p w14:paraId="28336BFE" w14:textId="77777777" w:rsidR="006A01A7" w:rsidRDefault="006A01A7" w:rsidP="006A01A7">
      <w:pPr>
        <w:pStyle w:val="TextBody"/>
        <w:jc w:val="both"/>
        <w:rPr>
          <w:lang w:val="bg-BG"/>
        </w:rPr>
      </w:pPr>
    </w:p>
    <w:p w14:paraId="57C2B2C8" w14:textId="449944E3" w:rsidR="006A01A7" w:rsidRDefault="006A01A7" w:rsidP="006A01A7">
      <w:pPr>
        <w:pStyle w:val="TextBody"/>
        <w:tabs>
          <w:tab w:val="left" w:pos="1985"/>
        </w:tabs>
        <w:jc w:val="both"/>
        <w:rPr>
          <w:lang w:val="bg-BG"/>
        </w:rPr>
      </w:pPr>
      <w:r w:rsidRPr="0095310D">
        <w:rPr>
          <w:lang w:val="bg-BG"/>
        </w:rPr>
        <w:t xml:space="preserve">6.10.3.8 (b) </w:t>
      </w:r>
      <w:r>
        <w:rPr>
          <w:lang w:val="bg-BG"/>
        </w:rPr>
        <w:tab/>
        <w:t>Заместете</w:t>
      </w:r>
      <w:r w:rsidRPr="0095310D">
        <w:rPr>
          <w:lang w:val="bg-BG"/>
        </w:rPr>
        <w:t xml:space="preserve"> “</w:t>
      </w:r>
      <w:r w:rsidRPr="00C611B9">
        <w:rPr>
          <w:lang w:val="bg-BG"/>
        </w:rPr>
        <w:t>което може да</w:t>
      </w:r>
      <w:r>
        <w:rPr>
          <w:lang w:val="bg-BG"/>
        </w:rPr>
        <w:t xml:space="preserve"> </w:t>
      </w:r>
      <w:r w:rsidRPr="00C611B9">
        <w:rPr>
          <w:lang w:val="bg-BG"/>
        </w:rPr>
        <w:t>предизвика искри</w:t>
      </w:r>
      <w:r w:rsidRPr="0095310D">
        <w:rPr>
          <w:lang w:val="bg-BG"/>
        </w:rPr>
        <w:t xml:space="preserve">” </w:t>
      </w:r>
      <w:r>
        <w:rPr>
          <w:lang w:val="bg-BG"/>
        </w:rPr>
        <w:t>с</w:t>
      </w:r>
      <w:r w:rsidRPr="0095310D">
        <w:rPr>
          <w:lang w:val="bg-BG"/>
        </w:rPr>
        <w:t xml:space="preserve"> “</w:t>
      </w:r>
      <w:r>
        <w:rPr>
          <w:lang w:val="bg-BG"/>
        </w:rPr>
        <w:t>което може да бъде източник на запалване</w:t>
      </w:r>
      <w:r w:rsidRPr="0095310D">
        <w:rPr>
          <w:lang w:val="bg-BG"/>
        </w:rPr>
        <w:t xml:space="preserve"> ”. </w:t>
      </w:r>
      <w:r>
        <w:rPr>
          <w:lang w:val="bg-BG"/>
        </w:rPr>
        <w:t>В края добавете</w:t>
      </w:r>
      <w:r w:rsidRPr="0095310D">
        <w:rPr>
          <w:lang w:val="bg-BG"/>
        </w:rPr>
        <w:t xml:space="preserve"> “, </w:t>
      </w:r>
      <w:r>
        <w:rPr>
          <w:lang w:val="bg-BG"/>
        </w:rPr>
        <w:t>или цистерната трябва</w:t>
      </w:r>
      <w:r w:rsidRPr="0095310D">
        <w:rPr>
          <w:lang w:val="bg-BG"/>
        </w:rPr>
        <w:t xml:space="preserve"> </w:t>
      </w:r>
      <w:r w:rsidRPr="00664D9F">
        <w:rPr>
          <w:lang w:val="bg-BG"/>
        </w:rPr>
        <w:t xml:space="preserve">да може да издържи </w:t>
      </w:r>
      <w:r>
        <w:rPr>
          <w:lang w:val="bg-BG"/>
        </w:rPr>
        <w:t xml:space="preserve">ударно налягане, което означава да бъде способна да издържи без утечка, но да позволи деформация, </w:t>
      </w:r>
      <w:r w:rsidRPr="00664D9F">
        <w:rPr>
          <w:lang w:val="bg-BG"/>
        </w:rPr>
        <w:t>получен</w:t>
      </w:r>
      <w:r>
        <w:rPr>
          <w:lang w:val="bg-BG"/>
        </w:rPr>
        <w:t>о</w:t>
      </w:r>
      <w:r w:rsidRPr="00664D9F">
        <w:rPr>
          <w:lang w:val="bg-BG"/>
        </w:rPr>
        <w:t xml:space="preserve"> в резултат от преминаването на пламъка</w:t>
      </w:r>
      <w:r w:rsidRPr="0095310D">
        <w:rPr>
          <w:lang w:val="bg-BG"/>
        </w:rPr>
        <w:t>;”.</w:t>
      </w:r>
    </w:p>
    <w:p w14:paraId="635195BF" w14:textId="77777777" w:rsidR="006A01A7" w:rsidRPr="00EB23FA" w:rsidRDefault="006A01A7" w:rsidP="006A01A7">
      <w:pPr>
        <w:pStyle w:val="TextBody"/>
        <w:jc w:val="both"/>
        <w:rPr>
          <w:lang w:val="bg-BG"/>
        </w:rPr>
      </w:pPr>
    </w:p>
    <w:p w14:paraId="4BEA9A3A" w14:textId="77777777" w:rsidR="006A01A7" w:rsidRPr="00EB23FA" w:rsidRDefault="006A01A7" w:rsidP="006A01A7">
      <w:pPr>
        <w:pStyle w:val="TextBody"/>
        <w:jc w:val="both"/>
        <w:rPr>
          <w:b/>
          <w:lang w:val="bg-BG"/>
        </w:rPr>
      </w:pPr>
      <w:r w:rsidRPr="00EB23FA">
        <w:rPr>
          <w:b/>
          <w:lang w:val="bg-BG"/>
        </w:rPr>
        <w:t xml:space="preserve">Глава </w:t>
      </w:r>
      <w:r>
        <w:rPr>
          <w:b/>
          <w:lang w:val="bg-BG"/>
        </w:rPr>
        <w:t>6.12</w:t>
      </w:r>
    </w:p>
    <w:p w14:paraId="022B74BF" w14:textId="77777777" w:rsidR="006A01A7" w:rsidRDefault="006A01A7" w:rsidP="006A01A7">
      <w:pPr>
        <w:pStyle w:val="TextBody"/>
        <w:jc w:val="both"/>
        <w:rPr>
          <w:lang w:val="bg-BG"/>
        </w:rPr>
      </w:pPr>
    </w:p>
    <w:p w14:paraId="582A7669" w14:textId="77777777" w:rsidR="006A01A7" w:rsidRDefault="006A01A7" w:rsidP="006A01A7">
      <w:pPr>
        <w:pStyle w:val="TextBody"/>
        <w:tabs>
          <w:tab w:val="left" w:pos="1985"/>
        </w:tabs>
        <w:jc w:val="both"/>
        <w:rPr>
          <w:lang w:val="bg-BG"/>
        </w:rPr>
      </w:pPr>
      <w:r w:rsidRPr="00C611B9">
        <w:rPr>
          <w:lang w:val="bg-BG"/>
        </w:rPr>
        <w:t>6.12.5</w:t>
      </w:r>
      <w:r w:rsidRPr="00C611B9">
        <w:rPr>
          <w:lang w:val="bg-BG"/>
        </w:rPr>
        <w:tab/>
      </w:r>
      <w:r>
        <w:rPr>
          <w:lang w:val="bg-BG"/>
        </w:rPr>
        <w:t>В Забележката заместете</w:t>
      </w:r>
      <w:r w:rsidRPr="00C611B9">
        <w:rPr>
          <w:lang w:val="bg-BG"/>
        </w:rPr>
        <w:t xml:space="preserve"> “EN 13501-1:2002” </w:t>
      </w:r>
      <w:r>
        <w:rPr>
          <w:lang w:val="bg-BG"/>
        </w:rPr>
        <w:t>с</w:t>
      </w:r>
      <w:r w:rsidRPr="00C611B9">
        <w:rPr>
          <w:lang w:val="bg-BG"/>
        </w:rPr>
        <w:t xml:space="preserve"> “EN 13501-1:2007 + A1:2009”.</w:t>
      </w:r>
    </w:p>
    <w:p w14:paraId="700D8EBC" w14:textId="77777777" w:rsidR="006A01A7" w:rsidRPr="00EB23FA" w:rsidRDefault="006A01A7" w:rsidP="006A01A7">
      <w:pPr>
        <w:pStyle w:val="TextBody"/>
        <w:jc w:val="both"/>
        <w:rPr>
          <w:lang w:val="bg-BG"/>
        </w:rPr>
      </w:pPr>
    </w:p>
    <w:p w14:paraId="5329A50D" w14:textId="77777777" w:rsidR="006A01A7" w:rsidRPr="00EB23FA" w:rsidRDefault="006A01A7" w:rsidP="006A01A7">
      <w:pPr>
        <w:pStyle w:val="TextBody"/>
        <w:jc w:val="both"/>
        <w:rPr>
          <w:b/>
          <w:lang w:val="bg-BG"/>
        </w:rPr>
      </w:pPr>
      <w:r w:rsidRPr="00EB23FA">
        <w:rPr>
          <w:b/>
          <w:lang w:val="bg-BG"/>
        </w:rPr>
        <w:t xml:space="preserve">Глава </w:t>
      </w:r>
      <w:r>
        <w:rPr>
          <w:b/>
          <w:lang w:val="bg-BG"/>
        </w:rPr>
        <w:t>7.3</w:t>
      </w:r>
    </w:p>
    <w:p w14:paraId="7FADCD25" w14:textId="77777777" w:rsidR="006A01A7" w:rsidRDefault="006A01A7" w:rsidP="006A01A7">
      <w:pPr>
        <w:pStyle w:val="TextBody"/>
        <w:jc w:val="both"/>
        <w:rPr>
          <w:lang w:val="bg-BG"/>
        </w:rPr>
      </w:pPr>
    </w:p>
    <w:p w14:paraId="49A3F416" w14:textId="77777777" w:rsidR="006A01A7" w:rsidRPr="0069159A" w:rsidRDefault="006A01A7" w:rsidP="006A01A7">
      <w:pPr>
        <w:pStyle w:val="TextBody"/>
        <w:tabs>
          <w:tab w:val="left" w:pos="1985"/>
        </w:tabs>
        <w:jc w:val="both"/>
        <w:rPr>
          <w:lang w:val="bg-BG"/>
        </w:rPr>
      </w:pPr>
      <w:r w:rsidRPr="0069159A">
        <w:rPr>
          <w:lang w:val="bg-BG"/>
        </w:rPr>
        <w:t>7.3.1.1 (a)</w:t>
      </w:r>
      <w:r w:rsidRPr="0069159A">
        <w:rPr>
          <w:lang w:val="bg-BG"/>
        </w:rPr>
        <w:tab/>
      </w:r>
      <w:r>
        <w:rPr>
          <w:lang w:val="bg-BG"/>
        </w:rPr>
        <w:t>Вмъкнете</w:t>
      </w:r>
      <w:r w:rsidRPr="0069159A">
        <w:rPr>
          <w:lang w:val="bg-BG"/>
        </w:rPr>
        <w:t xml:space="preserve"> “</w:t>
      </w:r>
      <w:r>
        <w:rPr>
          <w:lang w:val="bg-BG"/>
        </w:rPr>
        <w:t>или препратка към даден параграф</w:t>
      </w:r>
      <w:r w:rsidRPr="0069159A">
        <w:rPr>
          <w:lang w:val="bg-BG"/>
        </w:rPr>
        <w:t xml:space="preserve">” </w:t>
      </w:r>
      <w:r>
        <w:rPr>
          <w:lang w:val="bg-BG"/>
        </w:rPr>
        <w:t>след</w:t>
      </w:r>
      <w:r w:rsidRPr="0069159A">
        <w:rPr>
          <w:lang w:val="bg-BG"/>
        </w:rPr>
        <w:t xml:space="preserve"> “ посочено специално условие, определено чрез BK кода”.</w:t>
      </w:r>
    </w:p>
    <w:p w14:paraId="31D7BC58" w14:textId="77777777" w:rsidR="006A01A7" w:rsidRPr="0069159A" w:rsidRDefault="006A01A7" w:rsidP="006A01A7">
      <w:pPr>
        <w:pStyle w:val="TextBody"/>
        <w:tabs>
          <w:tab w:val="left" w:pos="1985"/>
        </w:tabs>
        <w:jc w:val="both"/>
        <w:rPr>
          <w:lang w:val="bg-BG"/>
        </w:rPr>
      </w:pPr>
      <w:r w:rsidRPr="0069159A">
        <w:rPr>
          <w:lang w:val="bg-BG"/>
        </w:rPr>
        <w:t>7.3.1.1 (b)</w:t>
      </w:r>
      <w:r>
        <w:rPr>
          <w:lang w:val="bg-BG"/>
        </w:rPr>
        <w:tab/>
        <w:t>Изменението да се чете, както следва</w:t>
      </w:r>
      <w:r w:rsidRPr="0069159A">
        <w:rPr>
          <w:lang w:val="bg-BG"/>
        </w:rPr>
        <w:t>:</w:t>
      </w:r>
    </w:p>
    <w:p w14:paraId="3C615954" w14:textId="77777777" w:rsidR="006A01A7" w:rsidRPr="0069159A" w:rsidRDefault="006A01A7" w:rsidP="006A01A7">
      <w:pPr>
        <w:pStyle w:val="TextBody"/>
        <w:tabs>
          <w:tab w:val="left" w:pos="1985"/>
        </w:tabs>
        <w:jc w:val="both"/>
        <w:rPr>
          <w:lang w:val="bg-BG"/>
        </w:rPr>
      </w:pPr>
      <w:r w:rsidRPr="0069159A">
        <w:rPr>
          <w:lang w:val="bg-BG"/>
        </w:rPr>
        <w:t>“(b)</w:t>
      </w:r>
      <w:r>
        <w:rPr>
          <w:lang w:val="bg-BG"/>
        </w:rPr>
        <w:tab/>
        <w:t>специална разпоредба, посочена с кода</w:t>
      </w:r>
      <w:r w:rsidRPr="0069159A">
        <w:rPr>
          <w:lang w:val="bg-BG"/>
        </w:rPr>
        <w:t xml:space="preserve"> “VC” </w:t>
      </w:r>
      <w:r>
        <w:rPr>
          <w:lang w:val="bg-BG"/>
        </w:rPr>
        <w:t>или препратка към даден параграф</w:t>
      </w:r>
      <w:r w:rsidRPr="0069159A">
        <w:rPr>
          <w:lang w:val="bg-BG"/>
        </w:rPr>
        <w:t xml:space="preserve">, </w:t>
      </w:r>
      <w:r>
        <w:rPr>
          <w:lang w:val="bg-BG"/>
        </w:rPr>
        <w:t>изрично разрешаваща този режим на превоз, е посочена в колона (17) на Таблица А от Глава 3.2 и условията на тази специална разпоредба заедно с всички допълнителни разпоредби посочени с код(овете)</w:t>
      </w:r>
      <w:r w:rsidRPr="0069159A">
        <w:rPr>
          <w:lang w:val="bg-BG"/>
        </w:rPr>
        <w:t xml:space="preserve"> “AP”, </w:t>
      </w:r>
      <w:r>
        <w:rPr>
          <w:lang w:val="bg-BG"/>
        </w:rPr>
        <w:t>както е указано в</w:t>
      </w:r>
      <w:r w:rsidRPr="0069159A">
        <w:rPr>
          <w:lang w:val="bg-BG"/>
        </w:rPr>
        <w:t xml:space="preserve"> 7.3.3</w:t>
      </w:r>
      <w:r>
        <w:rPr>
          <w:lang w:val="bg-BG"/>
        </w:rPr>
        <w:t>, са удовлетворени в допълнение на изискванията в този раздел</w:t>
      </w:r>
      <w:r w:rsidRPr="0069159A">
        <w:rPr>
          <w:lang w:val="bg-BG"/>
        </w:rPr>
        <w:t>.”.</w:t>
      </w:r>
    </w:p>
    <w:p w14:paraId="7DACD1CA" w14:textId="77777777" w:rsidR="006A01A7" w:rsidRPr="0069159A" w:rsidRDefault="006A01A7" w:rsidP="006A01A7">
      <w:pPr>
        <w:pStyle w:val="TextBody"/>
        <w:tabs>
          <w:tab w:val="left" w:pos="1985"/>
        </w:tabs>
        <w:jc w:val="both"/>
        <w:rPr>
          <w:lang w:val="bg-BG"/>
        </w:rPr>
      </w:pPr>
      <w:r w:rsidRPr="0069159A">
        <w:rPr>
          <w:lang w:val="bg-BG"/>
        </w:rPr>
        <w:t xml:space="preserve">7.3.1.4 </w:t>
      </w:r>
      <w:r>
        <w:rPr>
          <w:lang w:val="bg-BG"/>
        </w:rPr>
        <w:t>и</w:t>
      </w:r>
      <w:r w:rsidRPr="0069159A">
        <w:rPr>
          <w:lang w:val="bg-BG"/>
        </w:rPr>
        <w:t xml:space="preserve"> 7.3.1.6</w:t>
      </w:r>
      <w:r>
        <w:rPr>
          <w:lang w:val="bg-BG"/>
        </w:rPr>
        <w:tab/>
        <w:t>В началото заместете</w:t>
      </w:r>
      <w:r w:rsidRPr="0069159A">
        <w:rPr>
          <w:lang w:val="bg-BG"/>
        </w:rPr>
        <w:t xml:space="preserve"> “</w:t>
      </w:r>
      <w:r w:rsidRPr="0047256F">
        <w:rPr>
          <w:lang w:val="bg-BG"/>
        </w:rPr>
        <w:t>Твърдите вещества в насипно състояние</w:t>
      </w:r>
      <w:r w:rsidRPr="0069159A">
        <w:rPr>
          <w:lang w:val="bg-BG"/>
        </w:rPr>
        <w:t xml:space="preserve">” </w:t>
      </w:r>
      <w:r>
        <w:rPr>
          <w:lang w:val="bg-BG"/>
        </w:rPr>
        <w:t>с</w:t>
      </w:r>
      <w:r w:rsidRPr="0069159A">
        <w:rPr>
          <w:lang w:val="bg-BG"/>
        </w:rPr>
        <w:t xml:space="preserve"> “</w:t>
      </w:r>
      <w:r>
        <w:rPr>
          <w:lang w:val="bg-BG"/>
        </w:rPr>
        <w:t>Веществата</w:t>
      </w:r>
      <w:r w:rsidRPr="0069159A">
        <w:rPr>
          <w:lang w:val="bg-BG"/>
        </w:rPr>
        <w:t>”.</w:t>
      </w:r>
    </w:p>
    <w:p w14:paraId="69F93043" w14:textId="77777777" w:rsidR="006A01A7" w:rsidRPr="0069159A" w:rsidRDefault="006A01A7" w:rsidP="006A01A7">
      <w:pPr>
        <w:pStyle w:val="TextBody"/>
        <w:tabs>
          <w:tab w:val="left" w:pos="1985"/>
        </w:tabs>
        <w:jc w:val="both"/>
        <w:rPr>
          <w:lang w:val="bg-BG"/>
        </w:rPr>
      </w:pPr>
      <w:r w:rsidRPr="0069159A">
        <w:rPr>
          <w:lang w:val="bg-BG"/>
        </w:rPr>
        <w:t>7.3.2</w:t>
      </w:r>
      <w:r>
        <w:rPr>
          <w:lang w:val="bg-BG"/>
        </w:rPr>
        <w:tab/>
        <w:t>В заглавието изтрийте думата</w:t>
      </w:r>
      <w:r w:rsidRPr="0069159A">
        <w:rPr>
          <w:lang w:val="bg-BG"/>
        </w:rPr>
        <w:t xml:space="preserve"> “</w:t>
      </w:r>
      <w:r>
        <w:rPr>
          <w:lang w:val="bg-BG"/>
        </w:rPr>
        <w:t>Допълнителни</w:t>
      </w:r>
      <w:r w:rsidRPr="0069159A">
        <w:rPr>
          <w:lang w:val="bg-BG"/>
        </w:rPr>
        <w:t>”.</w:t>
      </w:r>
    </w:p>
    <w:p w14:paraId="17BD5A2D" w14:textId="77777777" w:rsidR="006A01A7" w:rsidRPr="0069159A" w:rsidRDefault="006A01A7" w:rsidP="006A01A7">
      <w:pPr>
        <w:pStyle w:val="TextBody"/>
        <w:tabs>
          <w:tab w:val="left" w:pos="1985"/>
        </w:tabs>
        <w:jc w:val="both"/>
        <w:rPr>
          <w:lang w:val="bg-BG"/>
        </w:rPr>
      </w:pPr>
      <w:r w:rsidRPr="0069159A">
        <w:rPr>
          <w:lang w:val="bg-BG"/>
        </w:rPr>
        <w:t>7.3.2.1</w:t>
      </w:r>
      <w:r>
        <w:rPr>
          <w:lang w:val="bg-BG"/>
        </w:rPr>
        <w:tab/>
        <w:t>Добавете следното ново първо изречение</w:t>
      </w:r>
      <w:r w:rsidRPr="0069159A">
        <w:rPr>
          <w:lang w:val="bg-BG"/>
        </w:rPr>
        <w:t>: “</w:t>
      </w:r>
      <w:r>
        <w:rPr>
          <w:lang w:val="bg-BG"/>
        </w:rPr>
        <w:t xml:space="preserve">В допълнение на общите изисквания на раздел </w:t>
      </w:r>
      <w:r w:rsidRPr="0069159A">
        <w:rPr>
          <w:lang w:val="bg-BG"/>
        </w:rPr>
        <w:t xml:space="preserve">7.3.1, </w:t>
      </w:r>
      <w:r>
        <w:rPr>
          <w:lang w:val="bg-BG"/>
        </w:rPr>
        <w:t>са приложими разпоредбите на настоящия раздел</w:t>
      </w:r>
      <w:r w:rsidRPr="0069159A">
        <w:rPr>
          <w:lang w:val="bg-BG"/>
        </w:rPr>
        <w:t>.”.</w:t>
      </w:r>
    </w:p>
    <w:p w14:paraId="56393009" w14:textId="77777777" w:rsidR="006A01A7" w:rsidRPr="0069159A" w:rsidRDefault="006A01A7" w:rsidP="006A01A7">
      <w:pPr>
        <w:pStyle w:val="TextBody"/>
        <w:tabs>
          <w:tab w:val="left" w:pos="1985"/>
        </w:tabs>
        <w:jc w:val="both"/>
        <w:rPr>
          <w:lang w:val="bg-BG"/>
        </w:rPr>
      </w:pPr>
      <w:r w:rsidRPr="0069159A">
        <w:rPr>
          <w:lang w:val="bg-BG"/>
        </w:rPr>
        <w:t>7.3.2.7</w:t>
      </w:r>
      <w:r w:rsidRPr="0069159A">
        <w:rPr>
          <w:lang w:val="bg-BG"/>
        </w:rPr>
        <w:tab/>
      </w:r>
      <w:r>
        <w:rPr>
          <w:lang w:val="bg-BG"/>
        </w:rPr>
        <w:t>Заместете</w:t>
      </w:r>
      <w:r w:rsidRPr="0069159A">
        <w:rPr>
          <w:lang w:val="bg-BG"/>
        </w:rPr>
        <w:t xml:space="preserve"> “4.1.9.2.3” </w:t>
      </w:r>
      <w:r>
        <w:rPr>
          <w:lang w:val="bg-BG"/>
        </w:rPr>
        <w:t>с</w:t>
      </w:r>
      <w:r w:rsidRPr="0069159A">
        <w:rPr>
          <w:lang w:val="bg-BG"/>
        </w:rPr>
        <w:t xml:space="preserve"> “4.1.9.2.4”.</w:t>
      </w:r>
    </w:p>
    <w:p w14:paraId="6AF4B23E" w14:textId="77777777" w:rsidR="006A01A7" w:rsidRPr="0069159A" w:rsidRDefault="006A01A7" w:rsidP="006A01A7">
      <w:pPr>
        <w:pStyle w:val="TextBody"/>
        <w:tabs>
          <w:tab w:val="left" w:pos="1985"/>
        </w:tabs>
        <w:jc w:val="both"/>
        <w:rPr>
          <w:lang w:val="bg-BG"/>
        </w:rPr>
      </w:pPr>
      <w:r w:rsidRPr="0069159A">
        <w:rPr>
          <w:lang w:val="bg-BG"/>
        </w:rPr>
        <w:t>7.3.2.9</w:t>
      </w:r>
      <w:r w:rsidRPr="0069159A">
        <w:rPr>
          <w:lang w:val="bg-BG"/>
        </w:rPr>
        <w:tab/>
      </w:r>
      <w:r>
        <w:rPr>
          <w:lang w:val="bg-BG"/>
        </w:rPr>
        <w:t>Добавете следния нов подраздел, който да се чете, както следва</w:t>
      </w:r>
      <w:r w:rsidRPr="0069159A">
        <w:rPr>
          <w:lang w:val="bg-BG"/>
        </w:rPr>
        <w:t>: “7.3.2.9</w:t>
      </w:r>
      <w:r w:rsidRPr="0069159A">
        <w:rPr>
          <w:lang w:val="bg-BG"/>
        </w:rPr>
        <w:tab/>
      </w:r>
      <w:r>
        <w:rPr>
          <w:lang w:val="bg-BG"/>
        </w:rPr>
        <w:t>Товари от Клас</w:t>
      </w:r>
      <w:r w:rsidRPr="0069159A">
        <w:rPr>
          <w:lang w:val="bg-BG"/>
        </w:rPr>
        <w:t xml:space="preserve"> 9</w:t>
      </w:r>
    </w:p>
    <w:p w14:paraId="4866E0B8" w14:textId="77777777" w:rsidR="006A01A7" w:rsidRPr="0069159A" w:rsidRDefault="006A01A7" w:rsidP="006A01A7">
      <w:pPr>
        <w:pStyle w:val="TextBody"/>
        <w:tabs>
          <w:tab w:val="left" w:pos="1985"/>
        </w:tabs>
        <w:jc w:val="both"/>
        <w:rPr>
          <w:lang w:val="bg-BG"/>
        </w:rPr>
      </w:pPr>
      <w:r w:rsidRPr="0069159A">
        <w:rPr>
          <w:lang w:val="bg-BG"/>
        </w:rPr>
        <w:t xml:space="preserve">7.3.2.9.1 </w:t>
      </w:r>
      <w:r>
        <w:rPr>
          <w:lang w:val="bg-BG"/>
        </w:rPr>
        <w:tab/>
        <w:t>За</w:t>
      </w:r>
      <w:r w:rsidRPr="0069159A">
        <w:rPr>
          <w:lang w:val="bg-BG"/>
        </w:rPr>
        <w:t xml:space="preserve"> UN</w:t>
      </w:r>
      <w:r w:rsidRPr="0047256F">
        <w:rPr>
          <w:lang w:val="bg-BG"/>
        </w:rPr>
        <w:t xml:space="preserve"> №</w:t>
      </w:r>
      <w:r w:rsidRPr="0069159A">
        <w:rPr>
          <w:lang w:val="bg-BG"/>
        </w:rPr>
        <w:t xml:space="preserve"> 3509, </w:t>
      </w:r>
      <w:r>
        <w:rPr>
          <w:lang w:val="bg-BG"/>
        </w:rPr>
        <w:t xml:space="preserve">могат да се използват само затворени </w:t>
      </w:r>
      <w:r w:rsidRPr="0047256F">
        <w:rPr>
          <w:lang w:val="bg-BG"/>
        </w:rPr>
        <w:t xml:space="preserve">контейнери за насипни/наливни товари </w:t>
      </w:r>
      <w:r w:rsidRPr="0069159A">
        <w:rPr>
          <w:lang w:val="bg-BG"/>
        </w:rPr>
        <w:t>(</w:t>
      </w:r>
      <w:r>
        <w:rPr>
          <w:lang w:val="bg-BG"/>
        </w:rPr>
        <w:t>код</w:t>
      </w:r>
      <w:r w:rsidRPr="0069159A">
        <w:rPr>
          <w:lang w:val="bg-BG"/>
        </w:rPr>
        <w:t xml:space="preserve"> BK2). </w:t>
      </w:r>
      <w:r w:rsidRPr="0047256F">
        <w:rPr>
          <w:lang w:val="bg-BG"/>
        </w:rPr>
        <w:t>Контейнери</w:t>
      </w:r>
      <w:r>
        <w:rPr>
          <w:lang w:val="bg-BG"/>
        </w:rPr>
        <w:t>те</w:t>
      </w:r>
      <w:r w:rsidRPr="0047256F">
        <w:rPr>
          <w:lang w:val="bg-BG"/>
        </w:rPr>
        <w:t xml:space="preserve"> за насипни/наливни товари </w:t>
      </w:r>
      <w:r>
        <w:rPr>
          <w:lang w:val="bg-BG"/>
        </w:rPr>
        <w:t xml:space="preserve">трябва да са изработени от непромокаеми материали или да са снабдени с </w:t>
      </w:r>
      <w:r w:rsidRPr="007F13A8">
        <w:rPr>
          <w:lang w:val="bg-BG"/>
        </w:rPr>
        <w:t>непробиваем</w:t>
      </w:r>
      <w:r>
        <w:rPr>
          <w:lang w:val="bg-BG"/>
        </w:rPr>
        <w:t>а</w:t>
      </w:r>
      <w:r w:rsidRPr="007F13A8">
        <w:rPr>
          <w:lang w:val="bg-BG"/>
        </w:rPr>
        <w:t xml:space="preserve"> и непропусклив</w:t>
      </w:r>
      <w:r>
        <w:rPr>
          <w:lang w:val="bg-BG"/>
        </w:rPr>
        <w:t>а</w:t>
      </w:r>
      <w:r w:rsidRPr="007F13A8">
        <w:rPr>
          <w:lang w:val="bg-BG"/>
        </w:rPr>
        <w:t xml:space="preserve"> запечатан</w:t>
      </w:r>
      <w:r>
        <w:rPr>
          <w:lang w:val="bg-BG"/>
        </w:rPr>
        <w:t>а</w:t>
      </w:r>
      <w:r w:rsidRPr="007F13A8">
        <w:rPr>
          <w:lang w:val="bg-BG"/>
        </w:rPr>
        <w:t xml:space="preserve"> </w:t>
      </w:r>
      <w:r>
        <w:rPr>
          <w:lang w:val="bg-BG"/>
        </w:rPr>
        <w:t>обшивка</w:t>
      </w:r>
      <w:r w:rsidRPr="007F13A8">
        <w:rPr>
          <w:lang w:val="bg-BG"/>
        </w:rPr>
        <w:t xml:space="preserve"> или чувал</w:t>
      </w:r>
      <w:r>
        <w:rPr>
          <w:lang w:val="bg-BG"/>
        </w:rPr>
        <w:t xml:space="preserve"> и трябва да имат </w:t>
      </w:r>
      <w:r w:rsidRPr="00CC46B5">
        <w:rPr>
          <w:lang w:val="bg-BG"/>
        </w:rPr>
        <w:t>средство за задържане</w:t>
      </w:r>
      <w:r>
        <w:rPr>
          <w:lang w:val="bg-BG"/>
        </w:rPr>
        <w:t xml:space="preserve"> на свободна течност, която може да излезе по време на превоз, напр. абсорбиращ материал. </w:t>
      </w:r>
      <w:r w:rsidRPr="00FB22DB">
        <w:rPr>
          <w:lang w:val="bg-BG"/>
        </w:rPr>
        <w:t>Опаковки, изхвърлени, празни, непочистени</w:t>
      </w:r>
      <w:r>
        <w:rPr>
          <w:lang w:val="bg-BG"/>
        </w:rPr>
        <w:t xml:space="preserve"> с остатъци от Клас 5.1 могат да се превозват в </w:t>
      </w:r>
      <w:r w:rsidRPr="0047256F">
        <w:rPr>
          <w:lang w:val="bg-BG"/>
        </w:rPr>
        <w:t>контейнери за насипни/наливни товари</w:t>
      </w:r>
      <w:r>
        <w:rPr>
          <w:lang w:val="bg-BG"/>
        </w:rPr>
        <w:t>, които са конструирани или приспособени така, че товарите да не могат да влязат в контакт с дърво или друг запалим материал</w:t>
      </w:r>
      <w:r w:rsidRPr="0069159A">
        <w:rPr>
          <w:lang w:val="bg-BG"/>
        </w:rPr>
        <w:t>.”.</w:t>
      </w:r>
    </w:p>
    <w:p w14:paraId="2DC7D7C6" w14:textId="77777777" w:rsidR="006A01A7" w:rsidRPr="0069159A" w:rsidRDefault="006A01A7" w:rsidP="006A01A7">
      <w:pPr>
        <w:pStyle w:val="TextBody"/>
        <w:tabs>
          <w:tab w:val="left" w:pos="1985"/>
        </w:tabs>
        <w:jc w:val="both"/>
        <w:rPr>
          <w:lang w:val="bg-BG"/>
        </w:rPr>
      </w:pPr>
      <w:r w:rsidRPr="0069159A">
        <w:rPr>
          <w:lang w:val="bg-BG"/>
        </w:rPr>
        <w:t>7.3.3</w:t>
      </w:r>
      <w:r w:rsidRPr="0069159A">
        <w:rPr>
          <w:lang w:val="bg-BG"/>
        </w:rPr>
        <w:tab/>
      </w:r>
      <w:r>
        <w:rPr>
          <w:lang w:val="bg-BG"/>
        </w:rPr>
        <w:t>Изменението да се чете, както следва</w:t>
      </w:r>
      <w:r w:rsidRPr="0069159A">
        <w:rPr>
          <w:lang w:val="bg-BG"/>
        </w:rPr>
        <w:t>:</w:t>
      </w:r>
    </w:p>
    <w:p w14:paraId="66AD941B" w14:textId="77777777" w:rsidR="006A01A7" w:rsidRDefault="006A01A7" w:rsidP="006A01A7">
      <w:pPr>
        <w:pStyle w:val="TextBody"/>
        <w:tabs>
          <w:tab w:val="left" w:pos="1985"/>
        </w:tabs>
        <w:jc w:val="both"/>
        <w:rPr>
          <w:lang w:val="bg-BG"/>
        </w:rPr>
      </w:pPr>
      <w:r w:rsidRPr="0069159A">
        <w:rPr>
          <w:lang w:val="bg-BG"/>
        </w:rPr>
        <w:lastRenderedPageBreak/>
        <w:t>“7.3.3</w:t>
      </w:r>
      <w:r>
        <w:rPr>
          <w:lang w:val="bg-BG"/>
        </w:rPr>
        <w:tab/>
      </w:r>
      <w:r w:rsidRPr="00F11E61">
        <w:rPr>
          <w:b/>
          <w:lang w:val="bg-BG"/>
        </w:rPr>
        <w:t>Разпоредби за превоз в контейнери за насипни/наливни товари, когато са приложени разпоредбите на 7.3.1.1 (b</w:t>
      </w:r>
      <w:r>
        <w:rPr>
          <w:lang w:val="bg-BG"/>
        </w:rPr>
        <w:t>)</w:t>
      </w:r>
    </w:p>
    <w:p w14:paraId="2C17AD19" w14:textId="77777777" w:rsidR="006A01A7" w:rsidRDefault="006A01A7" w:rsidP="006A01A7">
      <w:pPr>
        <w:pStyle w:val="TextBody"/>
        <w:tabs>
          <w:tab w:val="left" w:pos="1985"/>
        </w:tabs>
        <w:jc w:val="both"/>
        <w:rPr>
          <w:lang w:val="bg-BG"/>
        </w:rPr>
      </w:pPr>
      <w:r w:rsidRPr="00F11E61">
        <w:rPr>
          <w:lang w:val="bg-BG"/>
        </w:rPr>
        <w:t>7.3.3.1</w:t>
      </w:r>
      <w:r w:rsidRPr="00F11E61">
        <w:rPr>
          <w:lang w:val="bg-BG"/>
        </w:rPr>
        <w:tab/>
      </w:r>
      <w:r>
        <w:rPr>
          <w:lang w:val="bg-BG"/>
        </w:rPr>
        <w:t xml:space="preserve">В допълнение на общите разпоредби на раздел </w:t>
      </w:r>
      <w:r w:rsidRPr="00F11E61">
        <w:rPr>
          <w:lang w:val="bg-BG"/>
        </w:rPr>
        <w:t xml:space="preserve">7.3.1, </w:t>
      </w:r>
      <w:r>
        <w:rPr>
          <w:lang w:val="bg-BG"/>
        </w:rPr>
        <w:t xml:space="preserve">разпоредбите на този раздел са приложими, когато са показани под запис в колона (17) на Таблица А от Глава 3.2. Използваните съгласно този раздел закрити или покрити превозни средства или закрити или покрити </w:t>
      </w:r>
      <w:r w:rsidRPr="000F23B8">
        <w:rPr>
          <w:lang w:val="bg-BG"/>
        </w:rPr>
        <w:t xml:space="preserve">контейнери </w:t>
      </w:r>
      <w:r>
        <w:rPr>
          <w:lang w:val="bg-BG"/>
        </w:rPr>
        <w:t xml:space="preserve">не трябва да отговарят на изискванията на Глава 6.11. Кодовете </w:t>
      </w:r>
      <w:r w:rsidRPr="00F11E61">
        <w:rPr>
          <w:lang w:val="bg-BG"/>
        </w:rPr>
        <w:t xml:space="preserve">VC1, VC2 </w:t>
      </w:r>
      <w:r>
        <w:rPr>
          <w:lang w:val="bg-BG"/>
        </w:rPr>
        <w:t>и</w:t>
      </w:r>
      <w:r w:rsidRPr="00F11E61">
        <w:rPr>
          <w:lang w:val="bg-BG"/>
        </w:rPr>
        <w:t xml:space="preserve"> VC3</w:t>
      </w:r>
      <w:r w:rsidRPr="000F23B8">
        <w:rPr>
          <w:lang w:val="bg-BG"/>
        </w:rPr>
        <w:t xml:space="preserve"> </w:t>
      </w:r>
      <w:r>
        <w:rPr>
          <w:lang w:val="bg-BG"/>
        </w:rPr>
        <w:t>в колона (17) на Таблица А от Глава 3.2 имат следното значение:</w:t>
      </w:r>
    </w:p>
    <w:p w14:paraId="23585108" w14:textId="77777777" w:rsidR="006A01A7" w:rsidRPr="00F11E61" w:rsidRDefault="006A01A7" w:rsidP="006A01A7">
      <w:pPr>
        <w:pStyle w:val="TextBody"/>
        <w:tabs>
          <w:tab w:val="left" w:pos="1985"/>
        </w:tabs>
        <w:jc w:val="both"/>
        <w:rPr>
          <w:lang w:val="bg-BG"/>
        </w:rPr>
      </w:pPr>
      <w:r w:rsidRPr="00F11E61">
        <w:rPr>
          <w:lang w:val="bg-BG"/>
        </w:rPr>
        <w:t>VC1</w:t>
      </w:r>
      <w:r>
        <w:rPr>
          <w:lang w:val="bg-BG"/>
        </w:rPr>
        <w:tab/>
        <w:t>Разрешен е превоза в насипно състояние в покрити с покрива</w:t>
      </w:r>
      <w:bookmarkStart w:id="0" w:name="_GoBack"/>
      <w:bookmarkEnd w:id="0"/>
      <w:r>
        <w:rPr>
          <w:lang w:val="bg-BG"/>
        </w:rPr>
        <w:t xml:space="preserve">ла превозни средства или контейнери или </w:t>
      </w:r>
      <w:r w:rsidRPr="00D16DFC">
        <w:rPr>
          <w:lang w:val="bg-BG"/>
        </w:rPr>
        <w:t>контейнери за насипни/наливни товари</w:t>
      </w:r>
      <w:r w:rsidRPr="00F11E61">
        <w:rPr>
          <w:lang w:val="bg-BG"/>
        </w:rPr>
        <w:t>;</w:t>
      </w:r>
    </w:p>
    <w:p w14:paraId="0E29552F" w14:textId="77777777" w:rsidR="006A01A7" w:rsidRDefault="006A01A7" w:rsidP="006A01A7">
      <w:pPr>
        <w:pStyle w:val="TextBody"/>
        <w:tabs>
          <w:tab w:val="left" w:pos="1985"/>
        </w:tabs>
        <w:jc w:val="both"/>
        <w:rPr>
          <w:lang w:val="bg-BG"/>
        </w:rPr>
      </w:pPr>
      <w:r w:rsidRPr="00F11E61">
        <w:rPr>
          <w:lang w:val="bg-BG"/>
        </w:rPr>
        <w:t>VC2</w:t>
      </w:r>
      <w:r>
        <w:rPr>
          <w:lang w:val="bg-BG"/>
        </w:rPr>
        <w:tab/>
        <w:t xml:space="preserve">Разрешен е превоза в насипно състояние в закрити/затворени превозни средства или контейнери или </w:t>
      </w:r>
      <w:r w:rsidRPr="00D16DFC">
        <w:rPr>
          <w:lang w:val="bg-BG"/>
        </w:rPr>
        <w:t>контейнери за насипни/наливни товари</w:t>
      </w:r>
      <w:r w:rsidRPr="00F11E61">
        <w:rPr>
          <w:lang w:val="bg-BG"/>
        </w:rPr>
        <w:t xml:space="preserve"> </w:t>
      </w:r>
    </w:p>
    <w:p w14:paraId="62B5A52B" w14:textId="77777777" w:rsidR="006A01A7" w:rsidRDefault="006A01A7" w:rsidP="006A01A7">
      <w:pPr>
        <w:pStyle w:val="TextBody"/>
        <w:tabs>
          <w:tab w:val="left" w:pos="1985"/>
        </w:tabs>
        <w:jc w:val="both"/>
        <w:rPr>
          <w:lang w:val="bg-BG"/>
        </w:rPr>
      </w:pPr>
      <w:r w:rsidRPr="00F11E61">
        <w:rPr>
          <w:lang w:val="bg-BG"/>
        </w:rPr>
        <w:t>VC3</w:t>
      </w:r>
      <w:r>
        <w:rPr>
          <w:lang w:val="bg-BG"/>
        </w:rPr>
        <w:tab/>
        <w:t>Разрешен е превоза в насипно състояние в специално оборудвани превозни средства или контейнери в съответствие със стандартите, определени от компетентния орган на страната на произход. Ако страната на произход не е страна по ADR, изложените по-долу условия не трябва да се признават от компетентния орган на първата страна, която е страна по ADR и която е достигната от пратката.</w:t>
      </w:r>
    </w:p>
    <w:p w14:paraId="6D8E4C31" w14:textId="77777777" w:rsidR="006A01A7" w:rsidRPr="00F11E61" w:rsidRDefault="006A01A7" w:rsidP="006A01A7">
      <w:pPr>
        <w:pStyle w:val="TextBody"/>
        <w:tabs>
          <w:tab w:val="left" w:pos="1985"/>
        </w:tabs>
        <w:jc w:val="both"/>
        <w:rPr>
          <w:lang w:val="bg-BG"/>
        </w:rPr>
      </w:pPr>
      <w:r w:rsidRPr="00F11E61">
        <w:rPr>
          <w:lang w:val="bg-BG"/>
        </w:rPr>
        <w:t>7.3.3.2</w:t>
      </w:r>
      <w:r w:rsidRPr="00F11E61">
        <w:rPr>
          <w:lang w:val="bg-BG"/>
        </w:rPr>
        <w:tab/>
      </w:r>
      <w:r>
        <w:rPr>
          <w:lang w:val="bg-BG"/>
        </w:rPr>
        <w:t xml:space="preserve">Когато се използват </w:t>
      </w:r>
      <w:r w:rsidRPr="00F11E61">
        <w:rPr>
          <w:lang w:val="bg-BG"/>
        </w:rPr>
        <w:t xml:space="preserve">VC </w:t>
      </w:r>
      <w:r>
        <w:rPr>
          <w:lang w:val="bg-BG"/>
        </w:rPr>
        <w:t>кодовете за насипно състояние, трябва да се прилагат следните допълнителни разпоредби, показани в колона (17) на Таблица А от Глава 3.2</w:t>
      </w:r>
      <w:r w:rsidRPr="00F11E61">
        <w:rPr>
          <w:lang w:val="bg-BG"/>
        </w:rPr>
        <w:t>:</w:t>
      </w:r>
    </w:p>
    <w:p w14:paraId="070DF162" w14:textId="77777777" w:rsidR="006A01A7" w:rsidRPr="00F11E61" w:rsidRDefault="006A01A7" w:rsidP="006A01A7">
      <w:pPr>
        <w:pStyle w:val="TextBody"/>
        <w:tabs>
          <w:tab w:val="left" w:pos="1985"/>
        </w:tabs>
        <w:jc w:val="both"/>
        <w:rPr>
          <w:lang w:val="bg-BG"/>
        </w:rPr>
      </w:pPr>
      <w:r w:rsidRPr="00F11E61">
        <w:rPr>
          <w:lang w:val="bg-BG"/>
        </w:rPr>
        <w:t>7.3.3.2.1</w:t>
      </w:r>
      <w:r w:rsidRPr="00F11E61">
        <w:rPr>
          <w:lang w:val="bg-BG"/>
        </w:rPr>
        <w:tab/>
      </w:r>
      <w:r w:rsidRPr="00D16DFC">
        <w:rPr>
          <w:i/>
          <w:lang w:val="bg-BG"/>
        </w:rPr>
        <w:t>Товари от Клас 4.1</w:t>
      </w:r>
    </w:p>
    <w:p w14:paraId="3CF20090" w14:textId="77777777" w:rsidR="006A01A7" w:rsidRPr="00F11E61" w:rsidRDefault="006A01A7" w:rsidP="006A01A7">
      <w:pPr>
        <w:pStyle w:val="TextBody"/>
        <w:tabs>
          <w:tab w:val="left" w:pos="1985"/>
        </w:tabs>
        <w:jc w:val="both"/>
        <w:rPr>
          <w:lang w:val="bg-BG"/>
        </w:rPr>
      </w:pPr>
      <w:r w:rsidRPr="00F11E61">
        <w:rPr>
          <w:lang w:val="bg-BG"/>
        </w:rPr>
        <w:t>AP1</w:t>
      </w:r>
      <w:r>
        <w:rPr>
          <w:lang w:val="bg-BG"/>
        </w:rPr>
        <w:tab/>
        <w:t>Превозните средства и контейнерите трябва да имат метално тяло и където са снадени, покривалото трябва да е незапалимо</w:t>
      </w:r>
      <w:r w:rsidRPr="00F11E61">
        <w:rPr>
          <w:lang w:val="bg-BG"/>
        </w:rPr>
        <w:t>.</w:t>
      </w:r>
    </w:p>
    <w:p w14:paraId="2B0C647D" w14:textId="77777777" w:rsidR="006A01A7" w:rsidRPr="00F11E61" w:rsidRDefault="006A01A7" w:rsidP="006A01A7">
      <w:pPr>
        <w:pStyle w:val="TextBody"/>
        <w:tabs>
          <w:tab w:val="left" w:pos="1985"/>
        </w:tabs>
        <w:jc w:val="both"/>
        <w:rPr>
          <w:lang w:val="bg-BG"/>
        </w:rPr>
      </w:pPr>
      <w:r w:rsidRPr="00F11E61">
        <w:rPr>
          <w:lang w:val="bg-BG"/>
        </w:rPr>
        <w:t>AP2</w:t>
      </w:r>
      <w:r>
        <w:rPr>
          <w:lang w:val="bg-BG"/>
        </w:rPr>
        <w:tab/>
        <w:t>Затворените превозни средства и затворените контейнери трябва да разполагат с адекватна вентилация</w:t>
      </w:r>
      <w:r w:rsidRPr="00F11E61">
        <w:rPr>
          <w:lang w:val="bg-BG"/>
        </w:rPr>
        <w:t>.</w:t>
      </w:r>
    </w:p>
    <w:p w14:paraId="1577D087" w14:textId="77777777" w:rsidR="006A01A7" w:rsidRPr="00F11E61" w:rsidRDefault="006A01A7" w:rsidP="006A01A7">
      <w:pPr>
        <w:pStyle w:val="TextBody"/>
        <w:tabs>
          <w:tab w:val="left" w:pos="1985"/>
        </w:tabs>
        <w:jc w:val="both"/>
        <w:rPr>
          <w:lang w:val="bg-BG"/>
        </w:rPr>
      </w:pPr>
      <w:r w:rsidRPr="00F11E61">
        <w:rPr>
          <w:lang w:val="bg-BG"/>
        </w:rPr>
        <w:t>7.3.3.2.2</w:t>
      </w:r>
      <w:r w:rsidRPr="00F11E61">
        <w:rPr>
          <w:lang w:val="bg-BG"/>
        </w:rPr>
        <w:tab/>
      </w:r>
      <w:r w:rsidRPr="00D16DFC">
        <w:rPr>
          <w:i/>
          <w:lang w:val="bg-BG"/>
        </w:rPr>
        <w:t>Товари от Клас 4.2</w:t>
      </w:r>
    </w:p>
    <w:p w14:paraId="3087789A" w14:textId="77777777" w:rsidR="006A01A7" w:rsidRPr="00F11E61" w:rsidRDefault="006A01A7" w:rsidP="006A01A7">
      <w:pPr>
        <w:pStyle w:val="TextBody"/>
        <w:tabs>
          <w:tab w:val="left" w:pos="1985"/>
        </w:tabs>
        <w:jc w:val="both"/>
        <w:rPr>
          <w:lang w:val="bg-BG"/>
        </w:rPr>
      </w:pPr>
      <w:r w:rsidRPr="00F11E61">
        <w:rPr>
          <w:lang w:val="bg-BG"/>
        </w:rPr>
        <w:t>AP1</w:t>
      </w:r>
      <w:r>
        <w:rPr>
          <w:lang w:val="bg-BG"/>
        </w:rPr>
        <w:tab/>
        <w:t>Превозните средства и контейнерите трябва да имат метално тяло и където са снадени, покривалото трябва да е незапалимо</w:t>
      </w:r>
      <w:r w:rsidRPr="00F11E61">
        <w:rPr>
          <w:lang w:val="bg-BG"/>
        </w:rPr>
        <w:t>.</w:t>
      </w:r>
    </w:p>
    <w:p w14:paraId="582A7034" w14:textId="77777777" w:rsidR="006A01A7" w:rsidRPr="00F11E61" w:rsidRDefault="006A01A7" w:rsidP="006A01A7">
      <w:pPr>
        <w:pStyle w:val="TextBody"/>
        <w:tabs>
          <w:tab w:val="left" w:pos="1985"/>
        </w:tabs>
        <w:jc w:val="both"/>
        <w:rPr>
          <w:lang w:val="bg-BG"/>
        </w:rPr>
      </w:pPr>
      <w:r w:rsidRPr="00F11E61">
        <w:rPr>
          <w:lang w:val="bg-BG"/>
        </w:rPr>
        <w:t>7.3.3.2.3</w:t>
      </w:r>
      <w:r w:rsidRPr="00F11E61">
        <w:rPr>
          <w:lang w:val="bg-BG"/>
        </w:rPr>
        <w:tab/>
      </w:r>
      <w:r w:rsidRPr="00D16DFC">
        <w:rPr>
          <w:i/>
          <w:lang w:val="bg-BG"/>
        </w:rPr>
        <w:t>Товари от Клас 4.3</w:t>
      </w:r>
    </w:p>
    <w:p w14:paraId="6F1F66EF" w14:textId="77777777" w:rsidR="006A01A7" w:rsidRDefault="006A01A7" w:rsidP="006A01A7">
      <w:pPr>
        <w:pStyle w:val="TextBody"/>
        <w:tabs>
          <w:tab w:val="left" w:pos="1985"/>
        </w:tabs>
        <w:jc w:val="both"/>
        <w:rPr>
          <w:lang w:val="bg-BG"/>
        </w:rPr>
      </w:pPr>
      <w:r w:rsidRPr="00F11E61">
        <w:rPr>
          <w:lang w:val="bg-BG"/>
        </w:rPr>
        <w:t>AP3</w:t>
      </w:r>
      <w:r>
        <w:rPr>
          <w:lang w:val="bg-BG"/>
        </w:rPr>
        <w:tab/>
        <w:t xml:space="preserve">Покритите превозни средства и покритите </w:t>
      </w:r>
      <w:r w:rsidRPr="000F23B8">
        <w:rPr>
          <w:lang w:val="bg-BG"/>
        </w:rPr>
        <w:t>контейнер</w:t>
      </w:r>
      <w:r>
        <w:rPr>
          <w:lang w:val="bg-BG"/>
        </w:rPr>
        <w:t>и трябва да се използват само, когато веществото е на парченца (не във формата на пудра, гранули, прах или пепел)</w:t>
      </w:r>
    </w:p>
    <w:p w14:paraId="22BCDC2E" w14:textId="77777777" w:rsidR="006A01A7" w:rsidRPr="00F11E61" w:rsidRDefault="006A01A7" w:rsidP="006A01A7">
      <w:pPr>
        <w:pStyle w:val="TextBody"/>
        <w:tabs>
          <w:tab w:val="left" w:pos="1985"/>
        </w:tabs>
        <w:jc w:val="both"/>
        <w:rPr>
          <w:lang w:val="bg-BG"/>
        </w:rPr>
      </w:pPr>
      <w:r w:rsidRPr="00F11E61">
        <w:rPr>
          <w:lang w:val="bg-BG"/>
        </w:rPr>
        <w:t>AP4</w:t>
      </w:r>
      <w:r>
        <w:rPr>
          <w:lang w:val="bg-BG"/>
        </w:rPr>
        <w:tab/>
        <w:t>Затворените превозни средства и затворените контейнерите трябва да са снабдени с херметично затварящи се отвори за товарене и разтоварване, за да се предотвратява изпускането на газ и да се предотвратява натрупването на влага.</w:t>
      </w:r>
    </w:p>
    <w:p w14:paraId="4257A634" w14:textId="77777777" w:rsidR="006A01A7" w:rsidRPr="00F11E61" w:rsidRDefault="006A01A7" w:rsidP="006A01A7">
      <w:pPr>
        <w:pStyle w:val="TextBody"/>
        <w:tabs>
          <w:tab w:val="left" w:pos="1985"/>
        </w:tabs>
        <w:jc w:val="both"/>
        <w:rPr>
          <w:lang w:val="bg-BG"/>
        </w:rPr>
      </w:pPr>
      <w:r w:rsidRPr="00F11E61">
        <w:rPr>
          <w:lang w:val="bg-BG"/>
        </w:rPr>
        <w:t>AP5</w:t>
      </w:r>
      <w:r>
        <w:rPr>
          <w:lang w:val="bg-BG"/>
        </w:rPr>
        <w:tab/>
        <w:t xml:space="preserve">Вратите за товарене на товара на затворени превозни средства или затворените контейнери, трябва да са маркирани със следните букви с височина не по-малко от </w:t>
      </w:r>
      <w:r w:rsidRPr="00F11E61">
        <w:rPr>
          <w:lang w:val="bg-BG"/>
        </w:rPr>
        <w:t>25 mm:</w:t>
      </w:r>
    </w:p>
    <w:p w14:paraId="378FFC65" w14:textId="77777777" w:rsidR="006A01A7" w:rsidRPr="00F11E61" w:rsidRDefault="006A01A7" w:rsidP="006A01A7">
      <w:pPr>
        <w:pStyle w:val="TextBody"/>
        <w:tabs>
          <w:tab w:val="left" w:pos="1985"/>
        </w:tabs>
        <w:jc w:val="center"/>
        <w:rPr>
          <w:lang w:val="bg-BG"/>
        </w:rPr>
      </w:pPr>
      <w:r w:rsidRPr="00F11E61">
        <w:rPr>
          <w:lang w:val="bg-BG"/>
        </w:rPr>
        <w:t>“</w:t>
      </w:r>
      <w:r>
        <w:rPr>
          <w:lang w:val="bg-BG"/>
        </w:rPr>
        <w:t>ВНИМАНИЕ НЯМА ВЕНТИЛАЦИЯ</w:t>
      </w:r>
    </w:p>
    <w:p w14:paraId="29D290ED" w14:textId="77777777" w:rsidR="006A01A7" w:rsidRPr="00F11E61" w:rsidRDefault="006A01A7" w:rsidP="006A01A7">
      <w:pPr>
        <w:pStyle w:val="TextBody"/>
        <w:tabs>
          <w:tab w:val="left" w:pos="1985"/>
        </w:tabs>
        <w:jc w:val="center"/>
        <w:rPr>
          <w:lang w:val="bg-BG"/>
        </w:rPr>
      </w:pPr>
      <w:r>
        <w:rPr>
          <w:lang w:val="bg-BG"/>
        </w:rPr>
        <w:t>ОТВАРЯЙТЕ ВНИМАТЕЛНО</w:t>
      </w:r>
      <w:r w:rsidRPr="00F11E61">
        <w:rPr>
          <w:lang w:val="bg-BG"/>
        </w:rPr>
        <w:t>”</w:t>
      </w:r>
    </w:p>
    <w:p w14:paraId="0E0E8C99" w14:textId="77777777" w:rsidR="006A01A7" w:rsidRPr="00F11E61" w:rsidRDefault="006A01A7" w:rsidP="006A01A7">
      <w:pPr>
        <w:pStyle w:val="TextBody"/>
        <w:tabs>
          <w:tab w:val="left" w:pos="1985"/>
        </w:tabs>
        <w:jc w:val="both"/>
        <w:rPr>
          <w:lang w:val="bg-BG"/>
        </w:rPr>
      </w:pPr>
      <w:r>
        <w:rPr>
          <w:lang w:val="bg-BG"/>
        </w:rPr>
        <w:t>Това трябва да е на езика, който изпращачът счита за подходящ</w:t>
      </w:r>
      <w:r w:rsidRPr="00F11E61">
        <w:rPr>
          <w:lang w:val="bg-BG"/>
        </w:rPr>
        <w:t>.</w:t>
      </w:r>
    </w:p>
    <w:p w14:paraId="5F347B68" w14:textId="77777777" w:rsidR="006A01A7" w:rsidRPr="00F11E61" w:rsidRDefault="006A01A7" w:rsidP="006A01A7">
      <w:pPr>
        <w:pStyle w:val="TextBody"/>
        <w:tabs>
          <w:tab w:val="left" w:pos="1985"/>
        </w:tabs>
        <w:jc w:val="both"/>
        <w:rPr>
          <w:lang w:val="bg-BG"/>
        </w:rPr>
      </w:pPr>
      <w:r w:rsidRPr="00F11E61">
        <w:rPr>
          <w:lang w:val="bg-BG"/>
        </w:rPr>
        <w:t>7.3.3.2.4</w:t>
      </w:r>
      <w:r w:rsidRPr="00F11E61">
        <w:rPr>
          <w:lang w:val="bg-BG"/>
        </w:rPr>
        <w:tab/>
      </w:r>
      <w:r w:rsidRPr="00D16DFC">
        <w:rPr>
          <w:i/>
          <w:lang w:val="bg-BG"/>
        </w:rPr>
        <w:t>Товари от Клас 5.1</w:t>
      </w:r>
    </w:p>
    <w:p w14:paraId="7B6F3CF7" w14:textId="77777777" w:rsidR="006A01A7" w:rsidRDefault="006A01A7" w:rsidP="006A01A7">
      <w:pPr>
        <w:pStyle w:val="TextBody"/>
        <w:tabs>
          <w:tab w:val="left" w:pos="1985"/>
        </w:tabs>
        <w:jc w:val="both"/>
        <w:rPr>
          <w:lang w:val="bg-BG"/>
        </w:rPr>
      </w:pPr>
      <w:r w:rsidRPr="00F11E61">
        <w:rPr>
          <w:lang w:val="bg-BG"/>
        </w:rPr>
        <w:t>AP6</w:t>
      </w:r>
      <w:r>
        <w:rPr>
          <w:lang w:val="bg-BG"/>
        </w:rPr>
        <w:tab/>
        <w:t xml:space="preserve">Ако превозното средство или контейнерът са изработени от дърво или друг запалим материал, то трябва да е снабдено с </w:t>
      </w:r>
      <w:r w:rsidRPr="00C207E6">
        <w:rPr>
          <w:lang w:val="bg-BG"/>
        </w:rPr>
        <w:t>непромокаемо покритие, устойчиво на запалване, или върху нея да е нанесен натриев силикат (силикагел) или подобно вещество</w:t>
      </w:r>
      <w:r>
        <w:rPr>
          <w:lang w:val="bg-BG"/>
        </w:rPr>
        <w:t xml:space="preserve">. Покривалото също трябва да е </w:t>
      </w:r>
      <w:r w:rsidRPr="00C207E6">
        <w:rPr>
          <w:lang w:val="bg-BG"/>
        </w:rPr>
        <w:t>непромокаемо</w:t>
      </w:r>
      <w:r>
        <w:rPr>
          <w:lang w:val="bg-BG"/>
        </w:rPr>
        <w:t xml:space="preserve"> и</w:t>
      </w:r>
      <w:r w:rsidRPr="00C207E6">
        <w:rPr>
          <w:lang w:val="bg-BG"/>
        </w:rPr>
        <w:t xml:space="preserve"> устойчиво на запалване</w:t>
      </w:r>
      <w:r>
        <w:rPr>
          <w:lang w:val="bg-BG"/>
        </w:rPr>
        <w:t>.</w:t>
      </w:r>
    </w:p>
    <w:p w14:paraId="7582B70E" w14:textId="77777777" w:rsidR="006A01A7" w:rsidRPr="00F11E61" w:rsidRDefault="006A01A7" w:rsidP="006A01A7">
      <w:pPr>
        <w:pStyle w:val="TextBody"/>
        <w:tabs>
          <w:tab w:val="left" w:pos="1985"/>
        </w:tabs>
        <w:jc w:val="both"/>
        <w:rPr>
          <w:lang w:val="bg-BG"/>
        </w:rPr>
      </w:pPr>
      <w:r w:rsidRPr="00F11E61">
        <w:rPr>
          <w:lang w:val="bg-BG"/>
        </w:rPr>
        <w:t>AP7</w:t>
      </w:r>
      <w:r>
        <w:rPr>
          <w:lang w:val="bg-BG"/>
        </w:rPr>
        <w:tab/>
        <w:t>Превозът в насипно състояние трябва да е само при пълно натоварване</w:t>
      </w:r>
      <w:r w:rsidRPr="00F11E61">
        <w:rPr>
          <w:lang w:val="bg-BG"/>
        </w:rPr>
        <w:t>.</w:t>
      </w:r>
    </w:p>
    <w:p w14:paraId="32B58082" w14:textId="77777777" w:rsidR="006A01A7" w:rsidRPr="00F11E61" w:rsidRDefault="006A01A7" w:rsidP="006A01A7">
      <w:pPr>
        <w:pStyle w:val="TextBody"/>
        <w:tabs>
          <w:tab w:val="left" w:pos="1985"/>
        </w:tabs>
        <w:jc w:val="both"/>
        <w:rPr>
          <w:lang w:val="bg-BG"/>
        </w:rPr>
      </w:pPr>
      <w:r w:rsidRPr="00F11E61">
        <w:rPr>
          <w:lang w:val="bg-BG"/>
        </w:rPr>
        <w:t>7.3.3.2.5</w:t>
      </w:r>
      <w:r w:rsidRPr="00F11E61">
        <w:rPr>
          <w:lang w:val="bg-BG"/>
        </w:rPr>
        <w:tab/>
      </w:r>
      <w:r w:rsidRPr="00D16DFC">
        <w:rPr>
          <w:i/>
          <w:lang w:val="bg-BG"/>
        </w:rPr>
        <w:t>Товари от Клас 6.1</w:t>
      </w:r>
    </w:p>
    <w:p w14:paraId="780FCEC5" w14:textId="77777777" w:rsidR="006A01A7" w:rsidRPr="00F11E61" w:rsidRDefault="006A01A7" w:rsidP="006A01A7">
      <w:pPr>
        <w:pStyle w:val="TextBody"/>
        <w:tabs>
          <w:tab w:val="left" w:pos="1985"/>
        </w:tabs>
        <w:jc w:val="both"/>
        <w:rPr>
          <w:lang w:val="bg-BG"/>
        </w:rPr>
      </w:pPr>
      <w:r w:rsidRPr="00F11E61">
        <w:rPr>
          <w:lang w:val="bg-BG"/>
        </w:rPr>
        <w:t>AP7</w:t>
      </w:r>
      <w:r>
        <w:rPr>
          <w:lang w:val="bg-BG"/>
        </w:rPr>
        <w:tab/>
        <w:t>Превозът в насипно състояние трябва да е само при пълно натоварване</w:t>
      </w:r>
      <w:r w:rsidRPr="00F11E61">
        <w:rPr>
          <w:lang w:val="bg-BG"/>
        </w:rPr>
        <w:t>.</w:t>
      </w:r>
    </w:p>
    <w:p w14:paraId="117C49B7" w14:textId="77777777" w:rsidR="006A01A7" w:rsidRDefault="006A01A7" w:rsidP="006A01A7">
      <w:pPr>
        <w:pStyle w:val="TextBody"/>
        <w:tabs>
          <w:tab w:val="left" w:pos="1985"/>
        </w:tabs>
        <w:jc w:val="both"/>
        <w:rPr>
          <w:lang w:val="bg-BG"/>
        </w:rPr>
      </w:pPr>
      <w:r w:rsidRPr="00F11E61">
        <w:rPr>
          <w:lang w:val="bg-BG"/>
        </w:rPr>
        <w:lastRenderedPageBreak/>
        <w:t>7.3.3.2.6</w:t>
      </w:r>
      <w:r w:rsidRPr="00F11E61">
        <w:rPr>
          <w:lang w:val="bg-BG"/>
        </w:rPr>
        <w:tab/>
      </w:r>
      <w:r w:rsidRPr="00D16DFC">
        <w:rPr>
          <w:i/>
          <w:lang w:val="bg-BG"/>
        </w:rPr>
        <w:t>Товари от Клас 8</w:t>
      </w:r>
    </w:p>
    <w:p w14:paraId="6824A58E" w14:textId="77777777" w:rsidR="006A01A7" w:rsidRPr="00D16DFC" w:rsidRDefault="006A01A7" w:rsidP="006A01A7">
      <w:pPr>
        <w:pStyle w:val="TextBody"/>
        <w:tabs>
          <w:tab w:val="left" w:pos="1985"/>
        </w:tabs>
        <w:jc w:val="both"/>
        <w:rPr>
          <w:lang w:val="bg-BG"/>
        </w:rPr>
      </w:pPr>
      <w:r w:rsidRPr="00D16DFC">
        <w:rPr>
          <w:lang w:val="bg-BG"/>
        </w:rPr>
        <w:t>AP7</w:t>
      </w:r>
      <w:r>
        <w:rPr>
          <w:lang w:val="bg-BG"/>
        </w:rPr>
        <w:tab/>
        <w:t>Превозът в насипно състояние трябва да е само при пълно натоварване</w:t>
      </w:r>
      <w:r w:rsidRPr="00D16DFC">
        <w:rPr>
          <w:lang w:val="bg-BG"/>
        </w:rPr>
        <w:t>.</w:t>
      </w:r>
    </w:p>
    <w:p w14:paraId="60F01BA4" w14:textId="77777777" w:rsidR="006A01A7" w:rsidRDefault="006A01A7" w:rsidP="006A01A7">
      <w:pPr>
        <w:pStyle w:val="TextBody"/>
        <w:tabs>
          <w:tab w:val="left" w:pos="1985"/>
        </w:tabs>
        <w:jc w:val="both"/>
        <w:rPr>
          <w:lang w:val="bg-BG"/>
        </w:rPr>
      </w:pPr>
      <w:r w:rsidRPr="00D16DFC">
        <w:rPr>
          <w:lang w:val="bg-BG"/>
        </w:rPr>
        <w:t>AP8</w:t>
      </w:r>
      <w:r>
        <w:rPr>
          <w:lang w:val="bg-BG"/>
        </w:rPr>
        <w:tab/>
        <w:t>Проектът на товарното отделение на превозни средства или контейнери трябва да вземе пред вид наличието на остатъчни токове и влиянията от батериите.</w:t>
      </w:r>
    </w:p>
    <w:p w14:paraId="7661415C" w14:textId="77777777" w:rsidR="006A01A7" w:rsidRDefault="006A01A7" w:rsidP="006A01A7">
      <w:pPr>
        <w:pStyle w:val="TextBody"/>
        <w:tabs>
          <w:tab w:val="left" w:pos="1985"/>
        </w:tabs>
        <w:jc w:val="both"/>
        <w:rPr>
          <w:lang w:val="bg-BG"/>
        </w:rPr>
      </w:pPr>
      <w:r>
        <w:rPr>
          <w:lang w:val="bg-BG"/>
        </w:rPr>
        <w:t>Товарните отделения на превозни средства или контейнери трябва да са изработени от стомана, устойчива на корозионните вещества, съдържащи се в батериите. Могат да се използват по-малко устойчиви стомани, когато стените имат достатъчна дебелина или е използвана пластмасова облицовка, устойчива на  корозионните вещества.</w:t>
      </w:r>
    </w:p>
    <w:p w14:paraId="0C155E03" w14:textId="77777777" w:rsidR="006A01A7" w:rsidRPr="00D16DFC" w:rsidRDefault="006A01A7" w:rsidP="006A01A7">
      <w:pPr>
        <w:pStyle w:val="TextBody"/>
        <w:tabs>
          <w:tab w:val="left" w:pos="1985"/>
        </w:tabs>
        <w:jc w:val="both"/>
        <w:rPr>
          <w:lang w:val="bg-BG"/>
        </w:rPr>
      </w:pPr>
      <w:r>
        <w:rPr>
          <w:lang w:val="bg-BG"/>
        </w:rPr>
        <w:t>ЗАБЕЛЕЖКА</w:t>
      </w:r>
      <w:r w:rsidRPr="00D16DFC">
        <w:rPr>
          <w:lang w:val="bg-BG"/>
        </w:rPr>
        <w:t xml:space="preserve">: </w:t>
      </w:r>
      <w:r>
        <w:rPr>
          <w:lang w:val="bg-BG"/>
        </w:rPr>
        <w:t xml:space="preserve">Стоманите, показващи максимална скорост на прогресивно намаляване на дебелината от </w:t>
      </w:r>
      <w:r w:rsidRPr="00D16DFC">
        <w:rPr>
          <w:lang w:val="bg-BG"/>
        </w:rPr>
        <w:t xml:space="preserve">0.1 mm </w:t>
      </w:r>
      <w:r>
        <w:rPr>
          <w:lang w:val="bg-BG"/>
        </w:rPr>
        <w:t>на година под действието на корозионни вещества, могат да считат за устойчиви.</w:t>
      </w:r>
    </w:p>
    <w:p w14:paraId="2AC448AC" w14:textId="77777777" w:rsidR="006A01A7" w:rsidRDefault="006A01A7" w:rsidP="006A01A7">
      <w:pPr>
        <w:pStyle w:val="TextBody"/>
        <w:tabs>
          <w:tab w:val="left" w:pos="1985"/>
        </w:tabs>
        <w:jc w:val="both"/>
        <w:rPr>
          <w:lang w:val="bg-BG"/>
        </w:rPr>
      </w:pPr>
      <w:r>
        <w:rPr>
          <w:lang w:val="bg-BG"/>
        </w:rPr>
        <w:t>Товарните отделения на превозни средства или контейнери не трябва да се товарят отгоре над техните стени.</w:t>
      </w:r>
    </w:p>
    <w:p w14:paraId="4724AF13" w14:textId="77777777" w:rsidR="006A01A7" w:rsidRPr="00D16DFC" w:rsidRDefault="006A01A7" w:rsidP="006A01A7">
      <w:pPr>
        <w:pStyle w:val="TextBody"/>
        <w:tabs>
          <w:tab w:val="left" w:pos="1985"/>
        </w:tabs>
        <w:jc w:val="both"/>
        <w:rPr>
          <w:lang w:val="bg-BG"/>
        </w:rPr>
      </w:pPr>
      <w:r>
        <w:rPr>
          <w:lang w:val="bg-BG"/>
        </w:rPr>
        <w:t xml:space="preserve">Разрешен е и превозът в малки пластмасови контейнери, които трябва, при пълно натоварване, да издържат изпускане от височина 0.8 m върху твърда повърхност при </w:t>
      </w:r>
      <w:r>
        <w:rPr>
          <w:lang w:val="bg-BG"/>
        </w:rPr>
        <w:br/>
        <w:t>–18 °C</w:t>
      </w:r>
      <w:r w:rsidRPr="00D16DFC">
        <w:rPr>
          <w:lang w:val="bg-BG"/>
        </w:rPr>
        <w:t xml:space="preserve"> </w:t>
      </w:r>
      <w:r>
        <w:rPr>
          <w:lang w:val="bg-BG"/>
        </w:rPr>
        <w:t>без да се счупят</w:t>
      </w:r>
      <w:r w:rsidRPr="00D16DFC">
        <w:rPr>
          <w:lang w:val="bg-BG"/>
        </w:rPr>
        <w:t>.</w:t>
      </w:r>
    </w:p>
    <w:p w14:paraId="655D3568" w14:textId="77777777" w:rsidR="006A01A7" w:rsidRPr="00D16DFC" w:rsidRDefault="006A01A7" w:rsidP="006A01A7">
      <w:pPr>
        <w:pStyle w:val="TextBody"/>
        <w:tabs>
          <w:tab w:val="left" w:pos="1985"/>
        </w:tabs>
        <w:jc w:val="both"/>
        <w:rPr>
          <w:lang w:val="bg-BG"/>
        </w:rPr>
      </w:pPr>
      <w:r w:rsidRPr="00D16DFC">
        <w:rPr>
          <w:lang w:val="bg-BG"/>
        </w:rPr>
        <w:t>7.3.3.2.7</w:t>
      </w:r>
      <w:r w:rsidRPr="00D16DFC">
        <w:rPr>
          <w:lang w:val="bg-BG"/>
        </w:rPr>
        <w:tab/>
      </w:r>
      <w:r w:rsidRPr="00D16DFC">
        <w:rPr>
          <w:i/>
          <w:lang w:val="bg-BG"/>
        </w:rPr>
        <w:t>Товари от Клас 9</w:t>
      </w:r>
    </w:p>
    <w:p w14:paraId="43D6B7E3" w14:textId="77777777" w:rsidR="006A01A7" w:rsidRPr="00D16DFC" w:rsidRDefault="006A01A7" w:rsidP="006A01A7">
      <w:pPr>
        <w:pStyle w:val="TextBody"/>
        <w:tabs>
          <w:tab w:val="left" w:pos="1985"/>
        </w:tabs>
        <w:jc w:val="both"/>
        <w:rPr>
          <w:lang w:val="bg-BG"/>
        </w:rPr>
      </w:pPr>
      <w:r w:rsidRPr="00D16DFC">
        <w:rPr>
          <w:lang w:val="bg-BG"/>
        </w:rPr>
        <w:t>AP2</w:t>
      </w:r>
      <w:r>
        <w:rPr>
          <w:lang w:val="bg-BG"/>
        </w:rPr>
        <w:tab/>
        <w:t>Затворените превозни средства и затворените контейнери трябва да разполагат с адекватна вентилация</w:t>
      </w:r>
      <w:r w:rsidRPr="00D16DFC">
        <w:rPr>
          <w:lang w:val="bg-BG"/>
        </w:rPr>
        <w:t>.</w:t>
      </w:r>
    </w:p>
    <w:p w14:paraId="1F5968E4" w14:textId="77777777" w:rsidR="006A01A7" w:rsidRDefault="006A01A7" w:rsidP="006A01A7">
      <w:pPr>
        <w:pStyle w:val="TextBody"/>
        <w:tabs>
          <w:tab w:val="left" w:pos="1985"/>
        </w:tabs>
        <w:jc w:val="both"/>
        <w:rPr>
          <w:lang w:val="bg-BG"/>
        </w:rPr>
      </w:pPr>
      <w:r w:rsidRPr="00D16DFC">
        <w:rPr>
          <w:lang w:val="bg-BG"/>
        </w:rPr>
        <w:t>AP9</w:t>
      </w:r>
      <w:r>
        <w:rPr>
          <w:lang w:val="bg-BG"/>
        </w:rPr>
        <w:tab/>
        <w:t xml:space="preserve">Разрешен е превоза в насипно състояние на твърди вещества или смеси като препарати или отпадъци, съдържащи средно не повече от </w:t>
      </w:r>
      <w:r w:rsidRPr="00D16DFC">
        <w:rPr>
          <w:lang w:val="bg-BG"/>
        </w:rPr>
        <w:t>1 000 mg/kg</w:t>
      </w:r>
      <w:r>
        <w:rPr>
          <w:lang w:val="bg-BG"/>
        </w:rPr>
        <w:t xml:space="preserve"> от веществото, за което се отнася този </w:t>
      </w:r>
      <w:r w:rsidRPr="00D16DFC">
        <w:rPr>
          <w:lang w:val="bg-BG"/>
        </w:rPr>
        <w:t>UN</w:t>
      </w:r>
      <w:r>
        <w:rPr>
          <w:lang w:val="bg-BG"/>
        </w:rPr>
        <w:t xml:space="preserve"> номер. В никоя точка от товара не трябва концентрацията на това вещество или тези вещества да бъде по-висока от </w:t>
      </w:r>
      <w:r w:rsidRPr="00D16DFC">
        <w:rPr>
          <w:lang w:val="bg-BG"/>
        </w:rPr>
        <w:t>10 000 mg/kg</w:t>
      </w:r>
      <w:r>
        <w:rPr>
          <w:lang w:val="bg-BG"/>
        </w:rPr>
        <w:t>.</w:t>
      </w:r>
    </w:p>
    <w:p w14:paraId="4419BC1C" w14:textId="77777777" w:rsidR="006A01A7" w:rsidRDefault="006A01A7" w:rsidP="006A01A7">
      <w:pPr>
        <w:pStyle w:val="TextBody"/>
        <w:tabs>
          <w:tab w:val="left" w:pos="1985"/>
        </w:tabs>
        <w:jc w:val="both"/>
        <w:rPr>
          <w:lang w:val="bg-BG"/>
        </w:rPr>
      </w:pPr>
      <w:r w:rsidRPr="00D16DFC">
        <w:rPr>
          <w:lang w:val="bg-BG"/>
        </w:rPr>
        <w:t>AP10</w:t>
      </w:r>
      <w:r>
        <w:rPr>
          <w:lang w:val="bg-BG"/>
        </w:rPr>
        <w:tab/>
        <w:t xml:space="preserve">Превозните средства и контейнерите трябва да са изработени от непромокаеми материали или да са снабдени с </w:t>
      </w:r>
      <w:r w:rsidRPr="0088584C">
        <w:rPr>
          <w:lang w:val="bg-BG"/>
        </w:rPr>
        <w:t>непробиваем</w:t>
      </w:r>
      <w:r>
        <w:rPr>
          <w:lang w:val="bg-BG"/>
        </w:rPr>
        <w:t>а</w:t>
      </w:r>
      <w:r w:rsidRPr="0088584C">
        <w:rPr>
          <w:lang w:val="bg-BG"/>
        </w:rPr>
        <w:t xml:space="preserve"> и непропусклив</w:t>
      </w:r>
      <w:r>
        <w:rPr>
          <w:lang w:val="bg-BG"/>
        </w:rPr>
        <w:t>а</w:t>
      </w:r>
      <w:r w:rsidRPr="0088584C">
        <w:rPr>
          <w:lang w:val="bg-BG"/>
        </w:rPr>
        <w:t xml:space="preserve"> запечатан</w:t>
      </w:r>
      <w:r>
        <w:rPr>
          <w:lang w:val="bg-BG"/>
        </w:rPr>
        <w:t>а</w:t>
      </w:r>
      <w:r w:rsidRPr="0088584C">
        <w:rPr>
          <w:lang w:val="bg-BG"/>
        </w:rPr>
        <w:t xml:space="preserve"> </w:t>
      </w:r>
      <w:r>
        <w:rPr>
          <w:lang w:val="bg-BG"/>
        </w:rPr>
        <w:t>облицовка</w:t>
      </w:r>
      <w:r w:rsidRPr="0088584C">
        <w:rPr>
          <w:lang w:val="bg-BG"/>
        </w:rPr>
        <w:t xml:space="preserve"> или чувал</w:t>
      </w:r>
      <w:r>
        <w:rPr>
          <w:lang w:val="bg-BG"/>
        </w:rPr>
        <w:t xml:space="preserve"> и трябва да разполагат </w:t>
      </w:r>
      <w:r w:rsidRPr="00F35474">
        <w:rPr>
          <w:lang w:val="bg-BG"/>
        </w:rPr>
        <w:t xml:space="preserve">със </w:t>
      </w:r>
      <w:r w:rsidRPr="00CC46B5">
        <w:rPr>
          <w:lang w:val="bg-BG"/>
        </w:rPr>
        <w:t>средство за задържане</w:t>
      </w:r>
      <w:r w:rsidRPr="00F35474">
        <w:rPr>
          <w:lang w:val="bg-BG"/>
        </w:rPr>
        <w:t xml:space="preserve"> на свободна течност, която може да излезе по време на превоз</w:t>
      </w:r>
      <w:r>
        <w:rPr>
          <w:lang w:val="bg-BG"/>
        </w:rPr>
        <w:t xml:space="preserve">, напр. абсорбиращ материал. </w:t>
      </w:r>
      <w:r w:rsidRPr="00FB22DB">
        <w:rPr>
          <w:lang w:val="bg-BG"/>
        </w:rPr>
        <w:t>Опаковки, изхвърлени, празни, непочистени</w:t>
      </w:r>
      <w:r>
        <w:rPr>
          <w:lang w:val="bg-BG"/>
        </w:rPr>
        <w:t xml:space="preserve"> с остатъци от Клас 5.1 могат да се превозват в превозни средства </w:t>
      </w:r>
      <w:r w:rsidRPr="0047256F">
        <w:rPr>
          <w:lang w:val="bg-BG"/>
        </w:rPr>
        <w:t>контейнери</w:t>
      </w:r>
      <w:r>
        <w:rPr>
          <w:lang w:val="bg-BG"/>
        </w:rPr>
        <w:t>, които са конструирани или приспособени така, че товарите да не могат да влязат в контакт с дърво или друг запалим материал</w:t>
      </w:r>
      <w:r w:rsidRPr="00D16DFC">
        <w:rPr>
          <w:lang w:val="bg-BG"/>
        </w:rPr>
        <w:t>.”.</w:t>
      </w:r>
    </w:p>
    <w:p w14:paraId="2A524A60" w14:textId="77777777" w:rsidR="006A01A7" w:rsidRPr="00EB23FA" w:rsidRDefault="006A01A7" w:rsidP="006A01A7">
      <w:pPr>
        <w:pStyle w:val="TextBody"/>
        <w:rPr>
          <w:lang w:val="bg-BG"/>
        </w:rPr>
      </w:pPr>
    </w:p>
    <w:p w14:paraId="31FC144D" w14:textId="77777777" w:rsidR="006A01A7" w:rsidRPr="00EB23FA" w:rsidRDefault="006A01A7" w:rsidP="006A01A7">
      <w:pPr>
        <w:pStyle w:val="TextBody"/>
        <w:jc w:val="both"/>
        <w:rPr>
          <w:b/>
          <w:lang w:val="bg-BG"/>
        </w:rPr>
      </w:pPr>
      <w:r w:rsidRPr="00EB23FA">
        <w:rPr>
          <w:b/>
          <w:lang w:val="bg-BG"/>
        </w:rPr>
        <w:t xml:space="preserve">Глава </w:t>
      </w:r>
      <w:r>
        <w:rPr>
          <w:b/>
          <w:lang w:val="bg-BG"/>
        </w:rPr>
        <w:t>7.5</w:t>
      </w:r>
    </w:p>
    <w:p w14:paraId="2EA39621" w14:textId="77777777" w:rsidR="006A01A7" w:rsidRDefault="006A01A7" w:rsidP="006A01A7">
      <w:pPr>
        <w:pStyle w:val="TextBody"/>
        <w:jc w:val="both"/>
        <w:rPr>
          <w:lang w:val="bg-BG"/>
        </w:rPr>
      </w:pPr>
    </w:p>
    <w:p w14:paraId="54C346C1" w14:textId="77777777" w:rsidR="006A01A7" w:rsidRPr="00CB708D" w:rsidRDefault="006A01A7" w:rsidP="006A01A7">
      <w:pPr>
        <w:pStyle w:val="TextBody"/>
        <w:tabs>
          <w:tab w:val="left" w:pos="1985"/>
        </w:tabs>
        <w:jc w:val="both"/>
        <w:rPr>
          <w:lang w:val="bg-BG"/>
        </w:rPr>
      </w:pPr>
      <w:r w:rsidRPr="00CB708D">
        <w:rPr>
          <w:lang w:val="bg-BG"/>
        </w:rPr>
        <w:t>7.5.2.1</w:t>
      </w:r>
      <w:r w:rsidRPr="00CB708D">
        <w:rPr>
          <w:lang w:val="bg-BG"/>
        </w:rPr>
        <w:tab/>
      </w:r>
      <w:r>
        <w:rPr>
          <w:lang w:val="bg-BG"/>
        </w:rPr>
        <w:t>Променете Забележка</w:t>
      </w:r>
      <w:r w:rsidRPr="00CB708D">
        <w:rPr>
          <w:lang w:val="bg-BG"/>
        </w:rPr>
        <w:t xml:space="preserve"> </w:t>
      </w:r>
      <w:r w:rsidRPr="00AD4266">
        <w:rPr>
          <w:vertAlign w:val="superscript"/>
          <w:lang w:val="bg-BG"/>
        </w:rPr>
        <w:t>c</w:t>
      </w:r>
      <w:r w:rsidRPr="00CB708D">
        <w:rPr>
          <w:lang w:val="bg-BG"/>
        </w:rPr>
        <w:t xml:space="preserve"> </w:t>
      </w:r>
      <w:r>
        <w:rPr>
          <w:lang w:val="bg-BG"/>
        </w:rPr>
        <w:t>след Таблицата, която да се чете както следва</w:t>
      </w:r>
      <w:r w:rsidRPr="00CB708D">
        <w:rPr>
          <w:lang w:val="bg-BG"/>
        </w:rPr>
        <w:t>:</w:t>
      </w:r>
    </w:p>
    <w:p w14:paraId="627E40FD" w14:textId="77777777" w:rsidR="006A01A7" w:rsidRPr="00CB708D" w:rsidRDefault="006A01A7" w:rsidP="006A01A7">
      <w:pPr>
        <w:pStyle w:val="TextBody"/>
        <w:tabs>
          <w:tab w:val="left" w:pos="1985"/>
        </w:tabs>
        <w:jc w:val="both"/>
        <w:rPr>
          <w:lang w:val="bg-BG"/>
        </w:rPr>
      </w:pPr>
      <w:r w:rsidRPr="00CB708D">
        <w:rPr>
          <w:lang w:val="bg-BG"/>
        </w:rPr>
        <w:t>“</w:t>
      </w:r>
      <w:r w:rsidRPr="00AD4266">
        <w:rPr>
          <w:vertAlign w:val="superscript"/>
          <w:lang w:val="bg-BG"/>
        </w:rPr>
        <w:t>c</w:t>
      </w:r>
      <w:r w:rsidRPr="00CB708D">
        <w:rPr>
          <w:lang w:val="bg-BG"/>
        </w:rPr>
        <w:tab/>
      </w:r>
      <w:r w:rsidRPr="00AD4266">
        <w:rPr>
          <w:i/>
          <w:lang w:val="bg-BG"/>
        </w:rPr>
        <w:t>Разрешава се смесено товарене между предпазни устройства, пиротехнически от Подклас 1.4, група на съвместимост G (UN № 0503) и предпазни устройства, задействащи се електрически от Клас 9 (UN №3268</w:t>
      </w:r>
      <w:r w:rsidRPr="00AD4266">
        <w:rPr>
          <w:lang w:val="bg-BG"/>
        </w:rPr>
        <w:t>).</w:t>
      </w:r>
      <w:r w:rsidRPr="00CB708D">
        <w:rPr>
          <w:lang w:val="bg-BG"/>
        </w:rPr>
        <w:t>”.</w:t>
      </w:r>
    </w:p>
    <w:p w14:paraId="209012D0" w14:textId="77777777" w:rsidR="006A01A7" w:rsidRPr="00CB708D" w:rsidRDefault="006A01A7" w:rsidP="006A01A7">
      <w:pPr>
        <w:pStyle w:val="TextBody"/>
        <w:tabs>
          <w:tab w:val="left" w:pos="1985"/>
        </w:tabs>
        <w:jc w:val="both"/>
        <w:rPr>
          <w:lang w:val="bg-BG"/>
        </w:rPr>
      </w:pPr>
      <w:r w:rsidRPr="00CB708D">
        <w:rPr>
          <w:lang w:val="bg-BG"/>
        </w:rPr>
        <w:t xml:space="preserve">7.5.11 CV33 (1.1) </w:t>
      </w:r>
      <w:r>
        <w:rPr>
          <w:lang w:val="bg-BG"/>
        </w:rPr>
        <w:tab/>
        <w:t>В</w:t>
      </w:r>
      <w:r w:rsidRPr="00CB708D">
        <w:rPr>
          <w:lang w:val="bg-BG"/>
        </w:rPr>
        <w:t xml:space="preserve"> (b) </w:t>
      </w:r>
      <w:r>
        <w:rPr>
          <w:lang w:val="bg-BG"/>
        </w:rPr>
        <w:t>изтрийте</w:t>
      </w:r>
      <w:r w:rsidRPr="00CB708D">
        <w:rPr>
          <w:lang w:val="bg-BG"/>
        </w:rPr>
        <w:t xml:space="preserve"> “</w:t>
      </w:r>
      <w:r w:rsidRPr="00AD4266">
        <w:rPr>
          <w:lang w:val="bg-BG"/>
        </w:rPr>
        <w:t>критичната група от</w:t>
      </w:r>
      <w:r w:rsidRPr="00CB708D">
        <w:rPr>
          <w:lang w:val="bg-BG"/>
        </w:rPr>
        <w:t>”.</w:t>
      </w:r>
    </w:p>
    <w:p w14:paraId="522E746D" w14:textId="77777777" w:rsidR="006A01A7" w:rsidRPr="00CB708D" w:rsidRDefault="006A01A7" w:rsidP="006A01A7">
      <w:pPr>
        <w:pStyle w:val="TextBody"/>
        <w:tabs>
          <w:tab w:val="left" w:pos="1985"/>
        </w:tabs>
        <w:jc w:val="both"/>
        <w:rPr>
          <w:lang w:val="bg-BG"/>
        </w:rPr>
      </w:pPr>
      <w:r w:rsidRPr="00CB708D">
        <w:rPr>
          <w:lang w:val="bg-BG"/>
        </w:rPr>
        <w:t>7.5.11 CV33 (3.2)</w:t>
      </w:r>
      <w:r>
        <w:rPr>
          <w:lang w:val="bg-BG"/>
        </w:rPr>
        <w:tab/>
        <w:t>Заместете</w:t>
      </w:r>
      <w:r w:rsidRPr="00CB708D">
        <w:rPr>
          <w:lang w:val="bg-BG"/>
        </w:rPr>
        <w:t xml:space="preserve"> </w:t>
      </w:r>
      <w:r w:rsidRPr="00473CB7">
        <w:rPr>
          <w:lang w:val="bg-BG"/>
        </w:rPr>
        <w:t>“</w:t>
      </w:r>
      <w:r>
        <w:rPr>
          <w:lang w:val="bg-BG"/>
        </w:rPr>
        <w:t>сертификат за одобрение</w:t>
      </w:r>
      <w:r w:rsidRPr="00473CB7">
        <w:rPr>
          <w:lang w:val="bg-BG"/>
        </w:rPr>
        <w:t xml:space="preserve">” </w:t>
      </w:r>
      <w:r>
        <w:rPr>
          <w:lang w:val="bg-BG"/>
        </w:rPr>
        <w:t>със</w:t>
      </w:r>
      <w:r w:rsidRPr="00473CB7">
        <w:rPr>
          <w:lang w:val="bg-BG"/>
        </w:rPr>
        <w:t xml:space="preserve"> “</w:t>
      </w:r>
      <w:r w:rsidRPr="00660E07">
        <w:rPr>
          <w:lang w:val="bg-BG"/>
        </w:rPr>
        <w:t xml:space="preserve"> </w:t>
      </w:r>
      <w:r>
        <w:rPr>
          <w:lang w:val="bg-BG"/>
        </w:rPr>
        <w:t>сертификат за одобрение</w:t>
      </w:r>
      <w:r w:rsidRPr="00473CB7">
        <w:rPr>
          <w:lang w:val="bg-BG"/>
        </w:rPr>
        <w:t>”</w:t>
      </w:r>
      <w:r>
        <w:rPr>
          <w:lang w:val="bg-BG"/>
        </w:rPr>
        <w:t>. /</w:t>
      </w:r>
      <w:r w:rsidRPr="008755A6">
        <w:rPr>
          <w:color w:val="FF0000"/>
          <w:lang w:val="bg-BG"/>
        </w:rPr>
        <w:t>промяната не е приложима към българския текст</w:t>
      </w:r>
      <w:r>
        <w:rPr>
          <w:lang w:val="bg-BG"/>
        </w:rPr>
        <w:t>/</w:t>
      </w:r>
    </w:p>
    <w:p w14:paraId="5B3562A5" w14:textId="77777777" w:rsidR="006A01A7" w:rsidRPr="00CB708D" w:rsidRDefault="006A01A7" w:rsidP="006A01A7">
      <w:pPr>
        <w:pStyle w:val="TextBody"/>
        <w:tabs>
          <w:tab w:val="left" w:pos="1985"/>
        </w:tabs>
        <w:jc w:val="both"/>
        <w:rPr>
          <w:lang w:val="bg-BG"/>
        </w:rPr>
      </w:pPr>
      <w:r w:rsidRPr="00CB708D">
        <w:rPr>
          <w:lang w:val="bg-BG"/>
        </w:rPr>
        <w:t xml:space="preserve">7.5.11 CV33 (4) </w:t>
      </w:r>
      <w:r>
        <w:rPr>
          <w:lang w:val="bg-BG"/>
        </w:rPr>
        <w:tab/>
        <w:t>Променете заглавието</w:t>
      </w:r>
      <w:r w:rsidRPr="00CB708D">
        <w:rPr>
          <w:lang w:val="bg-BG"/>
        </w:rPr>
        <w:t xml:space="preserve"> </w:t>
      </w:r>
      <w:r>
        <w:rPr>
          <w:lang w:val="bg-BG"/>
        </w:rPr>
        <w:t>да гласи, както следва</w:t>
      </w:r>
      <w:r w:rsidRPr="00CB708D">
        <w:rPr>
          <w:lang w:val="bg-BG"/>
        </w:rPr>
        <w:t>:  “</w:t>
      </w:r>
      <w:r>
        <w:rPr>
          <w:lang w:val="bg-BG"/>
        </w:rPr>
        <w:t>Допълнителни изисквания, свързани с превоз и съхранение на делящ се радиоактивен материал при транзит</w:t>
      </w:r>
      <w:r w:rsidRPr="00CB708D">
        <w:rPr>
          <w:lang w:val="bg-BG"/>
        </w:rPr>
        <w:t>”.</w:t>
      </w:r>
    </w:p>
    <w:p w14:paraId="2A16471C" w14:textId="77777777" w:rsidR="006A01A7" w:rsidRPr="00CB708D" w:rsidRDefault="006A01A7" w:rsidP="006A01A7">
      <w:pPr>
        <w:pStyle w:val="TextBody"/>
        <w:tabs>
          <w:tab w:val="left" w:pos="1985"/>
        </w:tabs>
        <w:jc w:val="both"/>
        <w:rPr>
          <w:lang w:val="bg-BG"/>
        </w:rPr>
      </w:pPr>
      <w:r w:rsidRPr="00CB708D">
        <w:rPr>
          <w:lang w:val="bg-BG"/>
        </w:rPr>
        <w:t xml:space="preserve">7.5.11 CV33 (4) </w:t>
      </w:r>
      <w:r>
        <w:rPr>
          <w:lang w:val="bg-BG"/>
        </w:rPr>
        <w:tab/>
        <w:t>Вмъкнете нов</w:t>
      </w:r>
      <w:r w:rsidRPr="00CB708D">
        <w:rPr>
          <w:lang w:val="bg-BG"/>
        </w:rPr>
        <w:t xml:space="preserve"> (4.3) </w:t>
      </w:r>
      <w:r>
        <w:rPr>
          <w:lang w:val="bg-BG"/>
        </w:rPr>
        <w:t>да гласи, както следва</w:t>
      </w:r>
      <w:r w:rsidRPr="00CB708D">
        <w:rPr>
          <w:lang w:val="bg-BG"/>
        </w:rPr>
        <w:t>:</w:t>
      </w:r>
    </w:p>
    <w:p w14:paraId="33B2B79E" w14:textId="77777777" w:rsidR="006A01A7" w:rsidRPr="00CB708D" w:rsidRDefault="006A01A7" w:rsidP="006A01A7">
      <w:pPr>
        <w:pStyle w:val="TextBody"/>
        <w:tabs>
          <w:tab w:val="left" w:pos="1985"/>
        </w:tabs>
        <w:jc w:val="both"/>
        <w:rPr>
          <w:lang w:val="bg-BG"/>
        </w:rPr>
      </w:pPr>
      <w:r w:rsidRPr="00CB708D">
        <w:rPr>
          <w:lang w:val="bg-BG"/>
        </w:rPr>
        <w:t xml:space="preserve">“(4.3) </w:t>
      </w:r>
      <w:r>
        <w:rPr>
          <w:lang w:val="bg-BG"/>
        </w:rPr>
        <w:tab/>
        <w:t xml:space="preserve">Делящият се радиоактивен материал, удовлетворяващ една от разпоредбите </w:t>
      </w:r>
      <w:r w:rsidRPr="00CB708D">
        <w:rPr>
          <w:lang w:val="bg-BG"/>
        </w:rPr>
        <w:t xml:space="preserve">(a) </w:t>
      </w:r>
      <w:r>
        <w:rPr>
          <w:lang w:val="bg-BG"/>
        </w:rPr>
        <w:t>до</w:t>
      </w:r>
      <w:r w:rsidRPr="00CB708D">
        <w:rPr>
          <w:lang w:val="bg-BG"/>
        </w:rPr>
        <w:t xml:space="preserve"> (f) </w:t>
      </w:r>
      <w:r>
        <w:rPr>
          <w:lang w:val="bg-BG"/>
        </w:rPr>
        <w:t>на</w:t>
      </w:r>
      <w:r w:rsidRPr="00CB708D">
        <w:rPr>
          <w:lang w:val="bg-BG"/>
        </w:rPr>
        <w:t xml:space="preserve"> 2.2.7.2.3.5 </w:t>
      </w:r>
      <w:r>
        <w:rPr>
          <w:lang w:val="bg-BG"/>
        </w:rPr>
        <w:t>трябва да отговаря на следните изисквания</w:t>
      </w:r>
      <w:r w:rsidRPr="00CB708D">
        <w:rPr>
          <w:lang w:val="bg-BG"/>
        </w:rPr>
        <w:t>:</w:t>
      </w:r>
    </w:p>
    <w:p w14:paraId="6A3AF5F2" w14:textId="77777777" w:rsidR="006A01A7" w:rsidRPr="00CB708D" w:rsidRDefault="006A01A7" w:rsidP="006A01A7">
      <w:pPr>
        <w:pStyle w:val="TextBody"/>
        <w:tabs>
          <w:tab w:val="left" w:pos="1985"/>
        </w:tabs>
        <w:jc w:val="both"/>
        <w:rPr>
          <w:lang w:val="bg-BG"/>
        </w:rPr>
      </w:pPr>
      <w:r w:rsidRPr="00CB708D">
        <w:rPr>
          <w:lang w:val="bg-BG"/>
        </w:rPr>
        <w:t>(a)</w:t>
      </w:r>
      <w:r w:rsidRPr="00CB708D">
        <w:rPr>
          <w:lang w:val="bg-BG"/>
        </w:rPr>
        <w:tab/>
      </w:r>
      <w:r>
        <w:rPr>
          <w:lang w:val="bg-BG"/>
        </w:rPr>
        <w:t xml:space="preserve">При изпращане е разрешена само една от разпоредбите </w:t>
      </w:r>
      <w:r w:rsidRPr="00CB708D">
        <w:rPr>
          <w:lang w:val="bg-BG"/>
        </w:rPr>
        <w:t xml:space="preserve">(a) </w:t>
      </w:r>
      <w:r>
        <w:rPr>
          <w:lang w:val="bg-BG"/>
        </w:rPr>
        <w:t>до</w:t>
      </w:r>
      <w:r w:rsidRPr="00CB708D">
        <w:rPr>
          <w:lang w:val="bg-BG"/>
        </w:rPr>
        <w:t xml:space="preserve"> (f) </w:t>
      </w:r>
      <w:r>
        <w:rPr>
          <w:lang w:val="bg-BG"/>
        </w:rPr>
        <w:t>на</w:t>
      </w:r>
      <w:r w:rsidRPr="00CB708D">
        <w:rPr>
          <w:lang w:val="bg-BG"/>
        </w:rPr>
        <w:t xml:space="preserve"> 2.2.7.2.3.5;</w:t>
      </w:r>
    </w:p>
    <w:p w14:paraId="72FA450A" w14:textId="77777777" w:rsidR="006A01A7" w:rsidRDefault="006A01A7" w:rsidP="006A01A7">
      <w:pPr>
        <w:pStyle w:val="TextBody"/>
        <w:tabs>
          <w:tab w:val="left" w:pos="1985"/>
        </w:tabs>
        <w:jc w:val="both"/>
        <w:rPr>
          <w:lang w:val="bg-BG"/>
        </w:rPr>
      </w:pPr>
      <w:r w:rsidRPr="00CB708D">
        <w:rPr>
          <w:lang w:val="bg-BG"/>
        </w:rPr>
        <w:lastRenderedPageBreak/>
        <w:t>(b)</w:t>
      </w:r>
      <w:r w:rsidRPr="00CB708D">
        <w:rPr>
          <w:lang w:val="bg-BG"/>
        </w:rPr>
        <w:tab/>
      </w:r>
      <w:r>
        <w:rPr>
          <w:lang w:val="bg-BG"/>
        </w:rPr>
        <w:t xml:space="preserve">При изпращане е разрешено само един делящ се радиоактивен материал в опаковки, класифицирани в съответствие с </w:t>
      </w:r>
      <w:r w:rsidRPr="00CB708D">
        <w:rPr>
          <w:lang w:val="bg-BG"/>
        </w:rPr>
        <w:t>2.2.7.2.3.5 (f)</w:t>
      </w:r>
      <w:r>
        <w:rPr>
          <w:lang w:val="bg-BG"/>
        </w:rPr>
        <w:t>, освен в сертификата за одобрение не са разрешени множество материали;</w:t>
      </w:r>
    </w:p>
    <w:p w14:paraId="063781B4" w14:textId="77777777" w:rsidR="006A01A7" w:rsidRPr="00CB708D" w:rsidRDefault="006A01A7" w:rsidP="006A01A7">
      <w:pPr>
        <w:pStyle w:val="TextBody"/>
        <w:tabs>
          <w:tab w:val="left" w:pos="1985"/>
        </w:tabs>
        <w:jc w:val="both"/>
        <w:rPr>
          <w:lang w:val="bg-BG"/>
        </w:rPr>
      </w:pPr>
      <w:r w:rsidRPr="00CB708D">
        <w:rPr>
          <w:lang w:val="bg-BG"/>
        </w:rPr>
        <w:t>(c)</w:t>
      </w:r>
      <w:r w:rsidRPr="00CB708D">
        <w:rPr>
          <w:lang w:val="bg-BG"/>
        </w:rPr>
        <w:tab/>
      </w:r>
      <w:r>
        <w:rPr>
          <w:lang w:val="bg-BG"/>
        </w:rPr>
        <w:t>Делящият се радиоактивен материал,</w:t>
      </w:r>
      <w:r w:rsidRPr="00CB708D">
        <w:rPr>
          <w:lang w:val="bg-BG"/>
        </w:rPr>
        <w:t xml:space="preserve"> </w:t>
      </w:r>
      <w:r>
        <w:rPr>
          <w:lang w:val="bg-BG"/>
        </w:rPr>
        <w:t xml:space="preserve">класифициран в съответствие с </w:t>
      </w:r>
      <w:r w:rsidRPr="00CB708D">
        <w:rPr>
          <w:lang w:val="bg-BG"/>
        </w:rPr>
        <w:t xml:space="preserve">2.2.7.2.3.5 (c) </w:t>
      </w:r>
      <w:r>
        <w:rPr>
          <w:lang w:val="bg-BG"/>
        </w:rPr>
        <w:t xml:space="preserve">трябва да се превозва в пратка с не повече от </w:t>
      </w:r>
      <w:r w:rsidRPr="00CB708D">
        <w:rPr>
          <w:lang w:val="bg-BG"/>
        </w:rPr>
        <w:t xml:space="preserve">45 g </w:t>
      </w:r>
      <w:r>
        <w:rPr>
          <w:lang w:val="bg-BG"/>
        </w:rPr>
        <w:t>от делящи се радионуклеиди</w:t>
      </w:r>
      <w:r w:rsidRPr="00CB708D">
        <w:rPr>
          <w:lang w:val="bg-BG"/>
        </w:rPr>
        <w:t>;</w:t>
      </w:r>
    </w:p>
    <w:p w14:paraId="1A778D9E" w14:textId="77777777" w:rsidR="006A01A7" w:rsidRPr="00CB708D" w:rsidRDefault="006A01A7" w:rsidP="006A01A7">
      <w:pPr>
        <w:pStyle w:val="TextBody"/>
        <w:tabs>
          <w:tab w:val="left" w:pos="1985"/>
        </w:tabs>
        <w:jc w:val="both"/>
        <w:rPr>
          <w:lang w:val="bg-BG"/>
        </w:rPr>
      </w:pPr>
      <w:r w:rsidRPr="00CB708D">
        <w:rPr>
          <w:lang w:val="bg-BG"/>
        </w:rPr>
        <w:t>(d)</w:t>
      </w:r>
      <w:r w:rsidRPr="00CB708D">
        <w:rPr>
          <w:lang w:val="bg-BG"/>
        </w:rPr>
        <w:tab/>
      </w:r>
      <w:r>
        <w:rPr>
          <w:lang w:val="bg-BG"/>
        </w:rPr>
        <w:t>Делящият се радиоактивен материал,</w:t>
      </w:r>
      <w:r w:rsidRPr="00CB708D">
        <w:rPr>
          <w:lang w:val="bg-BG"/>
        </w:rPr>
        <w:t xml:space="preserve"> </w:t>
      </w:r>
      <w:r>
        <w:rPr>
          <w:lang w:val="bg-BG"/>
        </w:rPr>
        <w:t xml:space="preserve">класифициран в съответствие с </w:t>
      </w:r>
      <w:r w:rsidRPr="00CB708D">
        <w:rPr>
          <w:lang w:val="bg-BG"/>
        </w:rPr>
        <w:t xml:space="preserve">2.2.7.2.3.5 (d) </w:t>
      </w:r>
      <w:r>
        <w:rPr>
          <w:lang w:val="bg-BG"/>
        </w:rPr>
        <w:t>трябва да се превозва в пратка с не повече от 1</w:t>
      </w:r>
      <w:r w:rsidRPr="00CB708D">
        <w:rPr>
          <w:lang w:val="bg-BG"/>
        </w:rPr>
        <w:t xml:space="preserve">5 g </w:t>
      </w:r>
      <w:r>
        <w:rPr>
          <w:lang w:val="bg-BG"/>
        </w:rPr>
        <w:t>от делящи се радионуклеиди</w:t>
      </w:r>
      <w:r w:rsidRPr="00CB708D">
        <w:rPr>
          <w:lang w:val="bg-BG"/>
        </w:rPr>
        <w:t>;</w:t>
      </w:r>
    </w:p>
    <w:p w14:paraId="778094DA" w14:textId="77777777" w:rsidR="006A01A7" w:rsidRPr="00CB708D" w:rsidRDefault="006A01A7" w:rsidP="006A01A7">
      <w:pPr>
        <w:pStyle w:val="TextBody"/>
        <w:tabs>
          <w:tab w:val="left" w:pos="1985"/>
        </w:tabs>
        <w:jc w:val="both"/>
        <w:rPr>
          <w:lang w:val="bg-BG"/>
        </w:rPr>
      </w:pPr>
      <w:r w:rsidRPr="00CB708D">
        <w:rPr>
          <w:lang w:val="bg-BG"/>
        </w:rPr>
        <w:t>(e)</w:t>
      </w:r>
      <w:r w:rsidRPr="00CB708D">
        <w:rPr>
          <w:lang w:val="bg-BG"/>
        </w:rPr>
        <w:tab/>
      </w:r>
      <w:r>
        <w:rPr>
          <w:lang w:val="bg-BG"/>
        </w:rPr>
        <w:t>Неопакован или пакетиран делящ се радиоактивен материал,</w:t>
      </w:r>
      <w:r w:rsidRPr="00CB708D">
        <w:rPr>
          <w:lang w:val="bg-BG"/>
        </w:rPr>
        <w:t xml:space="preserve"> </w:t>
      </w:r>
      <w:r>
        <w:rPr>
          <w:lang w:val="bg-BG"/>
        </w:rPr>
        <w:t xml:space="preserve">класифициран в съответствие с </w:t>
      </w:r>
      <w:r w:rsidRPr="00CB708D">
        <w:rPr>
          <w:lang w:val="bg-BG"/>
        </w:rPr>
        <w:t>2.2.7.2.3.5 (e)</w:t>
      </w:r>
      <w:r>
        <w:rPr>
          <w:lang w:val="bg-BG"/>
        </w:rPr>
        <w:t>,</w:t>
      </w:r>
      <w:r w:rsidRPr="00CB708D">
        <w:rPr>
          <w:lang w:val="bg-BG"/>
        </w:rPr>
        <w:t xml:space="preserve"> </w:t>
      </w:r>
      <w:r>
        <w:rPr>
          <w:lang w:val="bg-BG"/>
        </w:rPr>
        <w:t xml:space="preserve">при изключителна употреба, трябва да се превозва в превозно средство с не повече от </w:t>
      </w:r>
      <w:r w:rsidRPr="00CB708D">
        <w:rPr>
          <w:lang w:val="bg-BG"/>
        </w:rPr>
        <w:t xml:space="preserve">45 g </w:t>
      </w:r>
      <w:r>
        <w:rPr>
          <w:lang w:val="bg-BG"/>
        </w:rPr>
        <w:t>от делящи се радионуклеиди</w:t>
      </w:r>
      <w:r w:rsidRPr="00CB708D">
        <w:rPr>
          <w:lang w:val="bg-BG"/>
        </w:rPr>
        <w:t>.”.</w:t>
      </w:r>
    </w:p>
    <w:p w14:paraId="1ADB60B7" w14:textId="77777777" w:rsidR="006A01A7" w:rsidRPr="00CB708D" w:rsidRDefault="006A01A7" w:rsidP="006A01A7">
      <w:pPr>
        <w:pStyle w:val="TextBody"/>
        <w:tabs>
          <w:tab w:val="left" w:pos="1985"/>
        </w:tabs>
        <w:jc w:val="both"/>
        <w:rPr>
          <w:lang w:val="bg-BG"/>
        </w:rPr>
      </w:pPr>
      <w:r w:rsidRPr="00CB708D">
        <w:rPr>
          <w:lang w:val="bg-BG"/>
        </w:rPr>
        <w:t>7.5.11 CV33 (5.4)</w:t>
      </w:r>
      <w:r w:rsidRPr="00CB708D">
        <w:rPr>
          <w:lang w:val="bg-BG"/>
        </w:rPr>
        <w:tab/>
      </w:r>
      <w:r>
        <w:rPr>
          <w:lang w:val="bg-BG"/>
        </w:rPr>
        <w:t>Променете края на параграфа</w:t>
      </w:r>
      <w:r w:rsidRPr="00CB708D">
        <w:rPr>
          <w:lang w:val="bg-BG"/>
        </w:rPr>
        <w:t xml:space="preserve"> </w:t>
      </w:r>
      <w:r>
        <w:rPr>
          <w:lang w:val="bg-BG"/>
        </w:rPr>
        <w:t>да гласи, както следва</w:t>
      </w:r>
      <w:r w:rsidRPr="00CB708D">
        <w:rPr>
          <w:lang w:val="bg-BG"/>
        </w:rPr>
        <w:t xml:space="preserve">: “… </w:t>
      </w:r>
      <w:r>
        <w:rPr>
          <w:lang w:val="bg-BG"/>
        </w:rPr>
        <w:t>и не трябва да се използва отново, освен ако следните условия не са изпълнени</w:t>
      </w:r>
      <w:r w:rsidRPr="00CB708D">
        <w:rPr>
          <w:lang w:val="bg-BG"/>
        </w:rPr>
        <w:t>:</w:t>
      </w:r>
    </w:p>
    <w:p w14:paraId="6D1A0726" w14:textId="77777777" w:rsidR="006A01A7" w:rsidRPr="00CB708D" w:rsidRDefault="006A01A7" w:rsidP="006A01A7">
      <w:pPr>
        <w:pStyle w:val="TextBody"/>
        <w:tabs>
          <w:tab w:val="left" w:pos="1985"/>
        </w:tabs>
        <w:jc w:val="both"/>
        <w:rPr>
          <w:lang w:val="bg-BG"/>
        </w:rPr>
      </w:pPr>
      <w:r w:rsidRPr="00CB708D">
        <w:rPr>
          <w:lang w:val="bg-BG"/>
        </w:rPr>
        <w:t>(a)</w:t>
      </w:r>
      <w:r w:rsidRPr="00CB708D">
        <w:rPr>
          <w:lang w:val="bg-BG"/>
        </w:rPr>
        <w:tab/>
      </w:r>
      <w:r w:rsidRPr="00B66BC6">
        <w:rPr>
          <w:lang w:val="bg-BG"/>
        </w:rPr>
        <w:t xml:space="preserve">нефиксираното замърсяване </w:t>
      </w:r>
      <w:r>
        <w:rPr>
          <w:lang w:val="bg-BG"/>
        </w:rPr>
        <w:t xml:space="preserve">не трябва да превишава границите, определени в </w:t>
      </w:r>
      <w:r w:rsidRPr="00CB708D">
        <w:rPr>
          <w:lang w:val="bg-BG"/>
        </w:rPr>
        <w:t>4.1.9.1.2;</w:t>
      </w:r>
    </w:p>
    <w:p w14:paraId="1A911F43" w14:textId="77777777" w:rsidR="006A01A7" w:rsidRDefault="006A01A7" w:rsidP="006A01A7">
      <w:pPr>
        <w:pStyle w:val="TextBody"/>
        <w:tabs>
          <w:tab w:val="left" w:pos="1985"/>
        </w:tabs>
        <w:jc w:val="both"/>
        <w:rPr>
          <w:lang w:val="bg-BG"/>
        </w:rPr>
      </w:pPr>
      <w:r w:rsidRPr="00CB708D">
        <w:rPr>
          <w:lang w:val="bg-BG"/>
        </w:rPr>
        <w:t>(b)</w:t>
      </w:r>
      <w:r w:rsidRPr="00CB708D">
        <w:rPr>
          <w:lang w:val="bg-BG"/>
        </w:rPr>
        <w:tab/>
      </w:r>
      <w:r w:rsidRPr="00B66BC6">
        <w:rPr>
          <w:lang w:val="bg-BG"/>
        </w:rPr>
        <w:t xml:space="preserve">нивото на радиация в резултат от фиксираното замърсяване </w:t>
      </w:r>
      <w:r>
        <w:rPr>
          <w:lang w:val="bg-BG"/>
        </w:rPr>
        <w:t>не трябва да надвишава</w:t>
      </w:r>
      <w:r w:rsidRPr="00B66BC6">
        <w:rPr>
          <w:lang w:val="bg-BG"/>
        </w:rPr>
        <w:t xml:space="preserve"> 5 μSv/h на повърхността</w:t>
      </w:r>
      <w:r w:rsidRPr="00CB708D">
        <w:rPr>
          <w:lang w:val="bg-BG"/>
        </w:rPr>
        <w:t>.”.</w:t>
      </w:r>
    </w:p>
    <w:p w14:paraId="4C691AE4" w14:textId="77777777" w:rsidR="006A01A7" w:rsidRPr="00EB23FA" w:rsidRDefault="006A01A7" w:rsidP="006A01A7">
      <w:pPr>
        <w:pStyle w:val="TextBody"/>
        <w:rPr>
          <w:lang w:val="bg-BG"/>
        </w:rPr>
      </w:pPr>
    </w:p>
    <w:p w14:paraId="77397697" w14:textId="77777777" w:rsidR="006A01A7" w:rsidRPr="00EB23FA" w:rsidRDefault="006A01A7" w:rsidP="006A01A7">
      <w:pPr>
        <w:pStyle w:val="TextBody"/>
        <w:rPr>
          <w:b/>
          <w:lang w:val="bg-BG"/>
        </w:rPr>
      </w:pPr>
      <w:r w:rsidRPr="00EB23FA">
        <w:rPr>
          <w:b/>
          <w:lang w:val="bg-BG"/>
        </w:rPr>
        <w:t xml:space="preserve">Глава </w:t>
      </w:r>
      <w:r>
        <w:rPr>
          <w:b/>
          <w:lang w:val="bg-BG"/>
        </w:rPr>
        <w:t>8.1</w:t>
      </w:r>
    </w:p>
    <w:p w14:paraId="72876FEB" w14:textId="77777777" w:rsidR="006A01A7" w:rsidRDefault="006A01A7" w:rsidP="006A01A7">
      <w:pPr>
        <w:pStyle w:val="TextBody"/>
        <w:rPr>
          <w:lang w:val="bg-BG"/>
        </w:rPr>
      </w:pPr>
    </w:p>
    <w:p w14:paraId="50DD8E52" w14:textId="77777777" w:rsidR="006A01A7" w:rsidRPr="00CB708D" w:rsidRDefault="006A01A7" w:rsidP="006A01A7">
      <w:pPr>
        <w:pStyle w:val="TextBody"/>
        <w:tabs>
          <w:tab w:val="left" w:pos="1985"/>
        </w:tabs>
        <w:jc w:val="both"/>
        <w:rPr>
          <w:lang w:val="bg-BG"/>
        </w:rPr>
      </w:pPr>
      <w:r w:rsidRPr="00CB708D">
        <w:rPr>
          <w:lang w:val="bg-BG"/>
        </w:rPr>
        <w:t xml:space="preserve">8.1.4.1, </w:t>
      </w:r>
      <w:r>
        <w:rPr>
          <w:lang w:val="bg-BG"/>
        </w:rPr>
        <w:t>бележка под линия</w:t>
      </w:r>
      <w:r w:rsidRPr="00CB708D">
        <w:rPr>
          <w:lang w:val="bg-BG"/>
        </w:rPr>
        <w:t xml:space="preserve"> №</w:t>
      </w:r>
      <w:r>
        <w:rPr>
          <w:lang w:val="bg-BG"/>
        </w:rPr>
        <w:t xml:space="preserve"> 1</w:t>
      </w:r>
      <w:r>
        <w:rPr>
          <w:lang w:val="bg-BG"/>
        </w:rPr>
        <w:tab/>
        <w:t xml:space="preserve">Заместете </w:t>
      </w:r>
      <w:r w:rsidRPr="00CB708D">
        <w:rPr>
          <w:lang w:val="bg-BG"/>
        </w:rPr>
        <w:t xml:space="preserve">“EN 2:1992” </w:t>
      </w:r>
      <w:r>
        <w:rPr>
          <w:lang w:val="bg-BG"/>
        </w:rPr>
        <w:t>с</w:t>
      </w:r>
      <w:r w:rsidRPr="00CB708D">
        <w:rPr>
          <w:lang w:val="bg-BG"/>
        </w:rPr>
        <w:t xml:space="preserve"> “EN 2:1992 + A1:2004”.</w:t>
      </w:r>
    </w:p>
    <w:p w14:paraId="5EA9B4AE" w14:textId="77777777" w:rsidR="006A01A7" w:rsidRPr="00CB708D" w:rsidRDefault="006A01A7" w:rsidP="006A01A7">
      <w:pPr>
        <w:pStyle w:val="TextBody"/>
        <w:tabs>
          <w:tab w:val="left" w:pos="1985"/>
        </w:tabs>
        <w:jc w:val="both"/>
        <w:rPr>
          <w:lang w:val="bg-BG"/>
        </w:rPr>
      </w:pPr>
      <w:r w:rsidRPr="00CB708D">
        <w:rPr>
          <w:lang w:val="bg-BG"/>
        </w:rPr>
        <w:t>8.1.4.4</w:t>
      </w:r>
      <w:r w:rsidRPr="00CB708D">
        <w:rPr>
          <w:lang w:val="bg-BG"/>
        </w:rPr>
        <w:tab/>
      </w:r>
      <w:r>
        <w:rPr>
          <w:lang w:val="bg-BG"/>
        </w:rPr>
        <w:t>Изменението да се чете, както следва</w:t>
      </w:r>
      <w:r w:rsidRPr="00CB708D">
        <w:rPr>
          <w:lang w:val="bg-BG"/>
        </w:rPr>
        <w:t>:</w:t>
      </w:r>
    </w:p>
    <w:p w14:paraId="2F856FB2" w14:textId="77777777" w:rsidR="006A01A7" w:rsidRDefault="006A01A7" w:rsidP="006A01A7">
      <w:pPr>
        <w:pStyle w:val="TextBody"/>
        <w:tabs>
          <w:tab w:val="left" w:pos="1985"/>
        </w:tabs>
        <w:jc w:val="both"/>
        <w:rPr>
          <w:lang w:val="bg-BG"/>
        </w:rPr>
      </w:pPr>
      <w:r w:rsidRPr="00CB708D">
        <w:rPr>
          <w:lang w:val="bg-BG"/>
        </w:rPr>
        <w:t>“8.1.4.4</w:t>
      </w:r>
      <w:r>
        <w:rPr>
          <w:lang w:val="bg-BG"/>
        </w:rPr>
        <w:tab/>
        <w:t xml:space="preserve">Преносимите пожарогасители, отговарящи на разпоредбите на </w:t>
      </w:r>
      <w:r w:rsidRPr="00CB708D">
        <w:rPr>
          <w:lang w:val="bg-BG"/>
        </w:rPr>
        <w:t xml:space="preserve">8.1.4.1 </w:t>
      </w:r>
      <w:r>
        <w:rPr>
          <w:lang w:val="bg-BG"/>
        </w:rPr>
        <w:t xml:space="preserve">или </w:t>
      </w:r>
      <w:r w:rsidRPr="00CB708D">
        <w:rPr>
          <w:lang w:val="bg-BG"/>
        </w:rPr>
        <w:t xml:space="preserve">8.1.4.2 </w:t>
      </w:r>
      <w:r>
        <w:rPr>
          <w:lang w:val="bg-BG"/>
        </w:rPr>
        <w:t xml:space="preserve">трябва да </w:t>
      </w:r>
      <w:r w:rsidRPr="00A670E8">
        <w:rPr>
          <w:lang w:val="bg-BG"/>
        </w:rPr>
        <w:t>имат пломба, която да удостоверява, че не са били използвани</w:t>
      </w:r>
      <w:r w:rsidRPr="00CB708D">
        <w:rPr>
          <w:lang w:val="bg-BG"/>
        </w:rPr>
        <w:t>.</w:t>
      </w:r>
    </w:p>
    <w:p w14:paraId="2D1ADC80" w14:textId="77777777" w:rsidR="006A01A7" w:rsidRPr="00CB708D" w:rsidRDefault="006A01A7" w:rsidP="006A01A7">
      <w:pPr>
        <w:pStyle w:val="TextBody"/>
        <w:tabs>
          <w:tab w:val="left" w:pos="1985"/>
        </w:tabs>
        <w:jc w:val="both"/>
        <w:rPr>
          <w:lang w:val="bg-BG"/>
        </w:rPr>
      </w:pPr>
      <w:r>
        <w:rPr>
          <w:lang w:val="bg-BG"/>
        </w:rPr>
        <w:t>Пожарогасителите трябва да бъдат подлагани</w:t>
      </w:r>
      <w:r w:rsidRPr="00A670E8">
        <w:rPr>
          <w:lang w:val="bg-BG"/>
        </w:rPr>
        <w:t xml:space="preserve"> на периодични проверки в</w:t>
      </w:r>
      <w:r>
        <w:rPr>
          <w:lang w:val="bg-BG"/>
        </w:rPr>
        <w:t xml:space="preserve"> </w:t>
      </w:r>
      <w:r w:rsidRPr="00A670E8">
        <w:rPr>
          <w:lang w:val="bg-BG"/>
        </w:rPr>
        <w:t>съответствие с одобрените национални стандарти, за да се гарантира тяхната</w:t>
      </w:r>
      <w:r>
        <w:rPr>
          <w:lang w:val="bg-BG"/>
        </w:rPr>
        <w:t xml:space="preserve"> </w:t>
      </w:r>
      <w:r w:rsidRPr="00A670E8">
        <w:rPr>
          <w:lang w:val="bg-BG"/>
        </w:rPr>
        <w:t>безопасност при използване</w:t>
      </w:r>
      <w:r>
        <w:rPr>
          <w:lang w:val="bg-BG"/>
        </w:rPr>
        <w:t xml:space="preserve">. </w:t>
      </w:r>
      <w:r w:rsidRPr="00A670E8">
        <w:rPr>
          <w:lang w:val="bg-BG"/>
        </w:rPr>
        <w:t>Те трябва да имат маркировка за съответствие с признат от</w:t>
      </w:r>
      <w:r>
        <w:rPr>
          <w:lang w:val="bg-BG"/>
        </w:rPr>
        <w:t xml:space="preserve"> </w:t>
      </w:r>
      <w:r w:rsidRPr="00A670E8">
        <w:rPr>
          <w:lang w:val="bg-BG"/>
        </w:rPr>
        <w:t>компетентния орган стандарт, както и надпис, указващ датата (месеца и</w:t>
      </w:r>
      <w:r>
        <w:rPr>
          <w:lang w:val="bg-BG"/>
        </w:rPr>
        <w:t xml:space="preserve"> </w:t>
      </w:r>
      <w:r w:rsidRPr="00A670E8">
        <w:rPr>
          <w:lang w:val="bg-BG"/>
        </w:rPr>
        <w:t>годината) на следващата проверка или максимално разрешения срок на</w:t>
      </w:r>
      <w:r>
        <w:rPr>
          <w:lang w:val="bg-BG"/>
        </w:rPr>
        <w:t xml:space="preserve"> </w:t>
      </w:r>
      <w:r w:rsidRPr="00A670E8">
        <w:rPr>
          <w:lang w:val="bg-BG"/>
        </w:rPr>
        <w:t>годност за употреба според това, което е по-подходящо.</w:t>
      </w:r>
      <w:r w:rsidRPr="00CB708D">
        <w:rPr>
          <w:lang w:val="bg-BG"/>
        </w:rPr>
        <w:t>”.</w:t>
      </w:r>
    </w:p>
    <w:p w14:paraId="7A89F65C" w14:textId="77777777" w:rsidR="006A01A7" w:rsidRPr="00CB708D" w:rsidRDefault="006A01A7" w:rsidP="006A01A7">
      <w:pPr>
        <w:pStyle w:val="TextBody"/>
        <w:tabs>
          <w:tab w:val="left" w:pos="1985"/>
        </w:tabs>
        <w:jc w:val="both"/>
        <w:rPr>
          <w:lang w:val="bg-BG"/>
        </w:rPr>
      </w:pPr>
      <w:r w:rsidRPr="00CB708D">
        <w:rPr>
          <w:lang w:val="bg-BG"/>
        </w:rPr>
        <w:t>8.1.4.5</w:t>
      </w:r>
      <w:r w:rsidRPr="00CB708D">
        <w:rPr>
          <w:lang w:val="bg-BG"/>
        </w:rPr>
        <w:tab/>
      </w:r>
      <w:r>
        <w:rPr>
          <w:lang w:val="bg-BG"/>
        </w:rPr>
        <w:t>Добавете ново последно изречение да гласи, както следва</w:t>
      </w:r>
      <w:r w:rsidRPr="00CB708D">
        <w:rPr>
          <w:lang w:val="bg-BG"/>
        </w:rPr>
        <w:t>: “</w:t>
      </w:r>
      <w:r>
        <w:rPr>
          <w:lang w:val="bg-BG"/>
        </w:rPr>
        <w:t>По време на превоз, датата изисквана в</w:t>
      </w:r>
      <w:r w:rsidRPr="00CB708D">
        <w:rPr>
          <w:lang w:val="bg-BG"/>
        </w:rPr>
        <w:t xml:space="preserve"> 8.1.4.4 </w:t>
      </w:r>
      <w:r>
        <w:rPr>
          <w:lang w:val="bg-BG"/>
        </w:rPr>
        <w:t>не трябва да е отминала</w:t>
      </w:r>
      <w:r w:rsidRPr="00CB708D">
        <w:rPr>
          <w:lang w:val="bg-BG"/>
        </w:rPr>
        <w:t>.”.</w:t>
      </w:r>
    </w:p>
    <w:p w14:paraId="19BD1BCA" w14:textId="77777777" w:rsidR="006A01A7" w:rsidRPr="00270764" w:rsidRDefault="006A01A7" w:rsidP="006A01A7">
      <w:pPr>
        <w:pStyle w:val="TextBody"/>
        <w:tabs>
          <w:tab w:val="left" w:pos="1985"/>
        </w:tabs>
        <w:jc w:val="both"/>
        <w:rPr>
          <w:lang w:val="bg-BG"/>
        </w:rPr>
      </w:pPr>
      <w:r w:rsidRPr="00CB708D">
        <w:rPr>
          <w:lang w:val="bg-BG"/>
        </w:rPr>
        <w:t>8.1.5.2</w:t>
      </w:r>
      <w:r w:rsidRPr="00CB708D">
        <w:rPr>
          <w:lang w:val="bg-BG"/>
        </w:rPr>
        <w:tab/>
      </w:r>
      <w:r>
        <w:rPr>
          <w:lang w:val="bg-BG"/>
        </w:rPr>
        <w:t xml:space="preserve">Заместете </w:t>
      </w:r>
      <w:r w:rsidRPr="00CB708D">
        <w:rPr>
          <w:lang w:val="bg-BG"/>
        </w:rPr>
        <w:t xml:space="preserve">“EN 471” </w:t>
      </w:r>
      <w:r>
        <w:rPr>
          <w:lang w:val="bg-BG"/>
        </w:rPr>
        <w:t>с</w:t>
      </w:r>
      <w:r w:rsidRPr="00CB708D">
        <w:rPr>
          <w:lang w:val="bg-BG"/>
        </w:rPr>
        <w:t xml:space="preserve"> “EN 471:2003 + A1:2007”.</w:t>
      </w:r>
    </w:p>
    <w:p w14:paraId="06DFCB4F" w14:textId="77777777" w:rsidR="006A01A7" w:rsidRPr="00EB23FA" w:rsidRDefault="006A01A7" w:rsidP="006A01A7">
      <w:pPr>
        <w:pStyle w:val="TextBody"/>
        <w:jc w:val="both"/>
        <w:rPr>
          <w:lang w:val="bg-BG"/>
        </w:rPr>
      </w:pPr>
    </w:p>
    <w:p w14:paraId="52874EA5" w14:textId="77777777" w:rsidR="006A01A7" w:rsidRPr="00EB23FA" w:rsidRDefault="006A01A7" w:rsidP="006A01A7">
      <w:pPr>
        <w:pStyle w:val="TextBody"/>
        <w:jc w:val="both"/>
        <w:rPr>
          <w:b/>
          <w:lang w:val="bg-BG"/>
        </w:rPr>
      </w:pPr>
      <w:r w:rsidRPr="00EB23FA">
        <w:rPr>
          <w:b/>
          <w:lang w:val="bg-BG"/>
        </w:rPr>
        <w:t xml:space="preserve">Глава </w:t>
      </w:r>
      <w:r>
        <w:rPr>
          <w:b/>
          <w:lang w:val="bg-BG"/>
        </w:rPr>
        <w:t>8.2</w:t>
      </w:r>
    </w:p>
    <w:p w14:paraId="2BE0EB95" w14:textId="77777777" w:rsidR="006A01A7" w:rsidRDefault="006A01A7" w:rsidP="006A01A7">
      <w:pPr>
        <w:pStyle w:val="TextBody"/>
        <w:jc w:val="both"/>
        <w:rPr>
          <w:lang w:val="bg-BG"/>
        </w:rPr>
      </w:pPr>
    </w:p>
    <w:p w14:paraId="6EBA6C39" w14:textId="77777777" w:rsidR="006A01A7" w:rsidRPr="00CB708D" w:rsidRDefault="006A01A7" w:rsidP="006A01A7">
      <w:pPr>
        <w:pStyle w:val="TextBody"/>
        <w:tabs>
          <w:tab w:val="left" w:pos="1985"/>
        </w:tabs>
        <w:jc w:val="both"/>
        <w:rPr>
          <w:lang w:val="bg-BG"/>
        </w:rPr>
      </w:pPr>
      <w:r w:rsidRPr="00CB708D">
        <w:rPr>
          <w:lang w:val="bg-BG"/>
        </w:rPr>
        <w:t>8.2.1.2</w:t>
      </w:r>
      <w:r w:rsidRPr="00CB708D">
        <w:rPr>
          <w:lang w:val="bg-BG"/>
        </w:rPr>
        <w:tab/>
      </w:r>
      <w:r>
        <w:rPr>
          <w:lang w:val="bg-BG"/>
        </w:rPr>
        <w:t>Променете последното изречение да гласи, както следва</w:t>
      </w:r>
      <w:r w:rsidRPr="00CB708D">
        <w:rPr>
          <w:lang w:val="bg-BG"/>
        </w:rPr>
        <w:t>:</w:t>
      </w:r>
    </w:p>
    <w:p w14:paraId="00D6B049" w14:textId="77777777" w:rsidR="006A01A7" w:rsidRDefault="006A01A7" w:rsidP="006A01A7">
      <w:pPr>
        <w:pStyle w:val="TextBody"/>
        <w:tabs>
          <w:tab w:val="left" w:pos="1985"/>
        </w:tabs>
        <w:jc w:val="both"/>
        <w:rPr>
          <w:lang w:val="bg-BG"/>
        </w:rPr>
      </w:pPr>
      <w:r w:rsidRPr="00CB708D">
        <w:rPr>
          <w:lang w:val="bg-BG"/>
        </w:rPr>
        <w:t>“</w:t>
      </w:r>
      <w:r w:rsidRPr="00226DB7">
        <w:rPr>
          <w:lang w:val="bg-BG"/>
        </w:rPr>
        <w:t xml:space="preserve"> Т</w:t>
      </w:r>
      <w:r>
        <w:rPr>
          <w:lang w:val="bg-BG"/>
        </w:rPr>
        <w:t xml:space="preserve">ези ограничени курсове за обучение не дават правото за посещаване на курсовете за обучени посочени в </w:t>
      </w:r>
      <w:r w:rsidRPr="00CB708D">
        <w:rPr>
          <w:lang w:val="bg-BG"/>
        </w:rPr>
        <w:t>8.2.1.4.”.</w:t>
      </w:r>
    </w:p>
    <w:p w14:paraId="47359173" w14:textId="77777777" w:rsidR="006A01A7" w:rsidRPr="00CB708D" w:rsidRDefault="006A01A7" w:rsidP="006A01A7">
      <w:pPr>
        <w:pStyle w:val="TextBody"/>
        <w:tabs>
          <w:tab w:val="left" w:pos="1985"/>
        </w:tabs>
        <w:jc w:val="both"/>
        <w:rPr>
          <w:lang w:val="bg-BG"/>
        </w:rPr>
      </w:pPr>
      <w:r w:rsidRPr="00CB708D">
        <w:rPr>
          <w:lang w:val="bg-BG"/>
        </w:rPr>
        <w:t>8.2.1.3</w:t>
      </w:r>
      <w:r w:rsidRPr="00CB708D">
        <w:rPr>
          <w:lang w:val="bg-BG"/>
        </w:rPr>
        <w:tab/>
      </w:r>
      <w:r>
        <w:rPr>
          <w:lang w:val="bg-BG"/>
        </w:rPr>
        <w:t>Променете последното изречение да гласи, както следва</w:t>
      </w:r>
      <w:r w:rsidRPr="00CB708D">
        <w:rPr>
          <w:lang w:val="bg-BG"/>
        </w:rPr>
        <w:t>:</w:t>
      </w:r>
    </w:p>
    <w:p w14:paraId="6D19B3B4" w14:textId="77777777" w:rsidR="006A01A7" w:rsidRDefault="006A01A7" w:rsidP="006A01A7">
      <w:pPr>
        <w:pStyle w:val="TextBody"/>
        <w:tabs>
          <w:tab w:val="left" w:pos="1985"/>
        </w:tabs>
        <w:jc w:val="both"/>
        <w:rPr>
          <w:lang w:val="bg-BG"/>
        </w:rPr>
      </w:pPr>
      <w:r w:rsidRPr="00CB708D">
        <w:rPr>
          <w:lang w:val="bg-BG"/>
        </w:rPr>
        <w:t>“</w:t>
      </w:r>
      <w:r w:rsidRPr="00226DB7">
        <w:rPr>
          <w:lang w:val="bg-BG"/>
        </w:rPr>
        <w:t xml:space="preserve"> Т</w:t>
      </w:r>
      <w:r>
        <w:rPr>
          <w:lang w:val="bg-BG"/>
        </w:rPr>
        <w:t xml:space="preserve">ези ограничени курсове за обучение по цистерни не дават правото за посещаване на курсовете за обучени посочени в </w:t>
      </w:r>
      <w:r w:rsidRPr="00CB708D">
        <w:rPr>
          <w:lang w:val="bg-BG"/>
        </w:rPr>
        <w:t>8.2.1.4.”.</w:t>
      </w:r>
    </w:p>
    <w:p w14:paraId="0E0FFE46" w14:textId="77777777" w:rsidR="006A01A7" w:rsidRPr="00CB708D" w:rsidRDefault="006A01A7" w:rsidP="006A01A7">
      <w:pPr>
        <w:pStyle w:val="TextBody"/>
        <w:tabs>
          <w:tab w:val="left" w:pos="1985"/>
        </w:tabs>
        <w:jc w:val="both"/>
        <w:rPr>
          <w:lang w:val="bg-BG"/>
        </w:rPr>
      </w:pPr>
      <w:r w:rsidRPr="00CB708D">
        <w:rPr>
          <w:lang w:val="bg-BG"/>
        </w:rPr>
        <w:t>8.2.1.4</w:t>
      </w:r>
      <w:r w:rsidRPr="00CB708D">
        <w:rPr>
          <w:lang w:val="bg-BG"/>
        </w:rPr>
        <w:tab/>
      </w:r>
      <w:r>
        <w:rPr>
          <w:lang w:val="bg-BG"/>
        </w:rPr>
        <w:t>Изменението да се чете, както следва</w:t>
      </w:r>
      <w:r w:rsidRPr="00CB708D">
        <w:rPr>
          <w:lang w:val="bg-BG"/>
        </w:rPr>
        <w:t>:</w:t>
      </w:r>
    </w:p>
    <w:p w14:paraId="169A7CE7" w14:textId="77777777" w:rsidR="006A01A7" w:rsidRPr="00CB708D" w:rsidRDefault="006A01A7" w:rsidP="006A01A7">
      <w:pPr>
        <w:pStyle w:val="TextBody"/>
        <w:tabs>
          <w:tab w:val="left" w:pos="1985"/>
        </w:tabs>
        <w:jc w:val="both"/>
        <w:rPr>
          <w:lang w:val="bg-BG"/>
        </w:rPr>
      </w:pPr>
      <w:r w:rsidRPr="00CB708D">
        <w:rPr>
          <w:lang w:val="bg-BG"/>
        </w:rPr>
        <w:t xml:space="preserve">“8.2.1.4 </w:t>
      </w:r>
      <w:r>
        <w:rPr>
          <w:lang w:val="bg-BG"/>
        </w:rPr>
        <w:tab/>
        <w:t xml:space="preserve">Водачите на превозни средства, превозващи опасни товари от Клас </w:t>
      </w:r>
      <w:r w:rsidRPr="00CB708D">
        <w:rPr>
          <w:lang w:val="bg-BG"/>
        </w:rPr>
        <w:t xml:space="preserve">1, </w:t>
      </w:r>
      <w:r>
        <w:rPr>
          <w:lang w:val="bg-BG"/>
        </w:rPr>
        <w:t>различни от веществата и изделията на Подклас</w:t>
      </w:r>
      <w:r w:rsidRPr="00CB708D">
        <w:rPr>
          <w:lang w:val="bg-BG"/>
        </w:rPr>
        <w:t xml:space="preserve"> 1.4, </w:t>
      </w:r>
      <w:r w:rsidRPr="00226DB7">
        <w:rPr>
          <w:lang w:val="bg-BG"/>
        </w:rPr>
        <w:t xml:space="preserve">група по съвместимост </w:t>
      </w:r>
      <w:r w:rsidRPr="00CB708D">
        <w:rPr>
          <w:lang w:val="bg-BG"/>
        </w:rPr>
        <w:t xml:space="preserve">S, </w:t>
      </w:r>
      <w:r>
        <w:rPr>
          <w:lang w:val="bg-BG"/>
        </w:rPr>
        <w:t>или Клас</w:t>
      </w:r>
      <w:r w:rsidRPr="00CB708D">
        <w:rPr>
          <w:lang w:val="bg-BG"/>
        </w:rPr>
        <w:t xml:space="preserve"> 7</w:t>
      </w:r>
      <w:r>
        <w:rPr>
          <w:lang w:val="bg-BG"/>
        </w:rPr>
        <w:t>,</w:t>
      </w:r>
      <w:r w:rsidRPr="00CB708D">
        <w:rPr>
          <w:lang w:val="bg-BG"/>
        </w:rPr>
        <w:t xml:space="preserve"> </w:t>
      </w:r>
      <w:r>
        <w:rPr>
          <w:lang w:val="bg-BG"/>
        </w:rPr>
        <w:t xml:space="preserve">трябва да посетят специализирани  курсове за обучение, покриващи най-малко темите, дефинирани в </w:t>
      </w:r>
      <w:r w:rsidRPr="00CB708D">
        <w:rPr>
          <w:lang w:val="bg-BG"/>
        </w:rPr>
        <w:t xml:space="preserve">8.2.2.3.4 </w:t>
      </w:r>
      <w:r>
        <w:rPr>
          <w:lang w:val="bg-BG"/>
        </w:rPr>
        <w:t>или</w:t>
      </w:r>
      <w:r w:rsidRPr="00CB708D">
        <w:rPr>
          <w:lang w:val="bg-BG"/>
        </w:rPr>
        <w:t xml:space="preserve"> 8.2.2.3.5</w:t>
      </w:r>
      <w:r>
        <w:rPr>
          <w:lang w:val="bg-BG"/>
        </w:rPr>
        <w:t>, според което е приложимо</w:t>
      </w:r>
      <w:r w:rsidRPr="00CB708D">
        <w:rPr>
          <w:lang w:val="bg-BG"/>
        </w:rPr>
        <w:t>.”.</w:t>
      </w:r>
    </w:p>
    <w:p w14:paraId="3FB6699B" w14:textId="77777777" w:rsidR="006A01A7" w:rsidRDefault="006A01A7" w:rsidP="006A01A7">
      <w:pPr>
        <w:pStyle w:val="TextBody"/>
        <w:tabs>
          <w:tab w:val="left" w:pos="1985"/>
        </w:tabs>
        <w:jc w:val="both"/>
        <w:rPr>
          <w:lang w:val="bg-BG"/>
        </w:rPr>
      </w:pPr>
      <w:r w:rsidRPr="00CB708D">
        <w:rPr>
          <w:lang w:val="bg-BG"/>
        </w:rPr>
        <w:t>8.2.2.8.6</w:t>
      </w:r>
      <w:r>
        <w:rPr>
          <w:lang w:val="bg-BG"/>
        </w:rPr>
        <w:tab/>
        <w:t>Добавете нов параграф, който да гласи, както следва</w:t>
      </w:r>
      <w:r w:rsidRPr="00CB708D">
        <w:rPr>
          <w:lang w:val="bg-BG"/>
        </w:rPr>
        <w:t>:</w:t>
      </w:r>
    </w:p>
    <w:p w14:paraId="53FE4848" w14:textId="77777777" w:rsidR="006A01A7" w:rsidRPr="00CB708D" w:rsidRDefault="006A01A7" w:rsidP="006A01A7">
      <w:pPr>
        <w:pStyle w:val="TextBody"/>
        <w:tabs>
          <w:tab w:val="left" w:pos="1985"/>
        </w:tabs>
        <w:jc w:val="both"/>
        <w:rPr>
          <w:lang w:val="bg-BG"/>
        </w:rPr>
      </w:pPr>
      <w:r w:rsidRPr="00CB708D">
        <w:rPr>
          <w:lang w:val="bg-BG"/>
        </w:rPr>
        <w:lastRenderedPageBreak/>
        <w:t xml:space="preserve">“8.2.2.8.6 </w:t>
      </w:r>
      <w:r>
        <w:rPr>
          <w:lang w:val="bg-BG"/>
        </w:rPr>
        <w:tab/>
        <w:t xml:space="preserve">Страните по ADR трябва да предоставят на секретариата на </w:t>
      </w:r>
      <w:r w:rsidRPr="00CB708D">
        <w:rPr>
          <w:lang w:val="bg-BG"/>
        </w:rPr>
        <w:t>UNECE</w:t>
      </w:r>
      <w:r>
        <w:rPr>
          <w:lang w:val="bg-BG"/>
        </w:rPr>
        <w:t xml:space="preserve"> (</w:t>
      </w:r>
      <w:r w:rsidRPr="00C40D60">
        <w:rPr>
          <w:lang w:val="bg-BG"/>
        </w:rPr>
        <w:t>Икономическата комисия за Европа на Организацията на обединените нации</w:t>
      </w:r>
      <w:r>
        <w:rPr>
          <w:lang w:val="bg-BG"/>
        </w:rPr>
        <w:t>)</w:t>
      </w:r>
      <w:r w:rsidRPr="00C40D60">
        <w:rPr>
          <w:lang w:val="bg-BG"/>
        </w:rPr>
        <w:t xml:space="preserve"> </w:t>
      </w:r>
      <w:r>
        <w:rPr>
          <w:lang w:val="bg-BG"/>
        </w:rPr>
        <w:t xml:space="preserve">пример за националния образец за всеки сертификат, предназначен за издаване в съответствие с този раздел, заедно с примери за образци на сертификати, които все още са в сила. Всяка страна по ADR може допълнително да предостави обяснителни бележки. Секретариатът на </w:t>
      </w:r>
      <w:r w:rsidRPr="00CB708D">
        <w:rPr>
          <w:lang w:val="bg-BG"/>
        </w:rPr>
        <w:t>UNECE</w:t>
      </w:r>
      <w:r>
        <w:rPr>
          <w:lang w:val="bg-BG"/>
        </w:rPr>
        <w:t xml:space="preserve"> трябва да предостави получената информация на останалите страни по ADR.</w:t>
      </w:r>
      <w:r w:rsidRPr="00CB708D">
        <w:rPr>
          <w:lang w:val="bg-BG"/>
        </w:rPr>
        <w:t>”.</w:t>
      </w:r>
    </w:p>
    <w:p w14:paraId="5D27DE5A" w14:textId="77777777" w:rsidR="006A01A7" w:rsidRPr="00EB23FA" w:rsidRDefault="006A01A7" w:rsidP="006A01A7">
      <w:pPr>
        <w:pStyle w:val="TextBody"/>
        <w:rPr>
          <w:lang w:val="bg-BG"/>
        </w:rPr>
      </w:pPr>
    </w:p>
    <w:p w14:paraId="5D8A079F" w14:textId="77777777" w:rsidR="006A01A7" w:rsidRPr="00EB23FA" w:rsidRDefault="006A01A7" w:rsidP="006A01A7">
      <w:pPr>
        <w:pStyle w:val="TextBody"/>
        <w:rPr>
          <w:b/>
          <w:lang w:val="bg-BG"/>
        </w:rPr>
      </w:pPr>
      <w:r w:rsidRPr="00EB23FA">
        <w:rPr>
          <w:b/>
          <w:lang w:val="bg-BG"/>
        </w:rPr>
        <w:t xml:space="preserve">Глава </w:t>
      </w:r>
      <w:r>
        <w:rPr>
          <w:b/>
          <w:lang w:val="bg-BG"/>
        </w:rPr>
        <w:t>8.5</w:t>
      </w:r>
    </w:p>
    <w:p w14:paraId="1353524E" w14:textId="77777777" w:rsidR="006A01A7" w:rsidRDefault="006A01A7" w:rsidP="006A01A7">
      <w:pPr>
        <w:pStyle w:val="TextBody"/>
        <w:rPr>
          <w:lang w:val="bg-BG"/>
        </w:rPr>
      </w:pPr>
    </w:p>
    <w:p w14:paraId="7E893141" w14:textId="77777777" w:rsidR="006A01A7" w:rsidRPr="00CB708D" w:rsidRDefault="006A01A7" w:rsidP="006A01A7">
      <w:pPr>
        <w:pStyle w:val="TextBody"/>
        <w:tabs>
          <w:tab w:val="left" w:pos="1985"/>
        </w:tabs>
        <w:jc w:val="both"/>
        <w:rPr>
          <w:lang w:val="bg-BG"/>
        </w:rPr>
      </w:pPr>
      <w:r w:rsidRPr="00CB708D">
        <w:rPr>
          <w:lang w:val="bg-BG"/>
        </w:rPr>
        <w:t xml:space="preserve">8.5, </w:t>
      </w:r>
      <w:r>
        <w:rPr>
          <w:lang w:val="bg-BG"/>
        </w:rPr>
        <w:t>специална разпоредба</w:t>
      </w:r>
      <w:r w:rsidRPr="00CB708D">
        <w:rPr>
          <w:lang w:val="bg-BG"/>
        </w:rPr>
        <w:t xml:space="preserve"> S1 (4) (d)</w:t>
      </w:r>
      <w:r w:rsidRPr="00CB708D">
        <w:rPr>
          <w:lang w:val="bg-BG"/>
        </w:rPr>
        <w:tab/>
      </w:r>
      <w:r>
        <w:rPr>
          <w:lang w:val="bg-BG"/>
        </w:rPr>
        <w:t xml:space="preserve">Добавете следното ново изречение в края: </w:t>
      </w:r>
      <w:r w:rsidRPr="00CB708D">
        <w:rPr>
          <w:lang w:val="bg-BG"/>
        </w:rPr>
        <w:t>“</w:t>
      </w:r>
      <w:r>
        <w:rPr>
          <w:lang w:val="bg-BG"/>
        </w:rPr>
        <w:t>Това разстояние не се изисква за превозни средства, принадлежащи към една и съща транспортна единица</w:t>
      </w:r>
      <w:r w:rsidRPr="00CB708D">
        <w:rPr>
          <w:lang w:val="bg-BG"/>
        </w:rPr>
        <w:t>.”.</w:t>
      </w:r>
    </w:p>
    <w:p w14:paraId="70339048" w14:textId="77777777" w:rsidR="006A01A7" w:rsidRPr="00CB708D" w:rsidRDefault="006A01A7" w:rsidP="006A01A7">
      <w:pPr>
        <w:pStyle w:val="TextBody"/>
        <w:tabs>
          <w:tab w:val="left" w:pos="1985"/>
        </w:tabs>
        <w:jc w:val="both"/>
        <w:rPr>
          <w:lang w:val="bg-BG"/>
        </w:rPr>
      </w:pPr>
      <w:r w:rsidRPr="00CB708D">
        <w:rPr>
          <w:lang w:val="bg-BG"/>
        </w:rPr>
        <w:t xml:space="preserve">8.5, </w:t>
      </w:r>
      <w:r>
        <w:rPr>
          <w:lang w:val="bg-BG"/>
        </w:rPr>
        <w:t>специална разпоредба</w:t>
      </w:r>
      <w:r w:rsidRPr="00CB708D">
        <w:rPr>
          <w:lang w:val="bg-BG"/>
        </w:rPr>
        <w:t xml:space="preserve"> S12</w:t>
      </w:r>
      <w:r>
        <w:rPr>
          <w:lang w:val="bg-BG"/>
        </w:rPr>
        <w:tab/>
        <w:t>Изменението да гласи, както следва</w:t>
      </w:r>
      <w:r w:rsidRPr="00CB708D">
        <w:rPr>
          <w:lang w:val="bg-BG"/>
        </w:rPr>
        <w:t>:</w:t>
      </w:r>
    </w:p>
    <w:p w14:paraId="05331C29" w14:textId="77777777" w:rsidR="006A01A7" w:rsidRPr="00CB708D" w:rsidRDefault="006A01A7" w:rsidP="006A01A7">
      <w:pPr>
        <w:pStyle w:val="TextBody"/>
        <w:tabs>
          <w:tab w:val="left" w:pos="1985"/>
        </w:tabs>
        <w:jc w:val="both"/>
        <w:rPr>
          <w:lang w:val="bg-BG"/>
        </w:rPr>
      </w:pPr>
      <w:r w:rsidRPr="00CB708D">
        <w:rPr>
          <w:lang w:val="bg-BG"/>
        </w:rPr>
        <w:t>“S12</w:t>
      </w:r>
      <w:r>
        <w:rPr>
          <w:lang w:val="bg-BG"/>
        </w:rPr>
        <w:tab/>
      </w:r>
      <w:r w:rsidRPr="005A4795">
        <w:rPr>
          <w:lang w:val="bg-BG"/>
        </w:rPr>
        <w:t>Ако общият брой превозвани пакети, съдържащи радиоактив</w:t>
      </w:r>
      <w:r>
        <w:rPr>
          <w:lang w:val="bg-BG"/>
        </w:rPr>
        <w:t>е</w:t>
      </w:r>
      <w:r w:rsidRPr="005A4795">
        <w:rPr>
          <w:lang w:val="bg-BG"/>
        </w:rPr>
        <w:t xml:space="preserve">н </w:t>
      </w:r>
      <w:r>
        <w:rPr>
          <w:lang w:val="bg-BG"/>
        </w:rPr>
        <w:t>материал</w:t>
      </w:r>
      <w:r w:rsidRPr="005A4795">
        <w:rPr>
          <w:lang w:val="bg-BG"/>
        </w:rPr>
        <w:t>,</w:t>
      </w:r>
      <w:r>
        <w:rPr>
          <w:lang w:val="bg-BG"/>
        </w:rPr>
        <w:t xml:space="preserve"> </w:t>
      </w:r>
      <w:r w:rsidRPr="005A4795">
        <w:rPr>
          <w:lang w:val="bg-BG"/>
        </w:rPr>
        <w:t>не превишава 10 и сумата на транспортните индекси не превишава 3</w:t>
      </w:r>
      <w:r>
        <w:rPr>
          <w:lang w:val="bg-BG"/>
        </w:rPr>
        <w:t xml:space="preserve"> и няма допълнителни рискове</w:t>
      </w:r>
      <w:r w:rsidRPr="005A4795">
        <w:rPr>
          <w:lang w:val="bg-BG"/>
        </w:rPr>
        <w:t xml:space="preserve">, </w:t>
      </w:r>
      <w:r>
        <w:rPr>
          <w:lang w:val="bg-BG"/>
        </w:rPr>
        <w:t xml:space="preserve">не се прилагат изискванията на </w:t>
      </w:r>
      <w:r w:rsidRPr="00CB708D">
        <w:rPr>
          <w:lang w:val="bg-BG"/>
        </w:rPr>
        <w:t>8.2.1</w:t>
      </w:r>
      <w:r>
        <w:rPr>
          <w:lang w:val="bg-BG"/>
        </w:rPr>
        <w:t>, отнасящи се за обучението на водачи.</w:t>
      </w:r>
      <w:r w:rsidRPr="005A4795">
        <w:rPr>
          <w:lang w:val="bg-BG"/>
        </w:rPr>
        <w:t xml:space="preserve"> Тогава обаче</w:t>
      </w:r>
      <w:r>
        <w:rPr>
          <w:lang w:val="bg-BG"/>
        </w:rPr>
        <w:t xml:space="preserve">, </w:t>
      </w:r>
      <w:r w:rsidRPr="005A4795">
        <w:rPr>
          <w:lang w:val="bg-BG"/>
        </w:rPr>
        <w:t xml:space="preserve">водачите трябва да </w:t>
      </w:r>
      <w:r>
        <w:rPr>
          <w:lang w:val="bg-BG"/>
        </w:rPr>
        <w:t>получат</w:t>
      </w:r>
      <w:r w:rsidRPr="005A4795">
        <w:rPr>
          <w:lang w:val="bg-BG"/>
        </w:rPr>
        <w:t xml:space="preserve"> подходящо обучение</w:t>
      </w:r>
      <w:r>
        <w:rPr>
          <w:lang w:val="bg-BG"/>
        </w:rPr>
        <w:t xml:space="preserve"> относно изискванията, отнасящи се до превоза на радиоактивен материал</w:t>
      </w:r>
      <w:r w:rsidRPr="005A4795">
        <w:rPr>
          <w:lang w:val="bg-BG"/>
        </w:rPr>
        <w:t>, съответстващо на</w:t>
      </w:r>
      <w:r>
        <w:rPr>
          <w:lang w:val="bg-BG"/>
        </w:rPr>
        <w:t xml:space="preserve"> техните задължения. Това обучение трябва да ги запознае с радиационните опасности, свързани с превоза на радиоактивен материал. Такова </w:t>
      </w:r>
      <w:r w:rsidRPr="00226DB7">
        <w:rPr>
          <w:lang w:val="bg-BG"/>
        </w:rPr>
        <w:t xml:space="preserve">обучение за повишаване на </w:t>
      </w:r>
      <w:r>
        <w:rPr>
          <w:lang w:val="bg-BG"/>
        </w:rPr>
        <w:t>знанията,</w:t>
      </w:r>
      <w:r w:rsidRPr="00226DB7">
        <w:rPr>
          <w:lang w:val="bg-BG"/>
        </w:rPr>
        <w:t xml:space="preserve"> </w:t>
      </w:r>
      <w:r w:rsidRPr="005A4795">
        <w:rPr>
          <w:lang w:val="bg-BG"/>
        </w:rPr>
        <w:t>трябва</w:t>
      </w:r>
      <w:r>
        <w:rPr>
          <w:lang w:val="bg-BG"/>
        </w:rPr>
        <w:t xml:space="preserve"> </w:t>
      </w:r>
      <w:r w:rsidRPr="005A4795">
        <w:rPr>
          <w:lang w:val="bg-BG"/>
        </w:rPr>
        <w:t xml:space="preserve">да се потвърди със </w:t>
      </w:r>
      <w:r>
        <w:rPr>
          <w:lang w:val="bg-BG"/>
        </w:rPr>
        <w:t>сертификат</w:t>
      </w:r>
      <w:r w:rsidRPr="005A4795">
        <w:rPr>
          <w:lang w:val="bg-BG"/>
        </w:rPr>
        <w:t>, издаден от техния работодател.</w:t>
      </w:r>
      <w:r>
        <w:rPr>
          <w:lang w:val="bg-BG"/>
        </w:rPr>
        <w:t xml:space="preserve"> Виж също </w:t>
      </w:r>
      <w:r w:rsidRPr="00CB708D">
        <w:rPr>
          <w:lang w:val="bg-BG"/>
        </w:rPr>
        <w:t>8.2.3.”.</w:t>
      </w:r>
    </w:p>
    <w:p w14:paraId="14CC0A11" w14:textId="77777777" w:rsidR="006A01A7" w:rsidRDefault="006A01A7" w:rsidP="006A01A7">
      <w:pPr>
        <w:pStyle w:val="TextBody"/>
        <w:tabs>
          <w:tab w:val="left" w:pos="1985"/>
        </w:tabs>
        <w:jc w:val="both"/>
        <w:rPr>
          <w:lang w:val="bg-BG"/>
        </w:rPr>
      </w:pPr>
      <w:r w:rsidRPr="00CB708D">
        <w:rPr>
          <w:lang w:val="bg-BG"/>
        </w:rPr>
        <w:t xml:space="preserve">8.5, </w:t>
      </w:r>
      <w:r>
        <w:rPr>
          <w:lang w:val="bg-BG"/>
        </w:rPr>
        <w:t>специална разпоредба</w:t>
      </w:r>
      <w:r w:rsidRPr="00CB708D">
        <w:rPr>
          <w:lang w:val="bg-BG"/>
        </w:rPr>
        <w:t xml:space="preserve"> S13</w:t>
      </w:r>
      <w:r>
        <w:rPr>
          <w:lang w:val="bg-BG"/>
        </w:rPr>
        <w:tab/>
        <w:t>Изтрийте</w:t>
      </w:r>
      <w:r w:rsidRPr="00CB708D">
        <w:rPr>
          <w:lang w:val="bg-BG"/>
        </w:rPr>
        <w:t xml:space="preserve"> S13 </w:t>
      </w:r>
      <w:r>
        <w:rPr>
          <w:lang w:val="bg-BG"/>
        </w:rPr>
        <w:t>и вмъкнете</w:t>
      </w:r>
      <w:r w:rsidRPr="00CB708D">
        <w:rPr>
          <w:lang w:val="bg-BG"/>
        </w:rPr>
        <w:t xml:space="preserve"> “S13 (</w:t>
      </w:r>
      <w:r w:rsidRPr="00226DB7">
        <w:rPr>
          <w:i/>
          <w:lang w:val="bg-BG"/>
        </w:rPr>
        <w:t>Изтрито</w:t>
      </w:r>
      <w:r w:rsidRPr="00CB708D">
        <w:rPr>
          <w:lang w:val="bg-BG"/>
        </w:rPr>
        <w:t>)”.</w:t>
      </w:r>
    </w:p>
    <w:p w14:paraId="72AAF85A" w14:textId="77777777" w:rsidR="006A01A7" w:rsidRPr="00EB23FA" w:rsidRDefault="006A01A7" w:rsidP="006A01A7">
      <w:pPr>
        <w:pStyle w:val="TextBody"/>
        <w:rPr>
          <w:lang w:val="bg-BG"/>
        </w:rPr>
      </w:pPr>
    </w:p>
    <w:p w14:paraId="24068E28" w14:textId="77777777" w:rsidR="006A01A7" w:rsidRPr="00EB23FA" w:rsidRDefault="006A01A7" w:rsidP="006A01A7">
      <w:pPr>
        <w:pStyle w:val="TextBody"/>
        <w:rPr>
          <w:b/>
          <w:lang w:val="bg-BG"/>
        </w:rPr>
      </w:pPr>
      <w:r w:rsidRPr="00EB23FA">
        <w:rPr>
          <w:b/>
          <w:lang w:val="bg-BG"/>
        </w:rPr>
        <w:t xml:space="preserve">Глава </w:t>
      </w:r>
      <w:r>
        <w:rPr>
          <w:b/>
          <w:lang w:val="bg-BG"/>
        </w:rPr>
        <w:t>9.1</w:t>
      </w:r>
    </w:p>
    <w:p w14:paraId="2A8858F1" w14:textId="77777777" w:rsidR="006A01A7" w:rsidRDefault="006A01A7" w:rsidP="006A01A7">
      <w:pPr>
        <w:pStyle w:val="TextBody"/>
        <w:rPr>
          <w:lang w:val="bg-BG"/>
        </w:rPr>
      </w:pPr>
    </w:p>
    <w:p w14:paraId="4BC8E92C" w14:textId="77777777" w:rsidR="006A01A7" w:rsidRDefault="006A01A7" w:rsidP="006A01A7">
      <w:pPr>
        <w:pStyle w:val="TextBody"/>
        <w:tabs>
          <w:tab w:val="left" w:pos="1985"/>
        </w:tabs>
        <w:jc w:val="both"/>
        <w:rPr>
          <w:lang w:val="bg-BG"/>
        </w:rPr>
      </w:pPr>
      <w:r w:rsidRPr="00CB708D">
        <w:rPr>
          <w:lang w:val="bg-BG"/>
        </w:rPr>
        <w:t>9.1.1.2</w:t>
      </w:r>
      <w:r w:rsidRPr="00CB708D">
        <w:rPr>
          <w:lang w:val="bg-BG"/>
        </w:rPr>
        <w:tab/>
      </w:r>
      <w:r>
        <w:rPr>
          <w:lang w:val="bg-BG"/>
        </w:rPr>
        <w:t>В дефиницията за</w:t>
      </w:r>
      <w:r w:rsidRPr="00CB708D">
        <w:rPr>
          <w:lang w:val="bg-BG"/>
        </w:rPr>
        <w:t xml:space="preserve"> “</w:t>
      </w:r>
      <w:r w:rsidRPr="00226DB7">
        <w:rPr>
          <w:i/>
          <w:lang w:val="bg-BG"/>
        </w:rPr>
        <w:t>Превозн</w:t>
      </w:r>
      <w:r>
        <w:rPr>
          <w:i/>
          <w:lang w:val="bg-BG"/>
        </w:rPr>
        <w:t>и</w:t>
      </w:r>
      <w:r w:rsidRPr="00226DB7">
        <w:rPr>
          <w:i/>
          <w:lang w:val="bg-BG"/>
        </w:rPr>
        <w:t xml:space="preserve"> средств</w:t>
      </w:r>
      <w:r>
        <w:rPr>
          <w:i/>
          <w:lang w:val="bg-BG"/>
        </w:rPr>
        <w:t>а</w:t>
      </w:r>
      <w:r w:rsidRPr="00226DB7">
        <w:rPr>
          <w:i/>
          <w:lang w:val="bg-BG"/>
        </w:rPr>
        <w:t xml:space="preserve"> FL</w:t>
      </w:r>
      <w:r w:rsidRPr="00CB708D">
        <w:rPr>
          <w:lang w:val="bg-BG"/>
        </w:rPr>
        <w:t xml:space="preserve">”, </w:t>
      </w:r>
      <w:r>
        <w:rPr>
          <w:lang w:val="bg-BG"/>
        </w:rPr>
        <w:t>в</w:t>
      </w:r>
      <w:r w:rsidRPr="00CB708D">
        <w:rPr>
          <w:lang w:val="bg-BG"/>
        </w:rPr>
        <w:t xml:space="preserve"> (a), </w:t>
      </w:r>
      <w:r>
        <w:rPr>
          <w:lang w:val="bg-BG"/>
        </w:rPr>
        <w:t>заместете</w:t>
      </w:r>
      <w:r w:rsidRPr="00CB708D">
        <w:rPr>
          <w:lang w:val="bg-BG"/>
        </w:rPr>
        <w:t xml:space="preserve"> “EN 590:2004” </w:t>
      </w:r>
      <w:r>
        <w:rPr>
          <w:lang w:val="bg-BG"/>
        </w:rPr>
        <w:t>с</w:t>
      </w:r>
      <w:r w:rsidRPr="00CB708D">
        <w:rPr>
          <w:lang w:val="bg-BG"/>
        </w:rPr>
        <w:t xml:space="preserve"> “EN 590:2009 + A1:2010” (</w:t>
      </w:r>
      <w:r>
        <w:rPr>
          <w:lang w:val="bg-BG"/>
        </w:rPr>
        <w:t>два пъти</w:t>
      </w:r>
      <w:r w:rsidRPr="00CB708D">
        <w:rPr>
          <w:lang w:val="bg-BG"/>
        </w:rPr>
        <w:t>).</w:t>
      </w:r>
    </w:p>
    <w:p w14:paraId="75A60BBB" w14:textId="77777777" w:rsidR="006A01A7" w:rsidRPr="00EB23FA" w:rsidRDefault="006A01A7" w:rsidP="006A01A7">
      <w:pPr>
        <w:pStyle w:val="TextBody"/>
        <w:jc w:val="both"/>
        <w:rPr>
          <w:lang w:val="bg-BG"/>
        </w:rPr>
      </w:pPr>
    </w:p>
    <w:p w14:paraId="7E1D0176" w14:textId="77777777" w:rsidR="006A01A7" w:rsidRPr="00EB23FA" w:rsidRDefault="006A01A7" w:rsidP="006A01A7">
      <w:pPr>
        <w:pStyle w:val="TextBody"/>
        <w:jc w:val="both"/>
        <w:rPr>
          <w:b/>
          <w:lang w:val="bg-BG"/>
        </w:rPr>
      </w:pPr>
      <w:r w:rsidRPr="00EB23FA">
        <w:rPr>
          <w:b/>
          <w:lang w:val="bg-BG"/>
        </w:rPr>
        <w:t xml:space="preserve">Глава </w:t>
      </w:r>
      <w:r>
        <w:rPr>
          <w:b/>
          <w:lang w:val="bg-BG"/>
        </w:rPr>
        <w:t>9.2</w:t>
      </w:r>
    </w:p>
    <w:p w14:paraId="39CE07E0" w14:textId="77777777" w:rsidR="006A01A7" w:rsidRDefault="006A01A7" w:rsidP="006A01A7">
      <w:pPr>
        <w:pStyle w:val="TextBody"/>
        <w:jc w:val="both"/>
        <w:rPr>
          <w:lang w:val="bg-BG"/>
        </w:rPr>
      </w:pPr>
    </w:p>
    <w:p w14:paraId="3010E788" w14:textId="77777777" w:rsidR="006A01A7" w:rsidRPr="00CB708D" w:rsidRDefault="006A01A7" w:rsidP="006A01A7">
      <w:pPr>
        <w:pStyle w:val="TextBody"/>
        <w:tabs>
          <w:tab w:val="left" w:pos="1985"/>
        </w:tabs>
        <w:jc w:val="both"/>
        <w:rPr>
          <w:lang w:val="bg-BG"/>
        </w:rPr>
      </w:pPr>
      <w:r w:rsidRPr="00CB708D">
        <w:rPr>
          <w:lang w:val="bg-BG"/>
        </w:rPr>
        <w:t>9.2.2.5.1 (a)</w:t>
      </w:r>
      <w:r>
        <w:rPr>
          <w:lang w:val="bg-BG"/>
        </w:rPr>
        <w:tab/>
        <w:t>Изтрийте бележка под линия</w:t>
      </w:r>
      <w:r w:rsidRPr="00CB708D">
        <w:rPr>
          <w:lang w:val="bg-BG"/>
        </w:rPr>
        <w:t xml:space="preserve"> №</w:t>
      </w:r>
      <w:r>
        <w:rPr>
          <w:lang w:val="bg-BG"/>
        </w:rPr>
        <w:t xml:space="preserve"> </w:t>
      </w:r>
      <w:r w:rsidRPr="00CB708D">
        <w:rPr>
          <w:lang w:val="bg-BG"/>
        </w:rPr>
        <w:t xml:space="preserve">2 </w:t>
      </w:r>
      <w:r>
        <w:rPr>
          <w:lang w:val="bg-BG"/>
        </w:rPr>
        <w:t>и преномерирайте съответно бележките под линия в Глава</w:t>
      </w:r>
      <w:r w:rsidRPr="00CB708D">
        <w:rPr>
          <w:lang w:val="bg-BG"/>
        </w:rPr>
        <w:t xml:space="preserve"> 9.2.</w:t>
      </w:r>
    </w:p>
    <w:p w14:paraId="138F0701" w14:textId="77777777" w:rsidR="006A01A7" w:rsidRDefault="006A01A7" w:rsidP="006A01A7">
      <w:pPr>
        <w:pStyle w:val="TextBody"/>
        <w:tabs>
          <w:tab w:val="left" w:pos="1985"/>
        </w:tabs>
        <w:jc w:val="both"/>
        <w:rPr>
          <w:lang w:val="bg-BG"/>
        </w:rPr>
      </w:pPr>
      <w:r w:rsidRPr="00CB708D">
        <w:rPr>
          <w:lang w:val="bg-BG"/>
        </w:rPr>
        <w:t>9.2.2.6.2</w:t>
      </w:r>
      <w:r w:rsidRPr="00CB708D">
        <w:rPr>
          <w:lang w:val="bg-BG"/>
        </w:rPr>
        <w:tab/>
      </w:r>
      <w:r>
        <w:rPr>
          <w:lang w:val="bg-BG"/>
        </w:rPr>
        <w:t>В английския текст заместете</w:t>
      </w:r>
      <w:r w:rsidRPr="00CB708D">
        <w:rPr>
          <w:lang w:val="bg-BG"/>
        </w:rPr>
        <w:t xml:space="preserve"> “</w:t>
      </w:r>
      <w:r w:rsidRPr="0038601D">
        <w:rPr>
          <w:lang w:val="bg-BG"/>
        </w:rPr>
        <w:t>електрически крушки</w:t>
      </w:r>
      <w:r w:rsidRPr="00CB708D">
        <w:rPr>
          <w:lang w:val="bg-BG"/>
        </w:rPr>
        <w:t xml:space="preserve">” </w:t>
      </w:r>
      <w:r>
        <w:rPr>
          <w:lang w:val="bg-BG"/>
        </w:rPr>
        <w:t>с</w:t>
      </w:r>
      <w:r w:rsidRPr="00CB708D">
        <w:rPr>
          <w:lang w:val="bg-BG"/>
        </w:rPr>
        <w:t xml:space="preserve"> “</w:t>
      </w:r>
      <w:r w:rsidRPr="0038601D">
        <w:rPr>
          <w:lang w:val="bg-BG"/>
        </w:rPr>
        <w:t>електрически крушки</w:t>
      </w:r>
      <w:r w:rsidRPr="00CB708D">
        <w:rPr>
          <w:lang w:val="bg-BG"/>
        </w:rPr>
        <w:t xml:space="preserve">”. </w:t>
      </w:r>
      <w:r>
        <w:rPr>
          <w:lang w:val="bg-BG"/>
        </w:rPr>
        <w:t>/</w:t>
      </w:r>
      <w:r w:rsidRPr="008755A6">
        <w:rPr>
          <w:color w:val="FF0000"/>
          <w:lang w:val="bg-BG"/>
        </w:rPr>
        <w:t>промяната не е приложима към българския текст</w:t>
      </w:r>
      <w:r>
        <w:rPr>
          <w:lang w:val="bg-BG"/>
        </w:rPr>
        <w:t>/</w:t>
      </w:r>
    </w:p>
    <w:p w14:paraId="710C667C" w14:textId="77777777" w:rsidR="006A01A7" w:rsidRDefault="006A01A7" w:rsidP="006A01A7">
      <w:pPr>
        <w:pStyle w:val="TextBody"/>
        <w:tabs>
          <w:tab w:val="left" w:pos="1985"/>
        </w:tabs>
        <w:jc w:val="both"/>
        <w:rPr>
          <w:lang w:val="bg-BG"/>
        </w:rPr>
      </w:pPr>
      <w:r w:rsidRPr="00CB708D">
        <w:rPr>
          <w:lang w:val="bg-BG"/>
        </w:rPr>
        <w:t>9.2.2.6.3</w:t>
      </w:r>
      <w:r w:rsidRPr="00CB708D">
        <w:rPr>
          <w:lang w:val="bg-BG"/>
        </w:rPr>
        <w:tab/>
      </w:r>
      <w:r>
        <w:rPr>
          <w:lang w:val="bg-BG"/>
        </w:rPr>
        <w:t>Вмъкнете</w:t>
      </w:r>
      <w:r w:rsidRPr="00CB708D">
        <w:rPr>
          <w:lang w:val="bg-BG"/>
        </w:rPr>
        <w:t xml:space="preserve"> “ISO 25981:20082,” </w:t>
      </w:r>
      <w:r>
        <w:rPr>
          <w:lang w:val="bg-BG"/>
        </w:rPr>
        <w:t>преди</w:t>
      </w:r>
      <w:r w:rsidRPr="00CB708D">
        <w:rPr>
          <w:lang w:val="bg-BG"/>
        </w:rPr>
        <w:t xml:space="preserve"> “ISO 12098:2004”.</w:t>
      </w:r>
    </w:p>
    <w:p w14:paraId="03C49AF0" w14:textId="77777777" w:rsidR="006A01A7" w:rsidRPr="00EB23FA" w:rsidRDefault="006A01A7" w:rsidP="006A01A7">
      <w:pPr>
        <w:pStyle w:val="TextBody"/>
        <w:jc w:val="both"/>
        <w:rPr>
          <w:lang w:val="bg-BG"/>
        </w:rPr>
      </w:pPr>
    </w:p>
    <w:p w14:paraId="28788E47" w14:textId="77777777" w:rsidR="006A01A7" w:rsidRPr="00EB23FA" w:rsidRDefault="006A01A7" w:rsidP="006A01A7">
      <w:pPr>
        <w:pStyle w:val="TextBody"/>
        <w:jc w:val="both"/>
        <w:rPr>
          <w:b/>
          <w:lang w:val="bg-BG"/>
        </w:rPr>
      </w:pPr>
      <w:r w:rsidRPr="00EB23FA">
        <w:rPr>
          <w:b/>
          <w:lang w:val="bg-BG"/>
        </w:rPr>
        <w:t xml:space="preserve">Глава </w:t>
      </w:r>
      <w:r>
        <w:rPr>
          <w:b/>
          <w:lang w:val="bg-BG"/>
        </w:rPr>
        <w:t>9.3</w:t>
      </w:r>
    </w:p>
    <w:p w14:paraId="33F71043" w14:textId="77777777" w:rsidR="006A01A7" w:rsidRDefault="006A01A7" w:rsidP="006A01A7">
      <w:pPr>
        <w:pStyle w:val="TextBody"/>
        <w:jc w:val="both"/>
        <w:rPr>
          <w:lang w:val="bg-BG"/>
        </w:rPr>
      </w:pPr>
    </w:p>
    <w:p w14:paraId="2837A558" w14:textId="77777777" w:rsidR="006A01A7" w:rsidRPr="0038601D" w:rsidRDefault="006A01A7" w:rsidP="006A01A7">
      <w:pPr>
        <w:pStyle w:val="TextBody"/>
        <w:tabs>
          <w:tab w:val="left" w:pos="1985"/>
        </w:tabs>
        <w:jc w:val="both"/>
        <w:rPr>
          <w:lang w:val="es-ES"/>
        </w:rPr>
      </w:pPr>
      <w:r w:rsidRPr="0038601D">
        <w:rPr>
          <w:lang w:val="es-ES"/>
        </w:rPr>
        <w:t>9.3.4.2</w:t>
      </w:r>
      <w:r w:rsidRPr="0038601D">
        <w:rPr>
          <w:lang w:val="es-ES"/>
        </w:rPr>
        <w:tab/>
      </w:r>
      <w:r>
        <w:rPr>
          <w:lang w:val="bg-BG"/>
        </w:rPr>
        <w:t>Заместете</w:t>
      </w:r>
      <w:r w:rsidRPr="0038601D">
        <w:rPr>
          <w:lang w:val="es-ES"/>
        </w:rPr>
        <w:t xml:space="preserve"> “EN 13501-1:2002” </w:t>
      </w:r>
      <w:r>
        <w:rPr>
          <w:lang w:val="bg-BG"/>
        </w:rPr>
        <w:t>с</w:t>
      </w:r>
      <w:r w:rsidRPr="0038601D">
        <w:rPr>
          <w:lang w:val="es-ES"/>
        </w:rPr>
        <w:t xml:space="preserve"> “EN 13501-1:2007 + A1:2009”.</w:t>
      </w:r>
    </w:p>
    <w:p w14:paraId="79CEF3FC" w14:textId="77777777" w:rsidR="006A01A7" w:rsidRPr="00EB23FA" w:rsidRDefault="006A01A7" w:rsidP="006A01A7">
      <w:pPr>
        <w:jc w:val="both"/>
        <w:rPr>
          <w:lang w:val="bg-BG"/>
        </w:rPr>
      </w:pPr>
      <w:r>
        <w:rPr>
          <w:lang w:val="bg-BG"/>
        </w:rPr>
        <w:br w:type="page"/>
      </w:r>
    </w:p>
    <w:p w14:paraId="137314A5" w14:textId="77777777" w:rsidR="006A01A7" w:rsidRPr="00EB23FA" w:rsidRDefault="006A01A7" w:rsidP="006A01A7">
      <w:pPr>
        <w:pStyle w:val="TextBody"/>
        <w:jc w:val="both"/>
        <w:rPr>
          <w:b/>
          <w:lang w:val="bg-BG"/>
        </w:rPr>
      </w:pPr>
      <w:r w:rsidRPr="00EB23FA">
        <w:rPr>
          <w:b/>
          <w:lang w:val="bg-BG"/>
        </w:rPr>
        <w:lastRenderedPageBreak/>
        <w:t xml:space="preserve">Глава </w:t>
      </w:r>
      <w:r>
        <w:rPr>
          <w:b/>
          <w:lang w:val="bg-BG"/>
        </w:rPr>
        <w:t>9.7</w:t>
      </w:r>
    </w:p>
    <w:p w14:paraId="40EBA86D" w14:textId="77777777" w:rsidR="006A01A7" w:rsidRDefault="006A01A7" w:rsidP="006A01A7">
      <w:pPr>
        <w:pStyle w:val="TextBody"/>
        <w:jc w:val="both"/>
        <w:rPr>
          <w:lang w:val="bg-BG"/>
        </w:rPr>
      </w:pPr>
    </w:p>
    <w:p w14:paraId="2BA93710" w14:textId="77777777" w:rsidR="006A01A7" w:rsidRPr="00CB708D" w:rsidRDefault="006A01A7" w:rsidP="006A01A7">
      <w:pPr>
        <w:pStyle w:val="TextBody"/>
        <w:tabs>
          <w:tab w:val="left" w:pos="1985"/>
        </w:tabs>
        <w:jc w:val="both"/>
        <w:rPr>
          <w:lang w:val="bg-BG"/>
        </w:rPr>
      </w:pPr>
      <w:r w:rsidRPr="00CB708D">
        <w:rPr>
          <w:lang w:val="bg-BG"/>
        </w:rPr>
        <w:t>9.7.8.1</w:t>
      </w:r>
      <w:r w:rsidRPr="00CB708D">
        <w:rPr>
          <w:lang w:val="bg-BG"/>
        </w:rPr>
        <w:tab/>
      </w:r>
      <w:r>
        <w:rPr>
          <w:lang w:val="bg-BG"/>
        </w:rPr>
        <w:t>Първото изречение да се чете, както следва</w:t>
      </w:r>
      <w:r w:rsidRPr="00CB708D">
        <w:rPr>
          <w:lang w:val="bg-BG"/>
        </w:rPr>
        <w:t>:</w:t>
      </w:r>
    </w:p>
    <w:p w14:paraId="15B23602" w14:textId="77777777" w:rsidR="006A01A7" w:rsidRPr="00CB708D" w:rsidRDefault="006A01A7" w:rsidP="006A01A7">
      <w:pPr>
        <w:pStyle w:val="TextBody"/>
        <w:tabs>
          <w:tab w:val="left" w:pos="1985"/>
        </w:tabs>
        <w:jc w:val="both"/>
        <w:rPr>
          <w:lang w:val="bg-BG"/>
        </w:rPr>
      </w:pPr>
      <w:r w:rsidRPr="00CB708D">
        <w:rPr>
          <w:lang w:val="bg-BG"/>
        </w:rPr>
        <w:t>“9.7.8.1</w:t>
      </w:r>
      <w:r w:rsidRPr="00CB708D">
        <w:rPr>
          <w:lang w:val="bg-BG"/>
        </w:rPr>
        <w:tab/>
      </w:r>
      <w:r>
        <w:rPr>
          <w:lang w:val="bg-BG"/>
        </w:rPr>
        <w:t xml:space="preserve">Електрическите инсталации на превозни средства от тип </w:t>
      </w:r>
      <w:r w:rsidRPr="00CB708D">
        <w:rPr>
          <w:lang w:val="bg-BG"/>
        </w:rPr>
        <w:t xml:space="preserve">FL </w:t>
      </w:r>
      <w:r>
        <w:rPr>
          <w:lang w:val="bg-BG"/>
        </w:rPr>
        <w:t xml:space="preserve">трябва да удовлетворяват изискванията на </w:t>
      </w:r>
      <w:r w:rsidRPr="00CB708D">
        <w:rPr>
          <w:lang w:val="bg-BG"/>
        </w:rPr>
        <w:t xml:space="preserve">9.2.2.2, 9.2.2.3, 9.2.2.4, 9.2.2.5.1 </w:t>
      </w:r>
      <w:r>
        <w:rPr>
          <w:lang w:val="bg-BG"/>
        </w:rPr>
        <w:t>и</w:t>
      </w:r>
      <w:r w:rsidRPr="00CB708D">
        <w:rPr>
          <w:lang w:val="bg-BG"/>
        </w:rPr>
        <w:t xml:space="preserve"> 9.2.2.6.”.</w:t>
      </w:r>
    </w:p>
    <w:p w14:paraId="70CEB25B" w14:textId="77777777" w:rsidR="006A01A7" w:rsidRDefault="006A01A7" w:rsidP="006A01A7">
      <w:pPr>
        <w:pStyle w:val="TextBody"/>
        <w:tabs>
          <w:tab w:val="left" w:pos="1985"/>
        </w:tabs>
        <w:jc w:val="both"/>
        <w:rPr>
          <w:lang w:val="bg-BG"/>
        </w:rPr>
      </w:pPr>
      <w:r>
        <w:rPr>
          <w:lang w:val="bg-BG"/>
        </w:rPr>
        <w:t>9.7.8.2 и</w:t>
      </w:r>
      <w:r w:rsidRPr="00CB708D">
        <w:rPr>
          <w:lang w:val="bg-BG"/>
        </w:rPr>
        <w:t xml:space="preserve"> 9.7.8.3</w:t>
      </w:r>
      <w:r>
        <w:rPr>
          <w:lang w:val="bg-BG"/>
        </w:rPr>
        <w:tab/>
        <w:t>Изтрийте бележка под линия</w:t>
      </w:r>
      <w:r w:rsidRPr="00CB708D">
        <w:rPr>
          <w:lang w:val="bg-BG"/>
        </w:rPr>
        <w:t xml:space="preserve"> №</w:t>
      </w:r>
      <w:r>
        <w:rPr>
          <w:lang w:val="bg-BG"/>
        </w:rPr>
        <w:t xml:space="preserve"> </w:t>
      </w:r>
      <w:r w:rsidRPr="00CB708D">
        <w:rPr>
          <w:lang w:val="bg-BG"/>
        </w:rPr>
        <w:t>2.</w:t>
      </w:r>
    </w:p>
    <w:p w14:paraId="449D3FC6" w14:textId="77777777" w:rsidR="006A01A7" w:rsidRDefault="006A01A7" w:rsidP="006A01A7">
      <w:pPr>
        <w:pStyle w:val="TextBody"/>
        <w:tabs>
          <w:tab w:val="left" w:pos="1985"/>
        </w:tabs>
        <w:jc w:val="both"/>
        <w:rPr>
          <w:lang w:val="bg-BG"/>
        </w:rPr>
      </w:pPr>
    </w:p>
    <w:p w14:paraId="5FA46C5D" w14:textId="77777777" w:rsidR="006A01A7" w:rsidRDefault="006A01A7" w:rsidP="006A01A7">
      <w:pPr>
        <w:pStyle w:val="TextBody"/>
        <w:tabs>
          <w:tab w:val="left" w:pos="1985"/>
        </w:tabs>
        <w:jc w:val="center"/>
        <w:rPr>
          <w:lang w:val="bg-BG"/>
        </w:rPr>
      </w:pPr>
      <w:r>
        <w:rPr>
          <w:rFonts w:eastAsia="Times New Roman" w:cs="Times New Roman"/>
          <w:noProof/>
          <w:sz w:val="2"/>
          <w:szCs w:val="2"/>
          <w:lang w:bidi="ar-SA"/>
        </w:rPr>
        <mc:AlternateContent>
          <mc:Choice Requires="wpg">
            <w:drawing>
              <wp:inline distT="0" distB="0" distL="0" distR="0" wp14:anchorId="4ACEDC3E" wp14:editId="7CE40472">
                <wp:extent cx="1024890" cy="7620"/>
                <wp:effectExtent l="9525" t="9525" r="3810" b="190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4890" cy="7620"/>
                          <a:chOff x="0" y="0"/>
                          <a:chExt cx="1614" cy="12"/>
                        </a:xfrm>
                      </wpg:grpSpPr>
                      <wpg:grpSp>
                        <wpg:cNvPr id="59" name="Group 3"/>
                        <wpg:cNvGrpSpPr>
                          <a:grpSpLocks/>
                        </wpg:cNvGrpSpPr>
                        <wpg:grpSpPr bwMode="auto">
                          <a:xfrm>
                            <a:off x="6" y="6"/>
                            <a:ext cx="1602" cy="2"/>
                            <a:chOff x="6" y="6"/>
                            <a:chExt cx="1602" cy="2"/>
                          </a:xfrm>
                        </wpg:grpSpPr>
                        <wps:wsp>
                          <wps:cNvPr id="60" name="Freeform 4"/>
                          <wps:cNvSpPr>
                            <a:spLocks/>
                          </wps:cNvSpPr>
                          <wps:spPr bwMode="auto">
                            <a:xfrm>
                              <a:off x="6" y="6"/>
                              <a:ext cx="1602" cy="2"/>
                            </a:xfrm>
                            <a:custGeom>
                              <a:avLst/>
                              <a:gdLst>
                                <a:gd name="T0" fmla="+- 0 6 6"/>
                                <a:gd name="T1" fmla="*/ T0 w 1602"/>
                                <a:gd name="T2" fmla="+- 0 1608 6"/>
                                <a:gd name="T3" fmla="*/ T2 w 1602"/>
                              </a:gdLst>
                              <a:ahLst/>
                              <a:cxnLst>
                                <a:cxn ang="0">
                                  <a:pos x="T1" y="0"/>
                                </a:cxn>
                                <a:cxn ang="0">
                                  <a:pos x="T3" y="0"/>
                                </a:cxn>
                              </a:cxnLst>
                              <a:rect l="0" t="0" r="r" b="b"/>
                              <a:pathLst>
                                <a:path w="1602">
                                  <a:moveTo>
                                    <a:pt x="0" y="0"/>
                                  </a:moveTo>
                                  <a:lnTo>
                                    <a:pt x="16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FA28B2" id="Group 58" o:spid="_x0000_s1026" style="width:80.7pt;height:.6pt;mso-position-horizontal-relative:char;mso-position-vertical-relative:line" coordsize="16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">
                <v:group id="Group 3" o:spid="_x0000_s1027" style="position:absolute;left:6;top:6;width:1602;height:2" coordorigin="6,6" coordsize="16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4" o:spid="_x0000_s1028" style="position:absolute;left:6;top:6;width:1602;height:2;visibility:visible;mso-wrap-style:square;v-text-anchor:top" coordsize="16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MDkMEA&#10;AADbAAAADwAAAGRycy9kb3ducmV2LnhtbERPTYvCMBC9C/6HMII3TXcPKtVY3KULngq2IngbmrEt&#10;NpNuE7Xur98cBI+P971JBtOKO/WusazgYx6BIC6tbrhScCx+ZisQziNrbC2Tgic5SLbj0QZjbR98&#10;oHvuKxFC2MWooPa+i6V0ZU0G3dx2xIG72N6gD7CvpO7xEcJNKz+jaCENNhwaauzou6bymt+MglP+&#10;9SvTLHP58pkuy/OtyIrjn1LTybBbg/A0+Lf45d5rBYuwPnwJP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zA5DBAAAA2wAAAA8AAAAAAAAAAAAAAAAAmAIAAGRycy9kb3du&#10;cmV2LnhtbFBLBQYAAAAABAAEAPUAAACGAwAAAAA=&#10;" path="m,l1602,e" filled="f" strokeweight=".58pt">
                    <v:path arrowok="t" o:connecttype="custom" o:connectlocs="0,0;1602,0" o:connectangles="0,0"/>
                  </v:shape>
                </v:group>
                <w10:anchorlock/>
              </v:group>
            </w:pict>
          </mc:Fallback>
        </mc:AlternateContent>
      </w:r>
    </w:p>
    <w:p w14:paraId="41DE1908" w14:textId="77777777" w:rsidR="006A01A7" w:rsidRDefault="006A01A7" w:rsidP="006A01A7">
      <w:pPr>
        <w:pStyle w:val="TextBody"/>
        <w:rPr>
          <w:lang w:val="bg-BG"/>
        </w:rPr>
      </w:pPr>
    </w:p>
    <w:p w14:paraId="00731B4E" w14:textId="77777777" w:rsidR="006A01A7" w:rsidRDefault="006A01A7" w:rsidP="006A01A7">
      <w:pPr>
        <w:pStyle w:val="TextBody"/>
        <w:rPr>
          <w:lang w:val="bg-BG"/>
        </w:rPr>
      </w:pPr>
    </w:p>
    <w:p w14:paraId="5AEB392E" w14:textId="77777777" w:rsidR="006A01A7" w:rsidRDefault="006A01A7" w:rsidP="006A01A7">
      <w:pPr>
        <w:pStyle w:val="TextBody"/>
        <w:rPr>
          <w:lang w:val="bg-BG"/>
        </w:rPr>
      </w:pPr>
    </w:p>
    <w:p w14:paraId="27A51CAC" w14:textId="77777777" w:rsidR="00303FCC" w:rsidRDefault="00303FCC" w:rsidP="008E3BEF">
      <w:pPr>
        <w:pStyle w:val="TextBody"/>
        <w:tabs>
          <w:tab w:val="left" w:pos="1985"/>
        </w:tabs>
        <w:rPr>
          <w:lang w:val="bg-BG"/>
        </w:rPr>
      </w:pPr>
    </w:p>
    <w:sectPr w:rsidR="00303FCC" w:rsidSect="00F01EBE">
      <w:pgSz w:w="11909" w:h="16834" w:code="9"/>
      <w:pgMar w:top="1418" w:right="1418" w:bottom="1418" w:left="1418" w:header="709" w:footer="709"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B9402" w14:textId="77777777" w:rsidR="00031C3E" w:rsidRDefault="00031C3E">
      <w:r>
        <w:separator/>
      </w:r>
    </w:p>
  </w:endnote>
  <w:endnote w:type="continuationSeparator" w:id="0">
    <w:p w14:paraId="6D74E57A" w14:textId="77777777" w:rsidR="00031C3E" w:rsidRDefault="0003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D0211" w14:textId="77777777" w:rsidR="00031C3E" w:rsidRDefault="00031C3E">
      <w:r>
        <w:separator/>
      </w:r>
    </w:p>
  </w:footnote>
  <w:footnote w:type="continuationSeparator" w:id="0">
    <w:p w14:paraId="5B32FB9B" w14:textId="77777777" w:rsidR="00031C3E" w:rsidRDefault="00031C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37996"/>
    <w:multiLevelType w:val="hybridMultilevel"/>
    <w:tmpl w:val="9D96F034"/>
    <w:lvl w:ilvl="0" w:tplc="C442C842">
      <w:start w:val="1"/>
      <w:numFmt w:val="decimal"/>
      <w:lvlText w:val="(%1)"/>
      <w:lvlJc w:val="left"/>
      <w:pPr>
        <w:ind w:left="661" w:hanging="534"/>
      </w:pPr>
      <w:rPr>
        <w:rFonts w:ascii="Times New Roman" w:eastAsia="Times New Roman" w:hAnsi="Times New Roman" w:hint="default"/>
        <w:w w:val="99"/>
        <w:sz w:val="19"/>
        <w:szCs w:val="19"/>
      </w:rPr>
    </w:lvl>
    <w:lvl w:ilvl="1" w:tplc="337A3CBE">
      <w:start w:val="1"/>
      <w:numFmt w:val="lowerLetter"/>
      <w:lvlText w:val="(%2)"/>
      <w:lvlJc w:val="left"/>
      <w:pPr>
        <w:ind w:left="1061" w:hanging="400"/>
      </w:pPr>
      <w:rPr>
        <w:rFonts w:ascii="Times New Roman" w:eastAsia="Times New Roman" w:hAnsi="Times New Roman" w:hint="default"/>
        <w:spacing w:val="-1"/>
        <w:w w:val="99"/>
        <w:sz w:val="19"/>
        <w:szCs w:val="19"/>
      </w:rPr>
    </w:lvl>
    <w:lvl w:ilvl="2" w:tplc="AEA0ADAE">
      <w:start w:val="1"/>
      <w:numFmt w:val="bullet"/>
      <w:lvlText w:val="•"/>
      <w:lvlJc w:val="left"/>
      <w:pPr>
        <w:ind w:left="1949" w:hanging="400"/>
      </w:pPr>
      <w:rPr>
        <w:rFonts w:hint="default"/>
      </w:rPr>
    </w:lvl>
    <w:lvl w:ilvl="3" w:tplc="782EEAA8">
      <w:start w:val="1"/>
      <w:numFmt w:val="bullet"/>
      <w:lvlText w:val="•"/>
      <w:lvlJc w:val="left"/>
      <w:pPr>
        <w:ind w:left="2838" w:hanging="400"/>
      </w:pPr>
      <w:rPr>
        <w:rFonts w:hint="default"/>
      </w:rPr>
    </w:lvl>
    <w:lvl w:ilvl="4" w:tplc="DD580E82">
      <w:start w:val="1"/>
      <w:numFmt w:val="bullet"/>
      <w:lvlText w:val="•"/>
      <w:lvlJc w:val="left"/>
      <w:pPr>
        <w:ind w:left="3726" w:hanging="400"/>
      </w:pPr>
      <w:rPr>
        <w:rFonts w:hint="default"/>
      </w:rPr>
    </w:lvl>
    <w:lvl w:ilvl="5" w:tplc="104806FA">
      <w:start w:val="1"/>
      <w:numFmt w:val="bullet"/>
      <w:lvlText w:val="•"/>
      <w:lvlJc w:val="left"/>
      <w:pPr>
        <w:ind w:left="4615" w:hanging="400"/>
      </w:pPr>
      <w:rPr>
        <w:rFonts w:hint="default"/>
      </w:rPr>
    </w:lvl>
    <w:lvl w:ilvl="6" w:tplc="DDCEC1CC">
      <w:start w:val="1"/>
      <w:numFmt w:val="bullet"/>
      <w:lvlText w:val="•"/>
      <w:lvlJc w:val="left"/>
      <w:pPr>
        <w:ind w:left="5503" w:hanging="400"/>
      </w:pPr>
      <w:rPr>
        <w:rFonts w:hint="default"/>
      </w:rPr>
    </w:lvl>
    <w:lvl w:ilvl="7" w:tplc="431E684E">
      <w:start w:val="1"/>
      <w:numFmt w:val="bullet"/>
      <w:lvlText w:val="•"/>
      <w:lvlJc w:val="left"/>
      <w:pPr>
        <w:ind w:left="6392" w:hanging="400"/>
      </w:pPr>
      <w:rPr>
        <w:rFonts w:hint="default"/>
      </w:rPr>
    </w:lvl>
    <w:lvl w:ilvl="8" w:tplc="DA5ED3C6">
      <w:start w:val="1"/>
      <w:numFmt w:val="bullet"/>
      <w:lvlText w:val="•"/>
      <w:lvlJc w:val="left"/>
      <w:pPr>
        <w:ind w:left="7280" w:hanging="400"/>
      </w:pPr>
      <w:rPr>
        <w:rFonts w:hint="default"/>
      </w:rPr>
    </w:lvl>
  </w:abstractNum>
  <w:abstractNum w:abstractNumId="1" w15:restartNumberingAfterBreak="0">
    <w:nsid w:val="26B93DC9"/>
    <w:multiLevelType w:val="hybridMultilevel"/>
    <w:tmpl w:val="29667A7A"/>
    <w:lvl w:ilvl="0" w:tplc="1A78CC3C">
      <w:start w:val="1"/>
      <w:numFmt w:val="bullet"/>
      <w:lvlText w:val="-"/>
      <w:lvlJc w:val="left"/>
      <w:pPr>
        <w:ind w:left="1747" w:hanging="534"/>
      </w:pPr>
      <w:rPr>
        <w:rFonts w:ascii="Times New Roman" w:eastAsia="Times New Roman" w:hAnsi="Times New Roman" w:hint="default"/>
        <w:w w:val="103"/>
        <w:sz w:val="20"/>
        <w:szCs w:val="20"/>
      </w:rPr>
    </w:lvl>
    <w:lvl w:ilvl="1" w:tplc="A3B01CB0">
      <w:start w:val="1"/>
      <w:numFmt w:val="bullet"/>
      <w:lvlText w:val="•"/>
      <w:lvlJc w:val="left"/>
      <w:pPr>
        <w:ind w:left="2508" w:hanging="534"/>
      </w:pPr>
      <w:rPr>
        <w:rFonts w:hint="default"/>
      </w:rPr>
    </w:lvl>
    <w:lvl w:ilvl="2" w:tplc="F39E887E">
      <w:start w:val="1"/>
      <w:numFmt w:val="bullet"/>
      <w:lvlText w:val="•"/>
      <w:lvlJc w:val="left"/>
      <w:pPr>
        <w:ind w:left="3269" w:hanging="534"/>
      </w:pPr>
      <w:rPr>
        <w:rFonts w:hint="default"/>
      </w:rPr>
    </w:lvl>
    <w:lvl w:ilvl="3" w:tplc="DC7ABD4C">
      <w:start w:val="1"/>
      <w:numFmt w:val="bullet"/>
      <w:lvlText w:val="•"/>
      <w:lvlJc w:val="left"/>
      <w:pPr>
        <w:ind w:left="4031" w:hanging="534"/>
      </w:pPr>
      <w:rPr>
        <w:rFonts w:hint="default"/>
      </w:rPr>
    </w:lvl>
    <w:lvl w:ilvl="4" w:tplc="916C4116">
      <w:start w:val="1"/>
      <w:numFmt w:val="bullet"/>
      <w:lvlText w:val="•"/>
      <w:lvlJc w:val="left"/>
      <w:pPr>
        <w:ind w:left="4792" w:hanging="534"/>
      </w:pPr>
      <w:rPr>
        <w:rFonts w:hint="default"/>
      </w:rPr>
    </w:lvl>
    <w:lvl w:ilvl="5" w:tplc="77F4457A">
      <w:start w:val="1"/>
      <w:numFmt w:val="bullet"/>
      <w:lvlText w:val="•"/>
      <w:lvlJc w:val="left"/>
      <w:pPr>
        <w:ind w:left="5553" w:hanging="534"/>
      </w:pPr>
      <w:rPr>
        <w:rFonts w:hint="default"/>
      </w:rPr>
    </w:lvl>
    <w:lvl w:ilvl="6" w:tplc="ABAEB2EE">
      <w:start w:val="1"/>
      <w:numFmt w:val="bullet"/>
      <w:lvlText w:val="•"/>
      <w:lvlJc w:val="left"/>
      <w:pPr>
        <w:ind w:left="6314" w:hanging="534"/>
      </w:pPr>
      <w:rPr>
        <w:rFonts w:hint="default"/>
      </w:rPr>
    </w:lvl>
    <w:lvl w:ilvl="7" w:tplc="FE56B7BA">
      <w:start w:val="1"/>
      <w:numFmt w:val="bullet"/>
      <w:lvlText w:val="•"/>
      <w:lvlJc w:val="left"/>
      <w:pPr>
        <w:ind w:left="7076" w:hanging="534"/>
      </w:pPr>
      <w:rPr>
        <w:rFonts w:hint="default"/>
      </w:rPr>
    </w:lvl>
    <w:lvl w:ilvl="8" w:tplc="F83C968C">
      <w:start w:val="1"/>
      <w:numFmt w:val="bullet"/>
      <w:lvlText w:val="•"/>
      <w:lvlJc w:val="left"/>
      <w:pPr>
        <w:ind w:left="7837" w:hanging="534"/>
      </w:pPr>
      <w:rPr>
        <w:rFonts w:hint="default"/>
      </w:rPr>
    </w:lvl>
  </w:abstractNum>
  <w:abstractNum w:abstractNumId="2" w15:restartNumberingAfterBreak="0">
    <w:nsid w:val="78650F6B"/>
    <w:multiLevelType w:val="hybridMultilevel"/>
    <w:tmpl w:val="5A3AC2E4"/>
    <w:lvl w:ilvl="0" w:tplc="2B188A2A">
      <w:start w:val="1"/>
      <w:numFmt w:val="bullet"/>
      <w:lvlText w:val="–"/>
      <w:lvlJc w:val="left"/>
      <w:pPr>
        <w:ind w:left="1747" w:hanging="534"/>
      </w:pPr>
      <w:rPr>
        <w:rFonts w:ascii="Times New Roman" w:eastAsia="Times New Roman" w:hAnsi="Times New Roman" w:hint="default"/>
        <w:w w:val="99"/>
        <w:sz w:val="19"/>
        <w:szCs w:val="19"/>
      </w:rPr>
    </w:lvl>
    <w:lvl w:ilvl="1" w:tplc="F2EE1A1A">
      <w:start w:val="1"/>
      <w:numFmt w:val="bullet"/>
      <w:lvlText w:val="•"/>
      <w:lvlJc w:val="left"/>
      <w:pPr>
        <w:ind w:left="2508" w:hanging="534"/>
      </w:pPr>
      <w:rPr>
        <w:rFonts w:hint="default"/>
      </w:rPr>
    </w:lvl>
    <w:lvl w:ilvl="2" w:tplc="CBC625B8">
      <w:start w:val="1"/>
      <w:numFmt w:val="bullet"/>
      <w:lvlText w:val="•"/>
      <w:lvlJc w:val="left"/>
      <w:pPr>
        <w:ind w:left="3269" w:hanging="534"/>
      </w:pPr>
      <w:rPr>
        <w:rFonts w:hint="default"/>
      </w:rPr>
    </w:lvl>
    <w:lvl w:ilvl="3" w:tplc="8C6EE0BE">
      <w:start w:val="1"/>
      <w:numFmt w:val="bullet"/>
      <w:lvlText w:val="•"/>
      <w:lvlJc w:val="left"/>
      <w:pPr>
        <w:ind w:left="4031" w:hanging="534"/>
      </w:pPr>
      <w:rPr>
        <w:rFonts w:hint="default"/>
      </w:rPr>
    </w:lvl>
    <w:lvl w:ilvl="4" w:tplc="7DEC5F90">
      <w:start w:val="1"/>
      <w:numFmt w:val="bullet"/>
      <w:lvlText w:val="•"/>
      <w:lvlJc w:val="left"/>
      <w:pPr>
        <w:ind w:left="4792" w:hanging="534"/>
      </w:pPr>
      <w:rPr>
        <w:rFonts w:hint="default"/>
      </w:rPr>
    </w:lvl>
    <w:lvl w:ilvl="5" w:tplc="8CD41338">
      <w:start w:val="1"/>
      <w:numFmt w:val="bullet"/>
      <w:lvlText w:val="•"/>
      <w:lvlJc w:val="left"/>
      <w:pPr>
        <w:ind w:left="5553" w:hanging="534"/>
      </w:pPr>
      <w:rPr>
        <w:rFonts w:hint="default"/>
      </w:rPr>
    </w:lvl>
    <w:lvl w:ilvl="6" w:tplc="CCC2DE4A">
      <w:start w:val="1"/>
      <w:numFmt w:val="bullet"/>
      <w:lvlText w:val="•"/>
      <w:lvlJc w:val="left"/>
      <w:pPr>
        <w:ind w:left="6314" w:hanging="534"/>
      </w:pPr>
      <w:rPr>
        <w:rFonts w:hint="default"/>
      </w:rPr>
    </w:lvl>
    <w:lvl w:ilvl="7" w:tplc="71F2D1DE">
      <w:start w:val="1"/>
      <w:numFmt w:val="bullet"/>
      <w:lvlText w:val="•"/>
      <w:lvlJc w:val="left"/>
      <w:pPr>
        <w:ind w:left="7076" w:hanging="534"/>
      </w:pPr>
      <w:rPr>
        <w:rFonts w:hint="default"/>
      </w:rPr>
    </w:lvl>
    <w:lvl w:ilvl="8" w:tplc="AD2623E8">
      <w:start w:val="1"/>
      <w:numFmt w:val="bullet"/>
      <w:lvlText w:val="•"/>
      <w:lvlJc w:val="left"/>
      <w:pPr>
        <w:ind w:left="7837" w:hanging="534"/>
      </w:pPr>
      <w:rPr>
        <w:rFonts w:hint="default"/>
      </w:rPr>
    </w:lvl>
  </w:abstractNum>
  <w:abstractNum w:abstractNumId="3" w15:restartNumberingAfterBreak="0">
    <w:nsid w:val="7ED46C6D"/>
    <w:multiLevelType w:val="hybridMultilevel"/>
    <w:tmpl w:val="A0A42D3C"/>
    <w:lvl w:ilvl="0" w:tplc="A43C0D6E">
      <w:start w:val="1"/>
      <w:numFmt w:val="bullet"/>
      <w:lvlText w:val="-"/>
      <w:lvlJc w:val="left"/>
      <w:pPr>
        <w:ind w:left="1747" w:hanging="535"/>
      </w:pPr>
      <w:rPr>
        <w:rFonts w:ascii="Times New Roman" w:eastAsia="Times New Roman" w:hAnsi="Times New Roman" w:hint="default"/>
        <w:w w:val="99"/>
        <w:sz w:val="19"/>
        <w:szCs w:val="19"/>
      </w:rPr>
    </w:lvl>
    <w:lvl w:ilvl="1" w:tplc="9B0E0B80">
      <w:start w:val="1"/>
      <w:numFmt w:val="bullet"/>
      <w:lvlText w:val="•"/>
      <w:lvlJc w:val="left"/>
      <w:pPr>
        <w:ind w:left="2508" w:hanging="535"/>
      </w:pPr>
      <w:rPr>
        <w:rFonts w:hint="default"/>
      </w:rPr>
    </w:lvl>
    <w:lvl w:ilvl="2" w:tplc="75FA803C">
      <w:start w:val="1"/>
      <w:numFmt w:val="bullet"/>
      <w:lvlText w:val="•"/>
      <w:lvlJc w:val="left"/>
      <w:pPr>
        <w:ind w:left="3269" w:hanging="535"/>
      </w:pPr>
      <w:rPr>
        <w:rFonts w:hint="default"/>
      </w:rPr>
    </w:lvl>
    <w:lvl w:ilvl="3" w:tplc="F4BA4520">
      <w:start w:val="1"/>
      <w:numFmt w:val="bullet"/>
      <w:lvlText w:val="•"/>
      <w:lvlJc w:val="left"/>
      <w:pPr>
        <w:ind w:left="4031" w:hanging="535"/>
      </w:pPr>
      <w:rPr>
        <w:rFonts w:hint="default"/>
      </w:rPr>
    </w:lvl>
    <w:lvl w:ilvl="4" w:tplc="3C46D8AC">
      <w:start w:val="1"/>
      <w:numFmt w:val="bullet"/>
      <w:lvlText w:val="•"/>
      <w:lvlJc w:val="left"/>
      <w:pPr>
        <w:ind w:left="4792" w:hanging="535"/>
      </w:pPr>
      <w:rPr>
        <w:rFonts w:hint="default"/>
      </w:rPr>
    </w:lvl>
    <w:lvl w:ilvl="5" w:tplc="FBF0D5FC">
      <w:start w:val="1"/>
      <w:numFmt w:val="bullet"/>
      <w:lvlText w:val="•"/>
      <w:lvlJc w:val="left"/>
      <w:pPr>
        <w:ind w:left="5553" w:hanging="535"/>
      </w:pPr>
      <w:rPr>
        <w:rFonts w:hint="default"/>
      </w:rPr>
    </w:lvl>
    <w:lvl w:ilvl="6" w:tplc="E168D5CC">
      <w:start w:val="1"/>
      <w:numFmt w:val="bullet"/>
      <w:lvlText w:val="•"/>
      <w:lvlJc w:val="left"/>
      <w:pPr>
        <w:ind w:left="6314" w:hanging="535"/>
      </w:pPr>
      <w:rPr>
        <w:rFonts w:hint="default"/>
      </w:rPr>
    </w:lvl>
    <w:lvl w:ilvl="7" w:tplc="714CE56E">
      <w:start w:val="1"/>
      <w:numFmt w:val="bullet"/>
      <w:lvlText w:val="•"/>
      <w:lvlJc w:val="left"/>
      <w:pPr>
        <w:ind w:left="7076" w:hanging="535"/>
      </w:pPr>
      <w:rPr>
        <w:rFonts w:hint="default"/>
      </w:rPr>
    </w:lvl>
    <w:lvl w:ilvl="8" w:tplc="3E9E90D8">
      <w:start w:val="1"/>
      <w:numFmt w:val="bullet"/>
      <w:lvlText w:val="•"/>
      <w:lvlJc w:val="left"/>
      <w:pPr>
        <w:ind w:left="7837" w:hanging="535"/>
      </w:pPr>
      <w:rPr>
        <w:rFont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defaultTabStop w:val="720"/>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B66"/>
    <w:rsid w:val="00004EC5"/>
    <w:rsid w:val="00005A46"/>
    <w:rsid w:val="000060E3"/>
    <w:rsid w:val="000065BA"/>
    <w:rsid w:val="0001116B"/>
    <w:rsid w:val="00013CEB"/>
    <w:rsid w:val="00015959"/>
    <w:rsid w:val="00017A09"/>
    <w:rsid w:val="00020983"/>
    <w:rsid w:val="000210F2"/>
    <w:rsid w:val="00021460"/>
    <w:rsid w:val="00021659"/>
    <w:rsid w:val="00021D52"/>
    <w:rsid w:val="00023078"/>
    <w:rsid w:val="00024DC5"/>
    <w:rsid w:val="00030459"/>
    <w:rsid w:val="0003050B"/>
    <w:rsid w:val="00031C3E"/>
    <w:rsid w:val="00033A2C"/>
    <w:rsid w:val="00033F7A"/>
    <w:rsid w:val="000344AB"/>
    <w:rsid w:val="0003640D"/>
    <w:rsid w:val="0003646A"/>
    <w:rsid w:val="000401F0"/>
    <w:rsid w:val="00041539"/>
    <w:rsid w:val="000417D4"/>
    <w:rsid w:val="000427E3"/>
    <w:rsid w:val="000434F4"/>
    <w:rsid w:val="00044979"/>
    <w:rsid w:val="000478B7"/>
    <w:rsid w:val="00047ED9"/>
    <w:rsid w:val="0005091A"/>
    <w:rsid w:val="000509B5"/>
    <w:rsid w:val="000513BE"/>
    <w:rsid w:val="000533BA"/>
    <w:rsid w:val="00053946"/>
    <w:rsid w:val="000554E2"/>
    <w:rsid w:val="000603D3"/>
    <w:rsid w:val="0006214A"/>
    <w:rsid w:val="000624C9"/>
    <w:rsid w:val="0006560D"/>
    <w:rsid w:val="00066306"/>
    <w:rsid w:val="000670CD"/>
    <w:rsid w:val="00070531"/>
    <w:rsid w:val="00070BD8"/>
    <w:rsid w:val="00070D1F"/>
    <w:rsid w:val="00071012"/>
    <w:rsid w:val="000732DE"/>
    <w:rsid w:val="000755CF"/>
    <w:rsid w:val="000760DB"/>
    <w:rsid w:val="000775CF"/>
    <w:rsid w:val="000821A2"/>
    <w:rsid w:val="000825CE"/>
    <w:rsid w:val="00082ABA"/>
    <w:rsid w:val="00083A9A"/>
    <w:rsid w:val="00083A9B"/>
    <w:rsid w:val="00087028"/>
    <w:rsid w:val="0008757D"/>
    <w:rsid w:val="00092969"/>
    <w:rsid w:val="00093EA3"/>
    <w:rsid w:val="00095910"/>
    <w:rsid w:val="000A3401"/>
    <w:rsid w:val="000A3F0C"/>
    <w:rsid w:val="000A588C"/>
    <w:rsid w:val="000A7022"/>
    <w:rsid w:val="000B0F0C"/>
    <w:rsid w:val="000B1027"/>
    <w:rsid w:val="000B3BA2"/>
    <w:rsid w:val="000B7523"/>
    <w:rsid w:val="000B7751"/>
    <w:rsid w:val="000B7AD2"/>
    <w:rsid w:val="000C085B"/>
    <w:rsid w:val="000C0FEF"/>
    <w:rsid w:val="000C0FFB"/>
    <w:rsid w:val="000C2B55"/>
    <w:rsid w:val="000C340F"/>
    <w:rsid w:val="000C3DFF"/>
    <w:rsid w:val="000C4E57"/>
    <w:rsid w:val="000C51D7"/>
    <w:rsid w:val="000C6154"/>
    <w:rsid w:val="000C747F"/>
    <w:rsid w:val="000D6167"/>
    <w:rsid w:val="000D6859"/>
    <w:rsid w:val="000D7592"/>
    <w:rsid w:val="000D7CCA"/>
    <w:rsid w:val="000E1500"/>
    <w:rsid w:val="000E48C6"/>
    <w:rsid w:val="000E4BF3"/>
    <w:rsid w:val="000E7F02"/>
    <w:rsid w:val="000F0125"/>
    <w:rsid w:val="000F03F1"/>
    <w:rsid w:val="000F15BE"/>
    <w:rsid w:val="000F2609"/>
    <w:rsid w:val="000F4243"/>
    <w:rsid w:val="001009D9"/>
    <w:rsid w:val="0010399C"/>
    <w:rsid w:val="0011039E"/>
    <w:rsid w:val="00110EB3"/>
    <w:rsid w:val="001116BA"/>
    <w:rsid w:val="00113F61"/>
    <w:rsid w:val="001201DC"/>
    <w:rsid w:val="00121732"/>
    <w:rsid w:val="0012214B"/>
    <w:rsid w:val="001221A9"/>
    <w:rsid w:val="00122396"/>
    <w:rsid w:val="00123C40"/>
    <w:rsid w:val="00123DCE"/>
    <w:rsid w:val="00124D40"/>
    <w:rsid w:val="0012661A"/>
    <w:rsid w:val="00127526"/>
    <w:rsid w:val="00131CAF"/>
    <w:rsid w:val="0013317D"/>
    <w:rsid w:val="00133955"/>
    <w:rsid w:val="001348E2"/>
    <w:rsid w:val="00135424"/>
    <w:rsid w:val="001377AF"/>
    <w:rsid w:val="00140A3C"/>
    <w:rsid w:val="001411F3"/>
    <w:rsid w:val="0014307D"/>
    <w:rsid w:val="00143987"/>
    <w:rsid w:val="0014525D"/>
    <w:rsid w:val="00145C7D"/>
    <w:rsid w:val="001474FE"/>
    <w:rsid w:val="00151BF8"/>
    <w:rsid w:val="0015380B"/>
    <w:rsid w:val="0015455E"/>
    <w:rsid w:val="00154F1C"/>
    <w:rsid w:val="001561F3"/>
    <w:rsid w:val="0015679C"/>
    <w:rsid w:val="00157347"/>
    <w:rsid w:val="001600AF"/>
    <w:rsid w:val="00163DDB"/>
    <w:rsid w:val="001640DB"/>
    <w:rsid w:val="00166815"/>
    <w:rsid w:val="00167EAC"/>
    <w:rsid w:val="001716CF"/>
    <w:rsid w:val="00171E24"/>
    <w:rsid w:val="00173332"/>
    <w:rsid w:val="00177823"/>
    <w:rsid w:val="00177A5E"/>
    <w:rsid w:val="00181905"/>
    <w:rsid w:val="00181D80"/>
    <w:rsid w:val="00185485"/>
    <w:rsid w:val="001862B2"/>
    <w:rsid w:val="0019079D"/>
    <w:rsid w:val="00190F5E"/>
    <w:rsid w:val="00192816"/>
    <w:rsid w:val="00194B56"/>
    <w:rsid w:val="00195EC2"/>
    <w:rsid w:val="0019627A"/>
    <w:rsid w:val="001969A0"/>
    <w:rsid w:val="00196E8E"/>
    <w:rsid w:val="00197819"/>
    <w:rsid w:val="00197F28"/>
    <w:rsid w:val="001A00E5"/>
    <w:rsid w:val="001A0AF2"/>
    <w:rsid w:val="001A6328"/>
    <w:rsid w:val="001A63D4"/>
    <w:rsid w:val="001A7A6E"/>
    <w:rsid w:val="001B0B1D"/>
    <w:rsid w:val="001B300A"/>
    <w:rsid w:val="001B32CF"/>
    <w:rsid w:val="001B32D0"/>
    <w:rsid w:val="001B4DA8"/>
    <w:rsid w:val="001B6D54"/>
    <w:rsid w:val="001B726A"/>
    <w:rsid w:val="001C11C7"/>
    <w:rsid w:val="001C1C78"/>
    <w:rsid w:val="001C228A"/>
    <w:rsid w:val="001C49B7"/>
    <w:rsid w:val="001C4EF9"/>
    <w:rsid w:val="001C5183"/>
    <w:rsid w:val="001C67D3"/>
    <w:rsid w:val="001C7AC7"/>
    <w:rsid w:val="001D3831"/>
    <w:rsid w:val="001D3F09"/>
    <w:rsid w:val="001D5914"/>
    <w:rsid w:val="001D6003"/>
    <w:rsid w:val="001E0B80"/>
    <w:rsid w:val="001E0D2F"/>
    <w:rsid w:val="001E19DE"/>
    <w:rsid w:val="001E21C3"/>
    <w:rsid w:val="001E28C9"/>
    <w:rsid w:val="001E296C"/>
    <w:rsid w:val="001E5737"/>
    <w:rsid w:val="001E72A4"/>
    <w:rsid w:val="001F1165"/>
    <w:rsid w:val="001F264B"/>
    <w:rsid w:val="001F2A53"/>
    <w:rsid w:val="001F520F"/>
    <w:rsid w:val="001F5C8E"/>
    <w:rsid w:val="001F5DD8"/>
    <w:rsid w:val="001F70F7"/>
    <w:rsid w:val="001F7C4F"/>
    <w:rsid w:val="00201297"/>
    <w:rsid w:val="002031FD"/>
    <w:rsid w:val="00205C51"/>
    <w:rsid w:val="00206FE4"/>
    <w:rsid w:val="0020775B"/>
    <w:rsid w:val="00211B94"/>
    <w:rsid w:val="002121B1"/>
    <w:rsid w:val="00214109"/>
    <w:rsid w:val="00215D4B"/>
    <w:rsid w:val="002211EB"/>
    <w:rsid w:val="002213BC"/>
    <w:rsid w:val="00223365"/>
    <w:rsid w:val="002265EF"/>
    <w:rsid w:val="00226CB4"/>
    <w:rsid w:val="002314EB"/>
    <w:rsid w:val="00231B90"/>
    <w:rsid w:val="00232697"/>
    <w:rsid w:val="0023415F"/>
    <w:rsid w:val="002359F7"/>
    <w:rsid w:val="00235A23"/>
    <w:rsid w:val="00235D89"/>
    <w:rsid w:val="0023656E"/>
    <w:rsid w:val="00237212"/>
    <w:rsid w:val="00244C85"/>
    <w:rsid w:val="0024598B"/>
    <w:rsid w:val="00250917"/>
    <w:rsid w:val="00250F49"/>
    <w:rsid w:val="00251477"/>
    <w:rsid w:val="00252170"/>
    <w:rsid w:val="00253410"/>
    <w:rsid w:val="00255676"/>
    <w:rsid w:val="00257097"/>
    <w:rsid w:val="00257D61"/>
    <w:rsid w:val="00260B37"/>
    <w:rsid w:val="00263CEC"/>
    <w:rsid w:val="00264B83"/>
    <w:rsid w:val="002663B5"/>
    <w:rsid w:val="00270547"/>
    <w:rsid w:val="00270597"/>
    <w:rsid w:val="002725A9"/>
    <w:rsid w:val="00272AAE"/>
    <w:rsid w:val="00272EE5"/>
    <w:rsid w:val="00275A14"/>
    <w:rsid w:val="00276A09"/>
    <w:rsid w:val="00277CC5"/>
    <w:rsid w:val="0028105B"/>
    <w:rsid w:val="0028319C"/>
    <w:rsid w:val="00283D7A"/>
    <w:rsid w:val="00284AAE"/>
    <w:rsid w:val="00285F1A"/>
    <w:rsid w:val="00286E4E"/>
    <w:rsid w:val="002934BA"/>
    <w:rsid w:val="00293D64"/>
    <w:rsid w:val="00294789"/>
    <w:rsid w:val="002A016C"/>
    <w:rsid w:val="002A169C"/>
    <w:rsid w:val="002A1795"/>
    <w:rsid w:val="002A4717"/>
    <w:rsid w:val="002A6B28"/>
    <w:rsid w:val="002A79D3"/>
    <w:rsid w:val="002B0011"/>
    <w:rsid w:val="002B033E"/>
    <w:rsid w:val="002B034F"/>
    <w:rsid w:val="002B1828"/>
    <w:rsid w:val="002B1A7A"/>
    <w:rsid w:val="002B6C69"/>
    <w:rsid w:val="002C1412"/>
    <w:rsid w:val="002C2239"/>
    <w:rsid w:val="002C27CC"/>
    <w:rsid w:val="002C58BF"/>
    <w:rsid w:val="002C595F"/>
    <w:rsid w:val="002C5E0B"/>
    <w:rsid w:val="002C6E91"/>
    <w:rsid w:val="002C777B"/>
    <w:rsid w:val="002C7F0C"/>
    <w:rsid w:val="002D0E72"/>
    <w:rsid w:val="002D1B9B"/>
    <w:rsid w:val="002D2CF5"/>
    <w:rsid w:val="002D3F2D"/>
    <w:rsid w:val="002D7BFC"/>
    <w:rsid w:val="002E0B19"/>
    <w:rsid w:val="002E2846"/>
    <w:rsid w:val="002E37B2"/>
    <w:rsid w:val="002E390A"/>
    <w:rsid w:val="002E4FEB"/>
    <w:rsid w:val="002E7784"/>
    <w:rsid w:val="002F014D"/>
    <w:rsid w:val="002F067B"/>
    <w:rsid w:val="002F0A9A"/>
    <w:rsid w:val="002F6C23"/>
    <w:rsid w:val="00300553"/>
    <w:rsid w:val="00301324"/>
    <w:rsid w:val="00301459"/>
    <w:rsid w:val="00301A72"/>
    <w:rsid w:val="00301F4B"/>
    <w:rsid w:val="00302B7F"/>
    <w:rsid w:val="00302FEC"/>
    <w:rsid w:val="003036E0"/>
    <w:rsid w:val="00303AB3"/>
    <w:rsid w:val="00303EEC"/>
    <w:rsid w:val="00303FCC"/>
    <w:rsid w:val="003048E3"/>
    <w:rsid w:val="00304D71"/>
    <w:rsid w:val="003057D8"/>
    <w:rsid w:val="00305C8B"/>
    <w:rsid w:val="00310341"/>
    <w:rsid w:val="00310CC6"/>
    <w:rsid w:val="00311CCA"/>
    <w:rsid w:val="0031494E"/>
    <w:rsid w:val="00317DD2"/>
    <w:rsid w:val="0032063E"/>
    <w:rsid w:val="00321367"/>
    <w:rsid w:val="00321758"/>
    <w:rsid w:val="0032201A"/>
    <w:rsid w:val="003225D9"/>
    <w:rsid w:val="00324105"/>
    <w:rsid w:val="00325C8D"/>
    <w:rsid w:val="00326BB1"/>
    <w:rsid w:val="0032782C"/>
    <w:rsid w:val="003323D8"/>
    <w:rsid w:val="0033251F"/>
    <w:rsid w:val="00332934"/>
    <w:rsid w:val="003378AC"/>
    <w:rsid w:val="003407FE"/>
    <w:rsid w:val="00341873"/>
    <w:rsid w:val="00343ABC"/>
    <w:rsid w:val="00346276"/>
    <w:rsid w:val="003464A6"/>
    <w:rsid w:val="00346875"/>
    <w:rsid w:val="0034688F"/>
    <w:rsid w:val="00353567"/>
    <w:rsid w:val="00354BA3"/>
    <w:rsid w:val="00356741"/>
    <w:rsid w:val="00361890"/>
    <w:rsid w:val="00362541"/>
    <w:rsid w:val="00363FF6"/>
    <w:rsid w:val="00364EFE"/>
    <w:rsid w:val="00367B51"/>
    <w:rsid w:val="00370012"/>
    <w:rsid w:val="003704F3"/>
    <w:rsid w:val="00373722"/>
    <w:rsid w:val="00374B09"/>
    <w:rsid w:val="00381342"/>
    <w:rsid w:val="0038436A"/>
    <w:rsid w:val="00384CAB"/>
    <w:rsid w:val="003858AB"/>
    <w:rsid w:val="00387454"/>
    <w:rsid w:val="00392770"/>
    <w:rsid w:val="00392A10"/>
    <w:rsid w:val="003967B1"/>
    <w:rsid w:val="00396FDA"/>
    <w:rsid w:val="003A181D"/>
    <w:rsid w:val="003A2746"/>
    <w:rsid w:val="003A4954"/>
    <w:rsid w:val="003A4FBB"/>
    <w:rsid w:val="003A67A3"/>
    <w:rsid w:val="003A6B08"/>
    <w:rsid w:val="003B26E1"/>
    <w:rsid w:val="003B40A0"/>
    <w:rsid w:val="003B4EA2"/>
    <w:rsid w:val="003B66C6"/>
    <w:rsid w:val="003B7624"/>
    <w:rsid w:val="003C510A"/>
    <w:rsid w:val="003C7356"/>
    <w:rsid w:val="003D0EE6"/>
    <w:rsid w:val="003D137A"/>
    <w:rsid w:val="003D1461"/>
    <w:rsid w:val="003D1D1C"/>
    <w:rsid w:val="003D3341"/>
    <w:rsid w:val="003D435B"/>
    <w:rsid w:val="003D4A1D"/>
    <w:rsid w:val="003D62E5"/>
    <w:rsid w:val="003E0467"/>
    <w:rsid w:val="003E2993"/>
    <w:rsid w:val="003E3E56"/>
    <w:rsid w:val="003E3EB4"/>
    <w:rsid w:val="003E55AD"/>
    <w:rsid w:val="003E650B"/>
    <w:rsid w:val="003E7236"/>
    <w:rsid w:val="003E7AEF"/>
    <w:rsid w:val="003E7DEF"/>
    <w:rsid w:val="003F1410"/>
    <w:rsid w:val="003F1ABF"/>
    <w:rsid w:val="003F1B91"/>
    <w:rsid w:val="003F27FE"/>
    <w:rsid w:val="003F6D7B"/>
    <w:rsid w:val="00400137"/>
    <w:rsid w:val="00401613"/>
    <w:rsid w:val="00401D02"/>
    <w:rsid w:val="00407309"/>
    <w:rsid w:val="00411965"/>
    <w:rsid w:val="00413035"/>
    <w:rsid w:val="00413383"/>
    <w:rsid w:val="00414531"/>
    <w:rsid w:val="004154BE"/>
    <w:rsid w:val="00415839"/>
    <w:rsid w:val="00417D32"/>
    <w:rsid w:val="004202AD"/>
    <w:rsid w:val="00422508"/>
    <w:rsid w:val="004232D6"/>
    <w:rsid w:val="004239F4"/>
    <w:rsid w:val="0042613D"/>
    <w:rsid w:val="00427776"/>
    <w:rsid w:val="00430921"/>
    <w:rsid w:val="00432134"/>
    <w:rsid w:val="00433F84"/>
    <w:rsid w:val="00434760"/>
    <w:rsid w:val="00435873"/>
    <w:rsid w:val="00435AE0"/>
    <w:rsid w:val="00436260"/>
    <w:rsid w:val="00440E28"/>
    <w:rsid w:val="00441851"/>
    <w:rsid w:val="0044413A"/>
    <w:rsid w:val="0044710D"/>
    <w:rsid w:val="0045275B"/>
    <w:rsid w:val="0045293F"/>
    <w:rsid w:val="004563B7"/>
    <w:rsid w:val="00456BCC"/>
    <w:rsid w:val="00457308"/>
    <w:rsid w:val="00460324"/>
    <w:rsid w:val="004622F4"/>
    <w:rsid w:val="00463262"/>
    <w:rsid w:val="0046554B"/>
    <w:rsid w:val="00470B4E"/>
    <w:rsid w:val="0047109D"/>
    <w:rsid w:val="004717EB"/>
    <w:rsid w:val="004741F6"/>
    <w:rsid w:val="00475F70"/>
    <w:rsid w:val="00480364"/>
    <w:rsid w:val="0048366C"/>
    <w:rsid w:val="00485D83"/>
    <w:rsid w:val="00487182"/>
    <w:rsid w:val="004871FE"/>
    <w:rsid w:val="0048732E"/>
    <w:rsid w:val="00487FB4"/>
    <w:rsid w:val="0049059C"/>
    <w:rsid w:val="00491466"/>
    <w:rsid w:val="00492DEF"/>
    <w:rsid w:val="00496451"/>
    <w:rsid w:val="00496974"/>
    <w:rsid w:val="004A030B"/>
    <w:rsid w:val="004A44EC"/>
    <w:rsid w:val="004A47C6"/>
    <w:rsid w:val="004A51EF"/>
    <w:rsid w:val="004A5B41"/>
    <w:rsid w:val="004A7BE3"/>
    <w:rsid w:val="004B0E49"/>
    <w:rsid w:val="004B293A"/>
    <w:rsid w:val="004B3BE1"/>
    <w:rsid w:val="004B548D"/>
    <w:rsid w:val="004B5FDE"/>
    <w:rsid w:val="004B6D63"/>
    <w:rsid w:val="004B7E66"/>
    <w:rsid w:val="004C0110"/>
    <w:rsid w:val="004C0527"/>
    <w:rsid w:val="004C0F35"/>
    <w:rsid w:val="004C296A"/>
    <w:rsid w:val="004C2B12"/>
    <w:rsid w:val="004C2C23"/>
    <w:rsid w:val="004C35B2"/>
    <w:rsid w:val="004C3601"/>
    <w:rsid w:val="004D18F4"/>
    <w:rsid w:val="004D1AC0"/>
    <w:rsid w:val="004D1E24"/>
    <w:rsid w:val="004D259C"/>
    <w:rsid w:val="004D4C81"/>
    <w:rsid w:val="004D6A95"/>
    <w:rsid w:val="004D6F5A"/>
    <w:rsid w:val="004D73E7"/>
    <w:rsid w:val="004E0EBE"/>
    <w:rsid w:val="004E1363"/>
    <w:rsid w:val="004E6FEC"/>
    <w:rsid w:val="004E7DD6"/>
    <w:rsid w:val="004F1923"/>
    <w:rsid w:val="004F3806"/>
    <w:rsid w:val="004F4D6F"/>
    <w:rsid w:val="004F526F"/>
    <w:rsid w:val="004F5523"/>
    <w:rsid w:val="004F57AB"/>
    <w:rsid w:val="004F5A27"/>
    <w:rsid w:val="005022C8"/>
    <w:rsid w:val="0050250E"/>
    <w:rsid w:val="00503BD9"/>
    <w:rsid w:val="0050481F"/>
    <w:rsid w:val="0050521E"/>
    <w:rsid w:val="00506915"/>
    <w:rsid w:val="0051158F"/>
    <w:rsid w:val="00511789"/>
    <w:rsid w:val="00512118"/>
    <w:rsid w:val="00513241"/>
    <w:rsid w:val="00513393"/>
    <w:rsid w:val="0051531A"/>
    <w:rsid w:val="00517BD6"/>
    <w:rsid w:val="00517F60"/>
    <w:rsid w:val="00520F9D"/>
    <w:rsid w:val="005212D2"/>
    <w:rsid w:val="00521371"/>
    <w:rsid w:val="00521A44"/>
    <w:rsid w:val="00522F03"/>
    <w:rsid w:val="00523524"/>
    <w:rsid w:val="00525FCE"/>
    <w:rsid w:val="0052682F"/>
    <w:rsid w:val="0052720D"/>
    <w:rsid w:val="00527361"/>
    <w:rsid w:val="005325A3"/>
    <w:rsid w:val="0053380D"/>
    <w:rsid w:val="00534D8F"/>
    <w:rsid w:val="00536267"/>
    <w:rsid w:val="005364C2"/>
    <w:rsid w:val="005376E6"/>
    <w:rsid w:val="00540252"/>
    <w:rsid w:val="00541B36"/>
    <w:rsid w:val="00546353"/>
    <w:rsid w:val="005470FA"/>
    <w:rsid w:val="005471A9"/>
    <w:rsid w:val="005475C4"/>
    <w:rsid w:val="00552FFA"/>
    <w:rsid w:val="00553063"/>
    <w:rsid w:val="00554201"/>
    <w:rsid w:val="00554A54"/>
    <w:rsid w:val="005662D8"/>
    <w:rsid w:val="005666ED"/>
    <w:rsid w:val="00570EF6"/>
    <w:rsid w:val="00572D24"/>
    <w:rsid w:val="0057357C"/>
    <w:rsid w:val="005763B4"/>
    <w:rsid w:val="005775D8"/>
    <w:rsid w:val="0058031C"/>
    <w:rsid w:val="00582076"/>
    <w:rsid w:val="0058210B"/>
    <w:rsid w:val="00583401"/>
    <w:rsid w:val="00583641"/>
    <w:rsid w:val="00586760"/>
    <w:rsid w:val="005873EA"/>
    <w:rsid w:val="00590BBB"/>
    <w:rsid w:val="00593EF4"/>
    <w:rsid w:val="00594372"/>
    <w:rsid w:val="005946DE"/>
    <w:rsid w:val="00596418"/>
    <w:rsid w:val="00596667"/>
    <w:rsid w:val="0059679E"/>
    <w:rsid w:val="005A1007"/>
    <w:rsid w:val="005A4C6C"/>
    <w:rsid w:val="005A518B"/>
    <w:rsid w:val="005A538F"/>
    <w:rsid w:val="005A60EF"/>
    <w:rsid w:val="005A7372"/>
    <w:rsid w:val="005B0804"/>
    <w:rsid w:val="005B15B9"/>
    <w:rsid w:val="005B1E34"/>
    <w:rsid w:val="005B4A5F"/>
    <w:rsid w:val="005B6462"/>
    <w:rsid w:val="005B79E4"/>
    <w:rsid w:val="005C0601"/>
    <w:rsid w:val="005C2361"/>
    <w:rsid w:val="005C4408"/>
    <w:rsid w:val="005C4615"/>
    <w:rsid w:val="005C462F"/>
    <w:rsid w:val="005C6F15"/>
    <w:rsid w:val="005D143B"/>
    <w:rsid w:val="005D4A26"/>
    <w:rsid w:val="005D4CAD"/>
    <w:rsid w:val="005D5431"/>
    <w:rsid w:val="005D58C9"/>
    <w:rsid w:val="005E1E01"/>
    <w:rsid w:val="005E4939"/>
    <w:rsid w:val="005E5B02"/>
    <w:rsid w:val="005E7517"/>
    <w:rsid w:val="005F128C"/>
    <w:rsid w:val="005F2492"/>
    <w:rsid w:val="005F4A6C"/>
    <w:rsid w:val="005F4C8A"/>
    <w:rsid w:val="005F5232"/>
    <w:rsid w:val="005F6277"/>
    <w:rsid w:val="00602993"/>
    <w:rsid w:val="0060319A"/>
    <w:rsid w:val="00606A96"/>
    <w:rsid w:val="00612832"/>
    <w:rsid w:val="006140EF"/>
    <w:rsid w:val="00616D19"/>
    <w:rsid w:val="00617A0A"/>
    <w:rsid w:val="0062111F"/>
    <w:rsid w:val="006223AB"/>
    <w:rsid w:val="00622873"/>
    <w:rsid w:val="00623542"/>
    <w:rsid w:val="00626C5C"/>
    <w:rsid w:val="00627782"/>
    <w:rsid w:val="00627AA2"/>
    <w:rsid w:val="00627FC1"/>
    <w:rsid w:val="006315CA"/>
    <w:rsid w:val="00631AF5"/>
    <w:rsid w:val="00632279"/>
    <w:rsid w:val="00632F1C"/>
    <w:rsid w:val="00633F81"/>
    <w:rsid w:val="00634F6F"/>
    <w:rsid w:val="00634F7A"/>
    <w:rsid w:val="00637508"/>
    <w:rsid w:val="006378F3"/>
    <w:rsid w:val="00637EB6"/>
    <w:rsid w:val="00642529"/>
    <w:rsid w:val="006439B3"/>
    <w:rsid w:val="006456E8"/>
    <w:rsid w:val="00646997"/>
    <w:rsid w:val="006469EF"/>
    <w:rsid w:val="0065271D"/>
    <w:rsid w:val="00653033"/>
    <w:rsid w:val="00654148"/>
    <w:rsid w:val="0065427F"/>
    <w:rsid w:val="006561D3"/>
    <w:rsid w:val="0065636B"/>
    <w:rsid w:val="006569BD"/>
    <w:rsid w:val="00656AF3"/>
    <w:rsid w:val="006570FD"/>
    <w:rsid w:val="00660FDA"/>
    <w:rsid w:val="006619E8"/>
    <w:rsid w:val="00665FF2"/>
    <w:rsid w:val="0067242B"/>
    <w:rsid w:val="00672565"/>
    <w:rsid w:val="00672BBB"/>
    <w:rsid w:val="00674271"/>
    <w:rsid w:val="00677716"/>
    <w:rsid w:val="006805EF"/>
    <w:rsid w:val="00681FE4"/>
    <w:rsid w:val="00684B5C"/>
    <w:rsid w:val="00684C7D"/>
    <w:rsid w:val="00686BCF"/>
    <w:rsid w:val="006875B1"/>
    <w:rsid w:val="006923F9"/>
    <w:rsid w:val="006927CA"/>
    <w:rsid w:val="00696ACA"/>
    <w:rsid w:val="006A01A7"/>
    <w:rsid w:val="006A098C"/>
    <w:rsid w:val="006A3552"/>
    <w:rsid w:val="006A3C7A"/>
    <w:rsid w:val="006A4C4B"/>
    <w:rsid w:val="006A5D08"/>
    <w:rsid w:val="006A78DA"/>
    <w:rsid w:val="006B16D8"/>
    <w:rsid w:val="006B2CAE"/>
    <w:rsid w:val="006B35E1"/>
    <w:rsid w:val="006B4B88"/>
    <w:rsid w:val="006B7FEC"/>
    <w:rsid w:val="006C0900"/>
    <w:rsid w:val="006C124E"/>
    <w:rsid w:val="006C1D86"/>
    <w:rsid w:val="006C2847"/>
    <w:rsid w:val="006C2CE7"/>
    <w:rsid w:val="006C5B69"/>
    <w:rsid w:val="006C65A8"/>
    <w:rsid w:val="006C6929"/>
    <w:rsid w:val="006D45E4"/>
    <w:rsid w:val="006E0037"/>
    <w:rsid w:val="006E1989"/>
    <w:rsid w:val="006E2064"/>
    <w:rsid w:val="006E4F5A"/>
    <w:rsid w:val="006F0E1B"/>
    <w:rsid w:val="006F408D"/>
    <w:rsid w:val="006F7941"/>
    <w:rsid w:val="007012BC"/>
    <w:rsid w:val="0070199F"/>
    <w:rsid w:val="00701D51"/>
    <w:rsid w:val="00703356"/>
    <w:rsid w:val="00703BD9"/>
    <w:rsid w:val="00706956"/>
    <w:rsid w:val="00707059"/>
    <w:rsid w:val="0070763F"/>
    <w:rsid w:val="007107E1"/>
    <w:rsid w:val="00710E90"/>
    <w:rsid w:val="00711C5B"/>
    <w:rsid w:val="0071223E"/>
    <w:rsid w:val="00712E0E"/>
    <w:rsid w:val="00714604"/>
    <w:rsid w:val="0072587A"/>
    <w:rsid w:val="00725AF9"/>
    <w:rsid w:val="0072614A"/>
    <w:rsid w:val="0072672A"/>
    <w:rsid w:val="007269D7"/>
    <w:rsid w:val="0072723F"/>
    <w:rsid w:val="007300B0"/>
    <w:rsid w:val="0073098F"/>
    <w:rsid w:val="00730E35"/>
    <w:rsid w:val="00732FA7"/>
    <w:rsid w:val="00735E97"/>
    <w:rsid w:val="00737966"/>
    <w:rsid w:val="00740E44"/>
    <w:rsid w:val="007420E5"/>
    <w:rsid w:val="007452FE"/>
    <w:rsid w:val="00745309"/>
    <w:rsid w:val="00746C20"/>
    <w:rsid w:val="0075089D"/>
    <w:rsid w:val="00752E54"/>
    <w:rsid w:val="007536EA"/>
    <w:rsid w:val="00756AD0"/>
    <w:rsid w:val="00756D85"/>
    <w:rsid w:val="007603EB"/>
    <w:rsid w:val="007612AD"/>
    <w:rsid w:val="007633EE"/>
    <w:rsid w:val="0076364E"/>
    <w:rsid w:val="00766FFC"/>
    <w:rsid w:val="0076726D"/>
    <w:rsid w:val="00772003"/>
    <w:rsid w:val="0077428B"/>
    <w:rsid w:val="007760F0"/>
    <w:rsid w:val="007777D9"/>
    <w:rsid w:val="00782F88"/>
    <w:rsid w:val="00783A3C"/>
    <w:rsid w:val="00783C03"/>
    <w:rsid w:val="00784F74"/>
    <w:rsid w:val="007921D6"/>
    <w:rsid w:val="0079320D"/>
    <w:rsid w:val="00793407"/>
    <w:rsid w:val="0079388F"/>
    <w:rsid w:val="007940D1"/>
    <w:rsid w:val="007953AB"/>
    <w:rsid w:val="00796393"/>
    <w:rsid w:val="00796646"/>
    <w:rsid w:val="007A067F"/>
    <w:rsid w:val="007A1704"/>
    <w:rsid w:val="007A1811"/>
    <w:rsid w:val="007A3990"/>
    <w:rsid w:val="007A3A10"/>
    <w:rsid w:val="007B19F7"/>
    <w:rsid w:val="007B38DB"/>
    <w:rsid w:val="007B6D53"/>
    <w:rsid w:val="007B7326"/>
    <w:rsid w:val="007C1754"/>
    <w:rsid w:val="007C2267"/>
    <w:rsid w:val="007C3A15"/>
    <w:rsid w:val="007C454A"/>
    <w:rsid w:val="007C4DDA"/>
    <w:rsid w:val="007D1271"/>
    <w:rsid w:val="007D2C37"/>
    <w:rsid w:val="007D42A5"/>
    <w:rsid w:val="007D635F"/>
    <w:rsid w:val="007E2958"/>
    <w:rsid w:val="007E2FE2"/>
    <w:rsid w:val="007E3CBC"/>
    <w:rsid w:val="007E444E"/>
    <w:rsid w:val="007E7080"/>
    <w:rsid w:val="007F005A"/>
    <w:rsid w:val="007F18CB"/>
    <w:rsid w:val="007F2538"/>
    <w:rsid w:val="007F44C4"/>
    <w:rsid w:val="007F484B"/>
    <w:rsid w:val="007F54A5"/>
    <w:rsid w:val="00800501"/>
    <w:rsid w:val="00800D77"/>
    <w:rsid w:val="00803F37"/>
    <w:rsid w:val="0080773E"/>
    <w:rsid w:val="00811910"/>
    <w:rsid w:val="00812E37"/>
    <w:rsid w:val="00813739"/>
    <w:rsid w:val="008147D5"/>
    <w:rsid w:val="008177F8"/>
    <w:rsid w:val="00820D36"/>
    <w:rsid w:val="0082104C"/>
    <w:rsid w:val="00822158"/>
    <w:rsid w:val="008230D7"/>
    <w:rsid w:val="0082688B"/>
    <w:rsid w:val="00827703"/>
    <w:rsid w:val="0082792B"/>
    <w:rsid w:val="00827949"/>
    <w:rsid w:val="00830F5E"/>
    <w:rsid w:val="0083143B"/>
    <w:rsid w:val="00831514"/>
    <w:rsid w:val="00832288"/>
    <w:rsid w:val="00833EC4"/>
    <w:rsid w:val="00834945"/>
    <w:rsid w:val="00836F51"/>
    <w:rsid w:val="00841D56"/>
    <w:rsid w:val="008420DB"/>
    <w:rsid w:val="00843A5A"/>
    <w:rsid w:val="008464EE"/>
    <w:rsid w:val="008464F2"/>
    <w:rsid w:val="00847B1C"/>
    <w:rsid w:val="00853FD6"/>
    <w:rsid w:val="00854CD6"/>
    <w:rsid w:val="00855640"/>
    <w:rsid w:val="00861115"/>
    <w:rsid w:val="00862CB6"/>
    <w:rsid w:val="008667B5"/>
    <w:rsid w:val="00874E1E"/>
    <w:rsid w:val="0087530A"/>
    <w:rsid w:val="008755A6"/>
    <w:rsid w:val="0087603F"/>
    <w:rsid w:val="00876D40"/>
    <w:rsid w:val="008774A6"/>
    <w:rsid w:val="008821AA"/>
    <w:rsid w:val="00883B38"/>
    <w:rsid w:val="008912C3"/>
    <w:rsid w:val="008912D8"/>
    <w:rsid w:val="008914EE"/>
    <w:rsid w:val="00891BF6"/>
    <w:rsid w:val="00891C18"/>
    <w:rsid w:val="00893039"/>
    <w:rsid w:val="00893C5A"/>
    <w:rsid w:val="008957C1"/>
    <w:rsid w:val="008957E3"/>
    <w:rsid w:val="008963ED"/>
    <w:rsid w:val="008966B0"/>
    <w:rsid w:val="008A1D61"/>
    <w:rsid w:val="008A43D6"/>
    <w:rsid w:val="008A6A08"/>
    <w:rsid w:val="008A6D39"/>
    <w:rsid w:val="008B10E2"/>
    <w:rsid w:val="008B1C74"/>
    <w:rsid w:val="008C0B98"/>
    <w:rsid w:val="008C2F90"/>
    <w:rsid w:val="008C3F19"/>
    <w:rsid w:val="008C5147"/>
    <w:rsid w:val="008C59F2"/>
    <w:rsid w:val="008D063F"/>
    <w:rsid w:val="008D117F"/>
    <w:rsid w:val="008D1AD3"/>
    <w:rsid w:val="008D4D47"/>
    <w:rsid w:val="008D5088"/>
    <w:rsid w:val="008E0228"/>
    <w:rsid w:val="008E18E3"/>
    <w:rsid w:val="008E1C5F"/>
    <w:rsid w:val="008E2CE6"/>
    <w:rsid w:val="008E3BEF"/>
    <w:rsid w:val="008E4214"/>
    <w:rsid w:val="008E4F5E"/>
    <w:rsid w:val="008E765C"/>
    <w:rsid w:val="008F002D"/>
    <w:rsid w:val="008F0C5E"/>
    <w:rsid w:val="008F0D3B"/>
    <w:rsid w:val="008F3242"/>
    <w:rsid w:val="008F4C8B"/>
    <w:rsid w:val="008F5596"/>
    <w:rsid w:val="00900028"/>
    <w:rsid w:val="00904F46"/>
    <w:rsid w:val="009111AC"/>
    <w:rsid w:val="0091147D"/>
    <w:rsid w:val="00912EF7"/>
    <w:rsid w:val="0091355F"/>
    <w:rsid w:val="00914BFD"/>
    <w:rsid w:val="0091658D"/>
    <w:rsid w:val="00916FF6"/>
    <w:rsid w:val="00917270"/>
    <w:rsid w:val="00917681"/>
    <w:rsid w:val="0092063D"/>
    <w:rsid w:val="00920948"/>
    <w:rsid w:val="009214F4"/>
    <w:rsid w:val="00922976"/>
    <w:rsid w:val="00922C4A"/>
    <w:rsid w:val="00922CEA"/>
    <w:rsid w:val="00923278"/>
    <w:rsid w:val="00923E6E"/>
    <w:rsid w:val="0092427D"/>
    <w:rsid w:val="00925C0F"/>
    <w:rsid w:val="00926EE7"/>
    <w:rsid w:val="00931117"/>
    <w:rsid w:val="0093150B"/>
    <w:rsid w:val="00931DD6"/>
    <w:rsid w:val="009339DF"/>
    <w:rsid w:val="00935C4F"/>
    <w:rsid w:val="00936EA8"/>
    <w:rsid w:val="00937B79"/>
    <w:rsid w:val="00943192"/>
    <w:rsid w:val="00944586"/>
    <w:rsid w:val="0094711F"/>
    <w:rsid w:val="00947E78"/>
    <w:rsid w:val="00954256"/>
    <w:rsid w:val="00954866"/>
    <w:rsid w:val="00954C6F"/>
    <w:rsid w:val="00955ACA"/>
    <w:rsid w:val="00956FBF"/>
    <w:rsid w:val="009579EB"/>
    <w:rsid w:val="0096034C"/>
    <w:rsid w:val="009616D7"/>
    <w:rsid w:val="009619D2"/>
    <w:rsid w:val="00961BF7"/>
    <w:rsid w:val="00962DA0"/>
    <w:rsid w:val="00963242"/>
    <w:rsid w:val="00965452"/>
    <w:rsid w:val="0096667B"/>
    <w:rsid w:val="00966E31"/>
    <w:rsid w:val="00966E39"/>
    <w:rsid w:val="00967CDD"/>
    <w:rsid w:val="0097223C"/>
    <w:rsid w:val="00973583"/>
    <w:rsid w:val="00977F9D"/>
    <w:rsid w:val="009810E4"/>
    <w:rsid w:val="00981503"/>
    <w:rsid w:val="00981594"/>
    <w:rsid w:val="00982A40"/>
    <w:rsid w:val="00984802"/>
    <w:rsid w:val="00985898"/>
    <w:rsid w:val="0098649D"/>
    <w:rsid w:val="00990C8C"/>
    <w:rsid w:val="00991541"/>
    <w:rsid w:val="00992A7A"/>
    <w:rsid w:val="0099312A"/>
    <w:rsid w:val="00993AE8"/>
    <w:rsid w:val="00994434"/>
    <w:rsid w:val="00995552"/>
    <w:rsid w:val="00996793"/>
    <w:rsid w:val="00997064"/>
    <w:rsid w:val="009A10AA"/>
    <w:rsid w:val="009A2956"/>
    <w:rsid w:val="009A6397"/>
    <w:rsid w:val="009B0CBD"/>
    <w:rsid w:val="009B1B38"/>
    <w:rsid w:val="009B1D48"/>
    <w:rsid w:val="009B252E"/>
    <w:rsid w:val="009B4797"/>
    <w:rsid w:val="009B773A"/>
    <w:rsid w:val="009C0F64"/>
    <w:rsid w:val="009C1481"/>
    <w:rsid w:val="009C187D"/>
    <w:rsid w:val="009D0415"/>
    <w:rsid w:val="009D07BB"/>
    <w:rsid w:val="009D07F5"/>
    <w:rsid w:val="009D0CA0"/>
    <w:rsid w:val="009D17BF"/>
    <w:rsid w:val="009D1B29"/>
    <w:rsid w:val="009D2596"/>
    <w:rsid w:val="009D2CAD"/>
    <w:rsid w:val="009D49BF"/>
    <w:rsid w:val="009D4C68"/>
    <w:rsid w:val="009D4F3B"/>
    <w:rsid w:val="009D5707"/>
    <w:rsid w:val="009D7655"/>
    <w:rsid w:val="009E0AE8"/>
    <w:rsid w:val="009E0F6D"/>
    <w:rsid w:val="009E2591"/>
    <w:rsid w:val="009E4C0F"/>
    <w:rsid w:val="009F01D9"/>
    <w:rsid w:val="009F0723"/>
    <w:rsid w:val="009F0BFE"/>
    <w:rsid w:val="009F0F6A"/>
    <w:rsid w:val="009F39F6"/>
    <w:rsid w:val="009F51B3"/>
    <w:rsid w:val="009F51D9"/>
    <w:rsid w:val="009F5388"/>
    <w:rsid w:val="00A007D2"/>
    <w:rsid w:val="00A00FF3"/>
    <w:rsid w:val="00A0107C"/>
    <w:rsid w:val="00A01B11"/>
    <w:rsid w:val="00A01B1B"/>
    <w:rsid w:val="00A02AF1"/>
    <w:rsid w:val="00A032C9"/>
    <w:rsid w:val="00A03B43"/>
    <w:rsid w:val="00A048A9"/>
    <w:rsid w:val="00A04D1C"/>
    <w:rsid w:val="00A05C0B"/>
    <w:rsid w:val="00A06F2C"/>
    <w:rsid w:val="00A07BF8"/>
    <w:rsid w:val="00A10657"/>
    <w:rsid w:val="00A15008"/>
    <w:rsid w:val="00A162D5"/>
    <w:rsid w:val="00A1708C"/>
    <w:rsid w:val="00A17590"/>
    <w:rsid w:val="00A20605"/>
    <w:rsid w:val="00A21361"/>
    <w:rsid w:val="00A25CDB"/>
    <w:rsid w:val="00A30AA6"/>
    <w:rsid w:val="00A310E5"/>
    <w:rsid w:val="00A3121F"/>
    <w:rsid w:val="00A337A2"/>
    <w:rsid w:val="00A36463"/>
    <w:rsid w:val="00A36943"/>
    <w:rsid w:val="00A37689"/>
    <w:rsid w:val="00A37D62"/>
    <w:rsid w:val="00A37F48"/>
    <w:rsid w:val="00A40663"/>
    <w:rsid w:val="00A40B9F"/>
    <w:rsid w:val="00A41E1F"/>
    <w:rsid w:val="00A43322"/>
    <w:rsid w:val="00A46AC3"/>
    <w:rsid w:val="00A50788"/>
    <w:rsid w:val="00A51744"/>
    <w:rsid w:val="00A54E55"/>
    <w:rsid w:val="00A55C45"/>
    <w:rsid w:val="00A55E27"/>
    <w:rsid w:val="00A60249"/>
    <w:rsid w:val="00A61560"/>
    <w:rsid w:val="00A62EE8"/>
    <w:rsid w:val="00A63B42"/>
    <w:rsid w:val="00A64D06"/>
    <w:rsid w:val="00A67617"/>
    <w:rsid w:val="00A677B6"/>
    <w:rsid w:val="00A67A8B"/>
    <w:rsid w:val="00A67CF5"/>
    <w:rsid w:val="00A700CA"/>
    <w:rsid w:val="00A72172"/>
    <w:rsid w:val="00A74F82"/>
    <w:rsid w:val="00A75BD8"/>
    <w:rsid w:val="00A775E4"/>
    <w:rsid w:val="00A827D0"/>
    <w:rsid w:val="00A8475B"/>
    <w:rsid w:val="00A84F6D"/>
    <w:rsid w:val="00A870CE"/>
    <w:rsid w:val="00A9023E"/>
    <w:rsid w:val="00A91D70"/>
    <w:rsid w:val="00A9356A"/>
    <w:rsid w:val="00A93C53"/>
    <w:rsid w:val="00A94B0B"/>
    <w:rsid w:val="00A96FBC"/>
    <w:rsid w:val="00A97848"/>
    <w:rsid w:val="00AA18F6"/>
    <w:rsid w:val="00AA3113"/>
    <w:rsid w:val="00AA4312"/>
    <w:rsid w:val="00AA5725"/>
    <w:rsid w:val="00AA5C24"/>
    <w:rsid w:val="00AA7819"/>
    <w:rsid w:val="00AA7D44"/>
    <w:rsid w:val="00AB0B11"/>
    <w:rsid w:val="00AB1DDE"/>
    <w:rsid w:val="00AB2D47"/>
    <w:rsid w:val="00AB4737"/>
    <w:rsid w:val="00AB4A47"/>
    <w:rsid w:val="00AB68F5"/>
    <w:rsid w:val="00AC1E97"/>
    <w:rsid w:val="00AC2A01"/>
    <w:rsid w:val="00AC3A78"/>
    <w:rsid w:val="00AC40F6"/>
    <w:rsid w:val="00AC5196"/>
    <w:rsid w:val="00AD0D98"/>
    <w:rsid w:val="00AD385D"/>
    <w:rsid w:val="00AD44E0"/>
    <w:rsid w:val="00AD5057"/>
    <w:rsid w:val="00AD79CD"/>
    <w:rsid w:val="00AE1B22"/>
    <w:rsid w:val="00AE35EC"/>
    <w:rsid w:val="00AE459D"/>
    <w:rsid w:val="00AE4A10"/>
    <w:rsid w:val="00AE625C"/>
    <w:rsid w:val="00AF0533"/>
    <w:rsid w:val="00AF0986"/>
    <w:rsid w:val="00AF0F5B"/>
    <w:rsid w:val="00AF12D1"/>
    <w:rsid w:val="00AF195C"/>
    <w:rsid w:val="00AF5596"/>
    <w:rsid w:val="00AF57C8"/>
    <w:rsid w:val="00AF72A8"/>
    <w:rsid w:val="00B01A4D"/>
    <w:rsid w:val="00B02B10"/>
    <w:rsid w:val="00B031A4"/>
    <w:rsid w:val="00B03E47"/>
    <w:rsid w:val="00B060DA"/>
    <w:rsid w:val="00B0736C"/>
    <w:rsid w:val="00B11168"/>
    <w:rsid w:val="00B118E0"/>
    <w:rsid w:val="00B12F79"/>
    <w:rsid w:val="00B1301E"/>
    <w:rsid w:val="00B155BD"/>
    <w:rsid w:val="00B15832"/>
    <w:rsid w:val="00B16DC4"/>
    <w:rsid w:val="00B24161"/>
    <w:rsid w:val="00B24AFD"/>
    <w:rsid w:val="00B25187"/>
    <w:rsid w:val="00B263D1"/>
    <w:rsid w:val="00B27968"/>
    <w:rsid w:val="00B31E48"/>
    <w:rsid w:val="00B31F5A"/>
    <w:rsid w:val="00B324E3"/>
    <w:rsid w:val="00B33E31"/>
    <w:rsid w:val="00B34242"/>
    <w:rsid w:val="00B34E4A"/>
    <w:rsid w:val="00B37F0B"/>
    <w:rsid w:val="00B4053F"/>
    <w:rsid w:val="00B41EDF"/>
    <w:rsid w:val="00B42116"/>
    <w:rsid w:val="00B434F5"/>
    <w:rsid w:val="00B439D4"/>
    <w:rsid w:val="00B43E91"/>
    <w:rsid w:val="00B43EFB"/>
    <w:rsid w:val="00B44478"/>
    <w:rsid w:val="00B44F51"/>
    <w:rsid w:val="00B451B3"/>
    <w:rsid w:val="00B4573F"/>
    <w:rsid w:val="00B47C6B"/>
    <w:rsid w:val="00B50847"/>
    <w:rsid w:val="00B52B1E"/>
    <w:rsid w:val="00B530C6"/>
    <w:rsid w:val="00B538E5"/>
    <w:rsid w:val="00B54B83"/>
    <w:rsid w:val="00B55438"/>
    <w:rsid w:val="00B56028"/>
    <w:rsid w:val="00B614BC"/>
    <w:rsid w:val="00B62037"/>
    <w:rsid w:val="00B6299E"/>
    <w:rsid w:val="00B632A4"/>
    <w:rsid w:val="00B65E4E"/>
    <w:rsid w:val="00B664BE"/>
    <w:rsid w:val="00B707EE"/>
    <w:rsid w:val="00B70A62"/>
    <w:rsid w:val="00B712CE"/>
    <w:rsid w:val="00B71CB3"/>
    <w:rsid w:val="00B71EE9"/>
    <w:rsid w:val="00B722F8"/>
    <w:rsid w:val="00B72DEB"/>
    <w:rsid w:val="00B73B66"/>
    <w:rsid w:val="00B75886"/>
    <w:rsid w:val="00B76C96"/>
    <w:rsid w:val="00B81250"/>
    <w:rsid w:val="00B81F5F"/>
    <w:rsid w:val="00B84197"/>
    <w:rsid w:val="00B84668"/>
    <w:rsid w:val="00B87612"/>
    <w:rsid w:val="00B90C55"/>
    <w:rsid w:val="00B90E48"/>
    <w:rsid w:val="00B9133E"/>
    <w:rsid w:val="00B91DD4"/>
    <w:rsid w:val="00B939A8"/>
    <w:rsid w:val="00B947EB"/>
    <w:rsid w:val="00B95407"/>
    <w:rsid w:val="00B95B4C"/>
    <w:rsid w:val="00BA3817"/>
    <w:rsid w:val="00BA4339"/>
    <w:rsid w:val="00BA6032"/>
    <w:rsid w:val="00BB13D0"/>
    <w:rsid w:val="00BB43A2"/>
    <w:rsid w:val="00BB5E14"/>
    <w:rsid w:val="00BB76CC"/>
    <w:rsid w:val="00BC28B2"/>
    <w:rsid w:val="00BC3FBD"/>
    <w:rsid w:val="00BC50D5"/>
    <w:rsid w:val="00BC7422"/>
    <w:rsid w:val="00BC74B3"/>
    <w:rsid w:val="00BD0637"/>
    <w:rsid w:val="00BD10D2"/>
    <w:rsid w:val="00BD17FE"/>
    <w:rsid w:val="00BD485E"/>
    <w:rsid w:val="00BD4E88"/>
    <w:rsid w:val="00BD5102"/>
    <w:rsid w:val="00BD53BF"/>
    <w:rsid w:val="00BD55B0"/>
    <w:rsid w:val="00BD60C9"/>
    <w:rsid w:val="00BE0F3A"/>
    <w:rsid w:val="00BE1BFE"/>
    <w:rsid w:val="00BE2486"/>
    <w:rsid w:val="00BE24F5"/>
    <w:rsid w:val="00BE2CE9"/>
    <w:rsid w:val="00BE40C5"/>
    <w:rsid w:val="00BE475C"/>
    <w:rsid w:val="00BE51E4"/>
    <w:rsid w:val="00BE785D"/>
    <w:rsid w:val="00BF0B46"/>
    <w:rsid w:val="00BF1053"/>
    <w:rsid w:val="00BF33C2"/>
    <w:rsid w:val="00C006C2"/>
    <w:rsid w:val="00C00E9D"/>
    <w:rsid w:val="00C028EE"/>
    <w:rsid w:val="00C02D1E"/>
    <w:rsid w:val="00C03186"/>
    <w:rsid w:val="00C04030"/>
    <w:rsid w:val="00C042C2"/>
    <w:rsid w:val="00C12D86"/>
    <w:rsid w:val="00C14671"/>
    <w:rsid w:val="00C151D8"/>
    <w:rsid w:val="00C1632C"/>
    <w:rsid w:val="00C168D7"/>
    <w:rsid w:val="00C211E8"/>
    <w:rsid w:val="00C23D5A"/>
    <w:rsid w:val="00C2400A"/>
    <w:rsid w:val="00C24535"/>
    <w:rsid w:val="00C2684C"/>
    <w:rsid w:val="00C26DC9"/>
    <w:rsid w:val="00C279EB"/>
    <w:rsid w:val="00C30716"/>
    <w:rsid w:val="00C31BAF"/>
    <w:rsid w:val="00C33321"/>
    <w:rsid w:val="00C34215"/>
    <w:rsid w:val="00C34293"/>
    <w:rsid w:val="00C3606E"/>
    <w:rsid w:val="00C3678E"/>
    <w:rsid w:val="00C375B8"/>
    <w:rsid w:val="00C50D2C"/>
    <w:rsid w:val="00C54429"/>
    <w:rsid w:val="00C55120"/>
    <w:rsid w:val="00C554B1"/>
    <w:rsid w:val="00C56110"/>
    <w:rsid w:val="00C56840"/>
    <w:rsid w:val="00C57AB3"/>
    <w:rsid w:val="00C57E11"/>
    <w:rsid w:val="00C61F91"/>
    <w:rsid w:val="00C62A88"/>
    <w:rsid w:val="00C63766"/>
    <w:rsid w:val="00C72537"/>
    <w:rsid w:val="00C7325C"/>
    <w:rsid w:val="00C73718"/>
    <w:rsid w:val="00C75B48"/>
    <w:rsid w:val="00C80A86"/>
    <w:rsid w:val="00C83738"/>
    <w:rsid w:val="00C84894"/>
    <w:rsid w:val="00C856B7"/>
    <w:rsid w:val="00C86789"/>
    <w:rsid w:val="00C875A2"/>
    <w:rsid w:val="00C92C20"/>
    <w:rsid w:val="00C9551D"/>
    <w:rsid w:val="00C95C89"/>
    <w:rsid w:val="00C96C96"/>
    <w:rsid w:val="00CA02E6"/>
    <w:rsid w:val="00CA13F5"/>
    <w:rsid w:val="00CA140D"/>
    <w:rsid w:val="00CA3180"/>
    <w:rsid w:val="00CA66B7"/>
    <w:rsid w:val="00CB01C5"/>
    <w:rsid w:val="00CB0CB5"/>
    <w:rsid w:val="00CB17BB"/>
    <w:rsid w:val="00CB1A8F"/>
    <w:rsid w:val="00CB4760"/>
    <w:rsid w:val="00CB4DDE"/>
    <w:rsid w:val="00CB5424"/>
    <w:rsid w:val="00CB594D"/>
    <w:rsid w:val="00CB7ABD"/>
    <w:rsid w:val="00CC0287"/>
    <w:rsid w:val="00CC053C"/>
    <w:rsid w:val="00CC102B"/>
    <w:rsid w:val="00CC1113"/>
    <w:rsid w:val="00CC1CBB"/>
    <w:rsid w:val="00CC241D"/>
    <w:rsid w:val="00CC2F35"/>
    <w:rsid w:val="00CC445F"/>
    <w:rsid w:val="00CC6B8C"/>
    <w:rsid w:val="00CC6EA2"/>
    <w:rsid w:val="00CC796F"/>
    <w:rsid w:val="00CD1A71"/>
    <w:rsid w:val="00CD2DCC"/>
    <w:rsid w:val="00CD3C22"/>
    <w:rsid w:val="00CD4205"/>
    <w:rsid w:val="00CE1E12"/>
    <w:rsid w:val="00CE3265"/>
    <w:rsid w:val="00CE5A08"/>
    <w:rsid w:val="00CE5D12"/>
    <w:rsid w:val="00CE77F3"/>
    <w:rsid w:val="00CF04F8"/>
    <w:rsid w:val="00CF0887"/>
    <w:rsid w:val="00CF1C11"/>
    <w:rsid w:val="00CF3B97"/>
    <w:rsid w:val="00CF4702"/>
    <w:rsid w:val="00CF52F2"/>
    <w:rsid w:val="00CF5ADE"/>
    <w:rsid w:val="00CF6050"/>
    <w:rsid w:val="00CF7F95"/>
    <w:rsid w:val="00D0135A"/>
    <w:rsid w:val="00D05204"/>
    <w:rsid w:val="00D05AAB"/>
    <w:rsid w:val="00D05B74"/>
    <w:rsid w:val="00D07EA0"/>
    <w:rsid w:val="00D1054D"/>
    <w:rsid w:val="00D1175B"/>
    <w:rsid w:val="00D119BD"/>
    <w:rsid w:val="00D12F89"/>
    <w:rsid w:val="00D14925"/>
    <w:rsid w:val="00D16B11"/>
    <w:rsid w:val="00D17AD1"/>
    <w:rsid w:val="00D2003E"/>
    <w:rsid w:val="00D2160F"/>
    <w:rsid w:val="00D22A8D"/>
    <w:rsid w:val="00D231AE"/>
    <w:rsid w:val="00D26FF2"/>
    <w:rsid w:val="00D30806"/>
    <w:rsid w:val="00D308C0"/>
    <w:rsid w:val="00D30B27"/>
    <w:rsid w:val="00D324D7"/>
    <w:rsid w:val="00D34286"/>
    <w:rsid w:val="00D343EF"/>
    <w:rsid w:val="00D3445B"/>
    <w:rsid w:val="00D345B1"/>
    <w:rsid w:val="00D41119"/>
    <w:rsid w:val="00D4156E"/>
    <w:rsid w:val="00D417F9"/>
    <w:rsid w:val="00D45A13"/>
    <w:rsid w:val="00D45B5C"/>
    <w:rsid w:val="00D45D0F"/>
    <w:rsid w:val="00D47AB8"/>
    <w:rsid w:val="00D47B43"/>
    <w:rsid w:val="00D47D50"/>
    <w:rsid w:val="00D51689"/>
    <w:rsid w:val="00D57BA7"/>
    <w:rsid w:val="00D60781"/>
    <w:rsid w:val="00D64DBE"/>
    <w:rsid w:val="00D6582E"/>
    <w:rsid w:val="00D660F5"/>
    <w:rsid w:val="00D6625F"/>
    <w:rsid w:val="00D71530"/>
    <w:rsid w:val="00D71971"/>
    <w:rsid w:val="00D71D30"/>
    <w:rsid w:val="00D7202C"/>
    <w:rsid w:val="00D73F6C"/>
    <w:rsid w:val="00D75E74"/>
    <w:rsid w:val="00D75F58"/>
    <w:rsid w:val="00D7631C"/>
    <w:rsid w:val="00D76367"/>
    <w:rsid w:val="00D80BBD"/>
    <w:rsid w:val="00D818D6"/>
    <w:rsid w:val="00D82533"/>
    <w:rsid w:val="00D84DDE"/>
    <w:rsid w:val="00D90AE6"/>
    <w:rsid w:val="00D92010"/>
    <w:rsid w:val="00D92691"/>
    <w:rsid w:val="00D928BE"/>
    <w:rsid w:val="00D92B5C"/>
    <w:rsid w:val="00D96737"/>
    <w:rsid w:val="00D972CA"/>
    <w:rsid w:val="00DA3F24"/>
    <w:rsid w:val="00DA495E"/>
    <w:rsid w:val="00DA4F86"/>
    <w:rsid w:val="00DB0665"/>
    <w:rsid w:val="00DB5102"/>
    <w:rsid w:val="00DB708E"/>
    <w:rsid w:val="00DB7F43"/>
    <w:rsid w:val="00DC0297"/>
    <w:rsid w:val="00DC152C"/>
    <w:rsid w:val="00DC1BCC"/>
    <w:rsid w:val="00DC35F0"/>
    <w:rsid w:val="00DC58D6"/>
    <w:rsid w:val="00DC5AE6"/>
    <w:rsid w:val="00DC5D83"/>
    <w:rsid w:val="00DD1965"/>
    <w:rsid w:val="00DD2469"/>
    <w:rsid w:val="00DD37B3"/>
    <w:rsid w:val="00DD421A"/>
    <w:rsid w:val="00DD5308"/>
    <w:rsid w:val="00DD5333"/>
    <w:rsid w:val="00DD5FCA"/>
    <w:rsid w:val="00DD6690"/>
    <w:rsid w:val="00DD76C1"/>
    <w:rsid w:val="00DE3C27"/>
    <w:rsid w:val="00DE4FFC"/>
    <w:rsid w:val="00DE5B2A"/>
    <w:rsid w:val="00DF066B"/>
    <w:rsid w:val="00DF6E84"/>
    <w:rsid w:val="00DF7E57"/>
    <w:rsid w:val="00E00D5D"/>
    <w:rsid w:val="00E00DD9"/>
    <w:rsid w:val="00E06C37"/>
    <w:rsid w:val="00E07108"/>
    <w:rsid w:val="00E07C58"/>
    <w:rsid w:val="00E07F0A"/>
    <w:rsid w:val="00E14599"/>
    <w:rsid w:val="00E14776"/>
    <w:rsid w:val="00E14B9E"/>
    <w:rsid w:val="00E1640B"/>
    <w:rsid w:val="00E176CC"/>
    <w:rsid w:val="00E21D2A"/>
    <w:rsid w:val="00E26C62"/>
    <w:rsid w:val="00E26FC0"/>
    <w:rsid w:val="00E30B23"/>
    <w:rsid w:val="00E328F9"/>
    <w:rsid w:val="00E32B9F"/>
    <w:rsid w:val="00E35590"/>
    <w:rsid w:val="00E36E25"/>
    <w:rsid w:val="00E41AFD"/>
    <w:rsid w:val="00E420D0"/>
    <w:rsid w:val="00E45827"/>
    <w:rsid w:val="00E47548"/>
    <w:rsid w:val="00E509C9"/>
    <w:rsid w:val="00E5217E"/>
    <w:rsid w:val="00E52D6A"/>
    <w:rsid w:val="00E6249B"/>
    <w:rsid w:val="00E629C8"/>
    <w:rsid w:val="00E64654"/>
    <w:rsid w:val="00E6645D"/>
    <w:rsid w:val="00E667E2"/>
    <w:rsid w:val="00E76E09"/>
    <w:rsid w:val="00E807DF"/>
    <w:rsid w:val="00E814C1"/>
    <w:rsid w:val="00E81FF3"/>
    <w:rsid w:val="00E82BE4"/>
    <w:rsid w:val="00E849D4"/>
    <w:rsid w:val="00E85B6D"/>
    <w:rsid w:val="00E91E8E"/>
    <w:rsid w:val="00E93E06"/>
    <w:rsid w:val="00E9488D"/>
    <w:rsid w:val="00EA28DC"/>
    <w:rsid w:val="00EA39E4"/>
    <w:rsid w:val="00EA4F56"/>
    <w:rsid w:val="00EA6DDA"/>
    <w:rsid w:val="00EB09D3"/>
    <w:rsid w:val="00EB23FA"/>
    <w:rsid w:val="00EB34A5"/>
    <w:rsid w:val="00EB4320"/>
    <w:rsid w:val="00EB4C05"/>
    <w:rsid w:val="00EB7871"/>
    <w:rsid w:val="00EB7C5F"/>
    <w:rsid w:val="00EC0B67"/>
    <w:rsid w:val="00EC1D95"/>
    <w:rsid w:val="00EC2806"/>
    <w:rsid w:val="00EC2877"/>
    <w:rsid w:val="00EC59A7"/>
    <w:rsid w:val="00EC637C"/>
    <w:rsid w:val="00ED043D"/>
    <w:rsid w:val="00ED0FBE"/>
    <w:rsid w:val="00ED1554"/>
    <w:rsid w:val="00ED35BB"/>
    <w:rsid w:val="00ED3886"/>
    <w:rsid w:val="00ED53FC"/>
    <w:rsid w:val="00ED64C3"/>
    <w:rsid w:val="00EE0FAD"/>
    <w:rsid w:val="00EE225C"/>
    <w:rsid w:val="00EE2940"/>
    <w:rsid w:val="00EE3AB9"/>
    <w:rsid w:val="00EE5C99"/>
    <w:rsid w:val="00EF01E5"/>
    <w:rsid w:val="00EF15BB"/>
    <w:rsid w:val="00EF2DA3"/>
    <w:rsid w:val="00EF32B4"/>
    <w:rsid w:val="00EF495C"/>
    <w:rsid w:val="00EF54EF"/>
    <w:rsid w:val="00EF5C97"/>
    <w:rsid w:val="00F009D1"/>
    <w:rsid w:val="00F01EBE"/>
    <w:rsid w:val="00F11E7C"/>
    <w:rsid w:val="00F13E95"/>
    <w:rsid w:val="00F152A4"/>
    <w:rsid w:val="00F21960"/>
    <w:rsid w:val="00F22114"/>
    <w:rsid w:val="00F23670"/>
    <w:rsid w:val="00F302C6"/>
    <w:rsid w:val="00F31F03"/>
    <w:rsid w:val="00F32871"/>
    <w:rsid w:val="00F33022"/>
    <w:rsid w:val="00F34254"/>
    <w:rsid w:val="00F35E98"/>
    <w:rsid w:val="00F40DE4"/>
    <w:rsid w:val="00F43C0C"/>
    <w:rsid w:val="00F43DD4"/>
    <w:rsid w:val="00F503AF"/>
    <w:rsid w:val="00F50421"/>
    <w:rsid w:val="00F5105F"/>
    <w:rsid w:val="00F562DD"/>
    <w:rsid w:val="00F568B7"/>
    <w:rsid w:val="00F5716A"/>
    <w:rsid w:val="00F62D97"/>
    <w:rsid w:val="00F63D6D"/>
    <w:rsid w:val="00F657A3"/>
    <w:rsid w:val="00F66804"/>
    <w:rsid w:val="00F66983"/>
    <w:rsid w:val="00F67525"/>
    <w:rsid w:val="00F675D1"/>
    <w:rsid w:val="00F72D24"/>
    <w:rsid w:val="00F746A6"/>
    <w:rsid w:val="00F7678C"/>
    <w:rsid w:val="00F804BF"/>
    <w:rsid w:val="00F818F1"/>
    <w:rsid w:val="00F84ADB"/>
    <w:rsid w:val="00F8556F"/>
    <w:rsid w:val="00F85F23"/>
    <w:rsid w:val="00F91776"/>
    <w:rsid w:val="00F92C98"/>
    <w:rsid w:val="00F96DB7"/>
    <w:rsid w:val="00F970C6"/>
    <w:rsid w:val="00FA11F1"/>
    <w:rsid w:val="00FA1765"/>
    <w:rsid w:val="00FA2346"/>
    <w:rsid w:val="00FA4645"/>
    <w:rsid w:val="00FA66FF"/>
    <w:rsid w:val="00FA7FED"/>
    <w:rsid w:val="00FB0316"/>
    <w:rsid w:val="00FB1EF1"/>
    <w:rsid w:val="00FB2C52"/>
    <w:rsid w:val="00FB4FDC"/>
    <w:rsid w:val="00FB5621"/>
    <w:rsid w:val="00FB7DD9"/>
    <w:rsid w:val="00FC3885"/>
    <w:rsid w:val="00FC6D14"/>
    <w:rsid w:val="00FD1B24"/>
    <w:rsid w:val="00FD3C46"/>
    <w:rsid w:val="00FD5D79"/>
    <w:rsid w:val="00FE01D5"/>
    <w:rsid w:val="00FE1400"/>
    <w:rsid w:val="00FE1807"/>
    <w:rsid w:val="00FE5202"/>
    <w:rsid w:val="00FE700B"/>
    <w:rsid w:val="00FF078E"/>
    <w:rsid w:val="00FF0895"/>
    <w:rsid w:val="00FF102B"/>
    <w:rsid w:val="00FF3A85"/>
    <w:rsid w:val="00FF48A2"/>
    <w:rsid w:val="00FF6114"/>
    <w:rsid w:val="00FF64C3"/>
    <w:rsid w:val="00FF6A17"/>
    <w:rsid w:val="00FF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50813"/>
  <w15:docId w15:val="{29A6120B-D827-4D37-8BAA-55436708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GB" w:eastAsia="en-GB" w:bidi="en-GB"/>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B32CF"/>
    <w:rPr>
      <w:rFonts w:ascii="Times New Roman" w:hAnsi="Times New Roman"/>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customStyle="1" w:styleId="TextBody">
    <w:name w:val="Text Body"/>
    <w:basedOn w:val="Normal"/>
    <w:rsid w:val="00CD4205"/>
    <w:pPr>
      <w:spacing w:before="60" w:after="60"/>
      <w:ind w:left="851"/>
      <w:outlineLvl w:val="1"/>
    </w:pPr>
    <w:rPr>
      <w:sz w:val="22"/>
    </w:rPr>
  </w:style>
  <w:style w:type="paragraph" w:styleId="FootnoteText">
    <w:name w:val="footnote text"/>
    <w:basedOn w:val="Normal"/>
    <w:link w:val="FootnoteTextChar"/>
    <w:uiPriority w:val="99"/>
    <w:semiHidden/>
    <w:unhideWhenUsed/>
    <w:rsid w:val="004A47C6"/>
    <w:rPr>
      <w:szCs w:val="20"/>
    </w:rPr>
  </w:style>
  <w:style w:type="character" w:customStyle="1" w:styleId="FootnoteTextChar">
    <w:name w:val="Footnote Text Char"/>
    <w:basedOn w:val="DefaultParagraphFont"/>
    <w:link w:val="FootnoteText"/>
    <w:uiPriority w:val="99"/>
    <w:semiHidden/>
    <w:rsid w:val="004A47C6"/>
    <w:rPr>
      <w:rFonts w:ascii="Times New Roman" w:hAnsi="Times New Roman"/>
      <w:color w:val="000000"/>
      <w:sz w:val="20"/>
      <w:szCs w:val="20"/>
    </w:rPr>
  </w:style>
  <w:style w:type="character" w:styleId="FootnoteReference">
    <w:name w:val="footnote reference"/>
    <w:basedOn w:val="DefaultParagraphFont"/>
    <w:uiPriority w:val="99"/>
    <w:unhideWhenUsed/>
    <w:rsid w:val="004A47C6"/>
    <w:rPr>
      <w:sz w:val="18"/>
      <w:vertAlign w:val="superscript"/>
    </w:rPr>
  </w:style>
  <w:style w:type="paragraph" w:styleId="EndnoteText">
    <w:name w:val="endnote text"/>
    <w:basedOn w:val="Normal"/>
    <w:link w:val="EndnoteTextChar"/>
    <w:uiPriority w:val="99"/>
    <w:semiHidden/>
    <w:unhideWhenUsed/>
    <w:rsid w:val="004A47C6"/>
    <w:rPr>
      <w:szCs w:val="20"/>
    </w:rPr>
  </w:style>
  <w:style w:type="character" w:customStyle="1" w:styleId="EndnoteTextChar">
    <w:name w:val="Endnote Text Char"/>
    <w:basedOn w:val="DefaultParagraphFont"/>
    <w:link w:val="EndnoteText"/>
    <w:uiPriority w:val="99"/>
    <w:semiHidden/>
    <w:rsid w:val="004A47C6"/>
    <w:rPr>
      <w:rFonts w:ascii="Times New Roman" w:hAnsi="Times New Roman"/>
      <w:color w:val="000000"/>
      <w:sz w:val="20"/>
      <w:szCs w:val="20"/>
    </w:rPr>
  </w:style>
  <w:style w:type="character" w:styleId="EndnoteReference">
    <w:name w:val="endnote reference"/>
    <w:basedOn w:val="DefaultParagraphFont"/>
    <w:uiPriority w:val="99"/>
    <w:semiHidden/>
    <w:unhideWhenUsed/>
    <w:rsid w:val="004A47C6"/>
    <w:rPr>
      <w:vertAlign w:val="superscript"/>
    </w:rPr>
  </w:style>
  <w:style w:type="paragraph" w:styleId="Header">
    <w:name w:val="header"/>
    <w:basedOn w:val="Normal"/>
    <w:link w:val="HeaderChar"/>
    <w:uiPriority w:val="99"/>
    <w:unhideWhenUsed/>
    <w:rsid w:val="00656AF3"/>
    <w:pPr>
      <w:tabs>
        <w:tab w:val="center" w:pos="4703"/>
        <w:tab w:val="right" w:pos="9406"/>
      </w:tabs>
    </w:pPr>
  </w:style>
  <w:style w:type="character" w:customStyle="1" w:styleId="HeaderChar">
    <w:name w:val="Header Char"/>
    <w:basedOn w:val="DefaultParagraphFont"/>
    <w:link w:val="Header"/>
    <w:uiPriority w:val="99"/>
    <w:rsid w:val="00656AF3"/>
    <w:rPr>
      <w:rFonts w:ascii="Times New Roman" w:hAnsi="Times New Roman"/>
      <w:color w:val="000000"/>
      <w:sz w:val="20"/>
    </w:rPr>
  </w:style>
  <w:style w:type="paragraph" w:styleId="Footer">
    <w:name w:val="footer"/>
    <w:basedOn w:val="Normal"/>
    <w:link w:val="FooterChar"/>
    <w:uiPriority w:val="99"/>
    <w:unhideWhenUsed/>
    <w:rsid w:val="00656AF3"/>
    <w:pPr>
      <w:tabs>
        <w:tab w:val="center" w:pos="4703"/>
        <w:tab w:val="right" w:pos="9406"/>
      </w:tabs>
    </w:pPr>
  </w:style>
  <w:style w:type="character" w:customStyle="1" w:styleId="FooterChar">
    <w:name w:val="Footer Char"/>
    <w:basedOn w:val="DefaultParagraphFont"/>
    <w:link w:val="Footer"/>
    <w:uiPriority w:val="99"/>
    <w:rsid w:val="00656AF3"/>
    <w:rPr>
      <w:rFonts w:ascii="Times New Roman" w:hAnsi="Times New Roman"/>
      <w:color w:val="000000"/>
      <w:sz w:val="20"/>
    </w:rPr>
  </w:style>
  <w:style w:type="character" w:styleId="PlaceholderText">
    <w:name w:val="Placeholder Text"/>
    <w:basedOn w:val="DefaultParagraphFont"/>
    <w:uiPriority w:val="99"/>
    <w:semiHidden/>
    <w:rsid w:val="00CF52F2"/>
    <w:rPr>
      <w:color w:val="808080"/>
    </w:rPr>
  </w:style>
  <w:style w:type="table" w:styleId="TableGrid">
    <w:name w:val="Table Grid"/>
    <w:basedOn w:val="TableNormal"/>
    <w:uiPriority w:val="39"/>
    <w:rsid w:val="00692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14671"/>
    <w:pPr>
      <w:ind w:left="720"/>
      <w:contextualSpacing/>
    </w:pPr>
  </w:style>
  <w:style w:type="paragraph" w:styleId="BalloonText">
    <w:name w:val="Balloon Text"/>
    <w:basedOn w:val="Normal"/>
    <w:link w:val="BalloonTextChar"/>
    <w:uiPriority w:val="99"/>
    <w:semiHidden/>
    <w:unhideWhenUsed/>
    <w:rsid w:val="00E45827"/>
    <w:rPr>
      <w:rFonts w:ascii="Tahoma" w:hAnsi="Tahoma" w:cs="Tahoma"/>
      <w:sz w:val="16"/>
      <w:szCs w:val="16"/>
    </w:rPr>
  </w:style>
  <w:style w:type="character" w:customStyle="1" w:styleId="BalloonTextChar">
    <w:name w:val="Balloon Text Char"/>
    <w:basedOn w:val="DefaultParagraphFont"/>
    <w:link w:val="BalloonText"/>
    <w:uiPriority w:val="99"/>
    <w:semiHidden/>
    <w:rsid w:val="00E45827"/>
    <w:rPr>
      <w:rFonts w:ascii="Tahoma" w:hAnsi="Tahoma" w:cs="Tahoma"/>
      <w:color w:val="000000"/>
      <w:sz w:val="16"/>
      <w:szCs w:val="16"/>
    </w:rPr>
  </w:style>
  <w:style w:type="character" w:styleId="CommentReference">
    <w:name w:val="annotation reference"/>
    <w:basedOn w:val="DefaultParagraphFont"/>
    <w:uiPriority w:val="99"/>
    <w:semiHidden/>
    <w:unhideWhenUsed/>
    <w:rsid w:val="00CC1113"/>
    <w:rPr>
      <w:sz w:val="16"/>
      <w:szCs w:val="16"/>
    </w:rPr>
  </w:style>
  <w:style w:type="paragraph" w:styleId="CommentText">
    <w:name w:val="annotation text"/>
    <w:basedOn w:val="Normal"/>
    <w:link w:val="CommentTextChar"/>
    <w:uiPriority w:val="99"/>
    <w:semiHidden/>
    <w:unhideWhenUsed/>
    <w:rsid w:val="00CC1113"/>
    <w:rPr>
      <w:szCs w:val="20"/>
    </w:rPr>
  </w:style>
  <w:style w:type="character" w:customStyle="1" w:styleId="CommentTextChar">
    <w:name w:val="Comment Text Char"/>
    <w:basedOn w:val="DefaultParagraphFont"/>
    <w:link w:val="CommentText"/>
    <w:uiPriority w:val="99"/>
    <w:semiHidden/>
    <w:rsid w:val="00CC1113"/>
    <w:rPr>
      <w:rFonts w:ascii="Times New Roman" w:hAnsi="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C1113"/>
    <w:rPr>
      <w:b/>
      <w:bCs/>
    </w:rPr>
  </w:style>
  <w:style w:type="character" w:customStyle="1" w:styleId="CommentSubjectChar">
    <w:name w:val="Comment Subject Char"/>
    <w:basedOn w:val="CommentTextChar"/>
    <w:link w:val="CommentSubject"/>
    <w:uiPriority w:val="99"/>
    <w:semiHidden/>
    <w:rsid w:val="00CC1113"/>
    <w:rPr>
      <w:rFonts w:ascii="Times New Roman" w:hAnsi="Times New Roman"/>
      <w:b/>
      <w:bCs/>
      <w:color w:val="000000"/>
      <w:sz w:val="20"/>
      <w:szCs w:val="20"/>
    </w:rPr>
  </w:style>
  <w:style w:type="paragraph" w:styleId="BodyText">
    <w:name w:val="Body Text"/>
    <w:basedOn w:val="Normal"/>
    <w:link w:val="BodyTextChar"/>
    <w:uiPriority w:val="1"/>
    <w:qFormat/>
    <w:rsid w:val="002121B1"/>
    <w:pPr>
      <w:spacing w:before="120"/>
      <w:ind w:left="1213"/>
    </w:pPr>
    <w:rPr>
      <w:rFonts w:eastAsia="Times New Roman" w:cstheme="minorBidi"/>
      <w:color w:val="auto"/>
      <w:sz w:val="19"/>
      <w:szCs w:val="19"/>
      <w:lang w:val="en-US" w:eastAsia="en-US" w:bidi="ar-SA"/>
    </w:rPr>
  </w:style>
  <w:style w:type="character" w:customStyle="1" w:styleId="BodyTextChar">
    <w:name w:val="Body Text Char"/>
    <w:basedOn w:val="DefaultParagraphFont"/>
    <w:link w:val="BodyText"/>
    <w:uiPriority w:val="1"/>
    <w:rsid w:val="002121B1"/>
    <w:rPr>
      <w:rFonts w:ascii="Times New Roman" w:eastAsia="Times New Roman" w:hAnsi="Times New Roman" w:cstheme="minorBidi"/>
      <w:sz w:val="19"/>
      <w:szCs w:val="19"/>
      <w:lang w:val="en-US" w:eastAsia="en-US" w:bidi="ar-SA"/>
    </w:rPr>
  </w:style>
  <w:style w:type="paragraph" w:customStyle="1" w:styleId="TableParagraph">
    <w:name w:val="Table Paragraph"/>
    <w:basedOn w:val="Normal"/>
    <w:uiPriority w:val="1"/>
    <w:qFormat/>
    <w:rsid w:val="002121B1"/>
    <w:rPr>
      <w:rFonts w:asciiTheme="minorHAnsi" w:eastAsiaTheme="minorHAnsi" w:hAnsiTheme="minorHAnsi" w:cstheme="minorBidi"/>
      <w:color w:val="auto"/>
      <w:sz w:val="22"/>
      <w:szCs w:val="22"/>
      <w:lang w:val="en-US" w:eastAsia="en-US" w:bidi="ar-SA"/>
    </w:rPr>
  </w:style>
  <w:style w:type="character" w:customStyle="1" w:styleId="hps">
    <w:name w:val="hps"/>
    <w:basedOn w:val="DefaultParagraphFont"/>
    <w:rsid w:val="006A0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53204">
      <w:bodyDiv w:val="1"/>
      <w:marLeft w:val="0"/>
      <w:marRight w:val="0"/>
      <w:marTop w:val="0"/>
      <w:marBottom w:val="0"/>
      <w:divBdr>
        <w:top w:val="none" w:sz="0" w:space="0" w:color="auto"/>
        <w:left w:val="none" w:sz="0" w:space="0" w:color="auto"/>
        <w:bottom w:val="none" w:sz="0" w:space="0" w:color="auto"/>
        <w:right w:val="none" w:sz="0" w:space="0" w:color="auto"/>
      </w:divBdr>
    </w:div>
    <w:div w:id="304511234">
      <w:bodyDiv w:val="1"/>
      <w:marLeft w:val="0"/>
      <w:marRight w:val="0"/>
      <w:marTop w:val="0"/>
      <w:marBottom w:val="0"/>
      <w:divBdr>
        <w:top w:val="none" w:sz="0" w:space="0" w:color="auto"/>
        <w:left w:val="none" w:sz="0" w:space="0" w:color="auto"/>
        <w:bottom w:val="none" w:sz="0" w:space="0" w:color="auto"/>
        <w:right w:val="none" w:sz="0" w:space="0" w:color="auto"/>
      </w:divBdr>
    </w:div>
    <w:div w:id="892541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C4A38464-DF18-4A56-8023-A5EA3543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4956</TotalTime>
  <Pages>1</Pages>
  <Words>34434</Words>
  <Characters>196279</Characters>
  <Application>Microsoft Office Word</Application>
  <DocSecurity>0</DocSecurity>
  <Lines>1635</Lines>
  <Paragraphs>460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User1</cp:lastModifiedBy>
  <cp:revision>549</cp:revision>
  <dcterms:created xsi:type="dcterms:W3CDTF">2014-10-06T07:44:00Z</dcterms:created>
  <dcterms:modified xsi:type="dcterms:W3CDTF">2016-02-26T12:26:00Z</dcterms:modified>
</cp:coreProperties>
</file>