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E9" w:rsidRPr="00D030E9" w:rsidRDefault="00D030E9">
      <w:pPr>
        <w:rPr>
          <w:sz w:val="18"/>
          <w:szCs w:val="1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229"/>
        <w:gridCol w:w="2183"/>
      </w:tblGrid>
      <w:tr w:rsidR="00D629DD" w:rsidRPr="00F24EDE" w:rsidTr="00D030E9">
        <w:tc>
          <w:tcPr>
            <w:tcW w:w="7229" w:type="dxa"/>
          </w:tcPr>
          <w:p w:rsidR="00D629DD" w:rsidRPr="00F24EDE" w:rsidRDefault="00D629DD" w:rsidP="004D61AD">
            <w:pPr>
              <w:tabs>
                <w:tab w:val="center" w:pos="4680"/>
              </w:tabs>
              <w:rPr>
                <w:szCs w:val="20"/>
                <w:lang w:val="en-GB"/>
              </w:rPr>
            </w:pPr>
          </w:p>
        </w:tc>
        <w:tc>
          <w:tcPr>
            <w:tcW w:w="2183" w:type="dxa"/>
          </w:tcPr>
          <w:p w:rsidR="00D629DD" w:rsidRPr="00F24EDE" w:rsidRDefault="00D629DD" w:rsidP="007B3432">
            <w:pPr>
              <w:tabs>
                <w:tab w:val="center" w:pos="4680"/>
              </w:tabs>
              <w:ind w:left="-516"/>
              <w:jc w:val="right"/>
              <w:rPr>
                <w:szCs w:val="20"/>
                <w:lang w:val="en-GB"/>
              </w:rPr>
            </w:pPr>
          </w:p>
        </w:tc>
      </w:tr>
    </w:tbl>
    <w:p w:rsidR="00070288" w:rsidRPr="00486BEB" w:rsidRDefault="00DF79C9" w:rsidP="00DF79C9">
      <w:pPr>
        <w:jc w:val="center"/>
        <w:rPr>
          <w:b/>
          <w:szCs w:val="20"/>
          <w:lang w:val="en-GB"/>
        </w:rPr>
      </w:pPr>
      <w:r w:rsidRPr="00486BEB">
        <w:rPr>
          <w:b/>
          <w:szCs w:val="20"/>
          <w:lang w:val="en-GB"/>
        </w:rPr>
        <w:t>El</w:t>
      </w:r>
      <w:r w:rsidR="00486BEB" w:rsidRPr="00486BEB">
        <w:rPr>
          <w:b/>
          <w:szCs w:val="20"/>
          <w:lang w:val="en-GB"/>
        </w:rPr>
        <w:t xml:space="preserve">ectronic </w:t>
      </w:r>
      <w:r w:rsidR="00A02A24">
        <w:rPr>
          <w:b/>
          <w:szCs w:val="20"/>
          <w:lang w:val="en-GB"/>
        </w:rPr>
        <w:t>Permit</w:t>
      </w:r>
      <w:r w:rsidR="00243276" w:rsidRPr="00486BEB">
        <w:rPr>
          <w:b/>
          <w:szCs w:val="20"/>
          <w:lang w:val="en-GB"/>
        </w:rPr>
        <w:t xml:space="preserve"> </w:t>
      </w:r>
      <w:r w:rsidR="00A02A24">
        <w:rPr>
          <w:b/>
          <w:szCs w:val="20"/>
          <w:lang w:val="en-GB"/>
        </w:rPr>
        <w:t>Pre-</w:t>
      </w:r>
      <w:r w:rsidR="00486BEB" w:rsidRPr="00486BEB">
        <w:rPr>
          <w:b/>
          <w:szCs w:val="20"/>
          <w:lang w:val="en-GB"/>
        </w:rPr>
        <w:t>R</w:t>
      </w:r>
      <w:r w:rsidRPr="00486BEB">
        <w:rPr>
          <w:b/>
          <w:szCs w:val="20"/>
          <w:lang w:val="en-GB"/>
        </w:rPr>
        <w:t>egistrat</w:t>
      </w:r>
      <w:r w:rsidR="00486BEB" w:rsidRPr="00486BEB">
        <w:rPr>
          <w:b/>
          <w:szCs w:val="20"/>
          <w:lang w:val="en-GB"/>
        </w:rPr>
        <w:t>ion S</w:t>
      </w:r>
      <w:r w:rsidRPr="00486BEB">
        <w:rPr>
          <w:b/>
          <w:szCs w:val="20"/>
          <w:lang w:val="en-GB"/>
        </w:rPr>
        <w:t>ystem</w:t>
      </w:r>
      <w:r w:rsidR="00243276" w:rsidRPr="00486BEB">
        <w:rPr>
          <w:b/>
          <w:szCs w:val="20"/>
          <w:lang w:val="en-GB"/>
        </w:rPr>
        <w:t xml:space="preserve">: </w:t>
      </w:r>
      <w:r w:rsidRPr="00486BEB">
        <w:rPr>
          <w:b/>
          <w:szCs w:val="20"/>
          <w:lang w:val="en-GB"/>
        </w:rPr>
        <w:t>BIREG</w:t>
      </w:r>
    </w:p>
    <w:p w:rsidR="0018505D" w:rsidRDefault="0018505D" w:rsidP="00DF79C9">
      <w:pPr>
        <w:jc w:val="center"/>
        <w:rPr>
          <w:szCs w:val="20"/>
          <w:lang w:val="en-GB"/>
        </w:rPr>
      </w:pPr>
    </w:p>
    <w:p w:rsidR="00E40FCF" w:rsidRDefault="00E40FCF" w:rsidP="0018505D">
      <w:pPr>
        <w:jc w:val="both"/>
        <w:rPr>
          <w:szCs w:val="20"/>
          <w:lang w:val="en-GB"/>
        </w:rPr>
      </w:pPr>
    </w:p>
    <w:p w:rsidR="009C6E1B" w:rsidRDefault="00A972C4" w:rsidP="0018505D">
      <w:pPr>
        <w:jc w:val="both"/>
        <w:rPr>
          <w:szCs w:val="20"/>
          <w:lang w:val="en-GB"/>
        </w:rPr>
      </w:pPr>
      <w:r>
        <w:rPr>
          <w:szCs w:val="20"/>
          <w:lang w:val="en-GB"/>
        </w:rPr>
        <w:t>Hungary</w:t>
      </w:r>
      <w:r w:rsidR="00D242AD">
        <w:rPr>
          <w:szCs w:val="20"/>
          <w:lang w:val="en-GB"/>
        </w:rPr>
        <w:t xml:space="preserve"> has set up an electronic system (BIREG) i</w:t>
      </w:r>
      <w:r w:rsidR="009C6E1B">
        <w:rPr>
          <w:szCs w:val="20"/>
          <w:lang w:val="en-GB"/>
        </w:rPr>
        <w:t>n order to ensure traceability and control of the leg</w:t>
      </w:r>
      <w:r w:rsidR="00D242AD">
        <w:rPr>
          <w:szCs w:val="20"/>
          <w:lang w:val="en-GB"/>
        </w:rPr>
        <w:t>al</w:t>
      </w:r>
      <w:r w:rsidR="009C6E1B">
        <w:rPr>
          <w:szCs w:val="20"/>
          <w:lang w:val="en-GB"/>
        </w:rPr>
        <w:t xml:space="preserve"> use of </w:t>
      </w:r>
      <w:r w:rsidR="00D242AD">
        <w:rPr>
          <w:szCs w:val="20"/>
          <w:lang w:val="en-GB"/>
        </w:rPr>
        <w:t>bil</w:t>
      </w:r>
      <w:r w:rsidR="00C50205">
        <w:rPr>
          <w:szCs w:val="20"/>
          <w:lang w:val="en-GB"/>
        </w:rPr>
        <w:t xml:space="preserve">ateral and multilateral </w:t>
      </w:r>
      <w:r w:rsidR="00A02A24">
        <w:rPr>
          <w:szCs w:val="20"/>
          <w:lang w:val="en-GB"/>
        </w:rPr>
        <w:t xml:space="preserve">permits </w:t>
      </w:r>
      <w:r w:rsidR="00140FFC">
        <w:rPr>
          <w:szCs w:val="20"/>
          <w:lang w:val="en-GB"/>
        </w:rPr>
        <w:t xml:space="preserve">necessary </w:t>
      </w:r>
      <w:r w:rsidR="00D242AD">
        <w:rPr>
          <w:szCs w:val="20"/>
          <w:lang w:val="en-GB"/>
        </w:rPr>
        <w:t xml:space="preserve">for the </w:t>
      </w:r>
      <w:r w:rsidR="009C6E1B">
        <w:rPr>
          <w:szCs w:val="20"/>
          <w:lang w:val="en-GB"/>
        </w:rPr>
        <w:t>inter</w:t>
      </w:r>
      <w:r w:rsidR="00D242AD">
        <w:rPr>
          <w:szCs w:val="20"/>
          <w:lang w:val="en-GB"/>
        </w:rPr>
        <w:t>national road freight transport</w:t>
      </w:r>
      <w:r w:rsidR="00486BEB">
        <w:rPr>
          <w:szCs w:val="20"/>
          <w:lang w:val="en-GB"/>
        </w:rPr>
        <w:t>,</w:t>
      </w:r>
      <w:r w:rsidR="00A02A24">
        <w:rPr>
          <w:szCs w:val="20"/>
          <w:lang w:val="en-GB"/>
        </w:rPr>
        <w:t xml:space="preserve"> the</w:t>
      </w:r>
      <w:r w:rsidR="00486BEB">
        <w:rPr>
          <w:szCs w:val="20"/>
          <w:lang w:val="en-GB"/>
        </w:rPr>
        <w:t xml:space="preserve"> </w:t>
      </w:r>
      <w:r w:rsidR="00A02A24">
        <w:rPr>
          <w:szCs w:val="20"/>
          <w:lang w:val="en-GB"/>
        </w:rPr>
        <w:t xml:space="preserve">use of </w:t>
      </w:r>
      <w:r w:rsidR="00486BEB">
        <w:rPr>
          <w:szCs w:val="20"/>
          <w:lang w:val="en-GB"/>
        </w:rPr>
        <w:t>which is mandatory</w:t>
      </w:r>
      <w:r w:rsidR="00D242AD">
        <w:rPr>
          <w:szCs w:val="20"/>
          <w:lang w:val="en-GB"/>
        </w:rPr>
        <w:t>.</w:t>
      </w:r>
    </w:p>
    <w:p w:rsidR="009C6E1B" w:rsidRDefault="009C6E1B" w:rsidP="0018505D">
      <w:pPr>
        <w:jc w:val="both"/>
        <w:rPr>
          <w:szCs w:val="20"/>
          <w:lang w:val="en-GB"/>
        </w:rPr>
      </w:pPr>
    </w:p>
    <w:p w:rsidR="006B4B5D" w:rsidRDefault="00361FFF" w:rsidP="0018505D">
      <w:pPr>
        <w:jc w:val="both"/>
        <w:rPr>
          <w:szCs w:val="20"/>
          <w:lang w:val="en-GB"/>
        </w:rPr>
      </w:pPr>
      <w:r>
        <w:rPr>
          <w:szCs w:val="20"/>
          <w:lang w:val="en-GB"/>
        </w:rPr>
        <w:t>M</w:t>
      </w:r>
      <w:r w:rsidR="00FE07C9">
        <w:rPr>
          <w:szCs w:val="20"/>
          <w:lang w:val="en-GB"/>
        </w:rPr>
        <w:t xml:space="preserve">andatory </w:t>
      </w:r>
      <w:r w:rsidR="007E42F7">
        <w:rPr>
          <w:szCs w:val="20"/>
          <w:lang w:val="en-GB"/>
        </w:rPr>
        <w:t>application of the</w:t>
      </w:r>
      <w:r w:rsidR="00FE07C9">
        <w:rPr>
          <w:szCs w:val="20"/>
          <w:lang w:val="en-GB"/>
        </w:rPr>
        <w:t xml:space="preserve"> BIREG system covers</w:t>
      </w:r>
      <w:r w:rsidR="006B4B5D">
        <w:rPr>
          <w:szCs w:val="20"/>
          <w:lang w:val="en-GB"/>
        </w:rPr>
        <w:t>:</w:t>
      </w:r>
    </w:p>
    <w:p w:rsidR="006B4B5D" w:rsidRDefault="006B4B5D" w:rsidP="006B4B5D">
      <w:pPr>
        <w:pStyle w:val="ListParagraph"/>
        <w:numPr>
          <w:ilvl w:val="0"/>
          <w:numId w:val="5"/>
        </w:numPr>
        <w:ind w:left="284" w:hanging="284"/>
        <w:jc w:val="both"/>
        <w:rPr>
          <w:szCs w:val="20"/>
          <w:lang w:val="en-GB"/>
        </w:rPr>
      </w:pPr>
      <w:r w:rsidRPr="006B4B5D">
        <w:rPr>
          <w:szCs w:val="20"/>
          <w:lang w:val="en-GB"/>
        </w:rPr>
        <w:t>international road transport operations on own account with vehicles having a maximum permissible laden weight of over 3,5 tonnes and</w:t>
      </w:r>
      <w:r w:rsidR="00F84598" w:rsidRPr="00F84598">
        <w:rPr>
          <w:szCs w:val="20"/>
          <w:lang w:val="en-GB"/>
        </w:rPr>
        <w:t xml:space="preserve"> </w:t>
      </w:r>
      <w:r w:rsidR="00F84598" w:rsidRPr="00033DC3">
        <w:rPr>
          <w:szCs w:val="20"/>
          <w:lang w:val="en-GB"/>
        </w:rPr>
        <w:t>which are subject to</w:t>
      </w:r>
      <w:r w:rsidR="00F84598">
        <w:rPr>
          <w:szCs w:val="20"/>
          <w:lang w:val="en-GB"/>
        </w:rPr>
        <w:t xml:space="preserve"> bilateral </w:t>
      </w:r>
      <w:r w:rsidR="00F84598" w:rsidRPr="00033DC3">
        <w:rPr>
          <w:szCs w:val="20"/>
          <w:lang w:val="en-GB"/>
        </w:rPr>
        <w:t>permit</w:t>
      </w:r>
      <w:r w:rsidR="00F84598">
        <w:rPr>
          <w:szCs w:val="20"/>
          <w:lang w:val="en-GB"/>
        </w:rPr>
        <w:t xml:space="preserve"> or ECMT licence</w:t>
      </w:r>
      <w:r w:rsidR="00F84598" w:rsidRPr="00033DC3">
        <w:rPr>
          <w:szCs w:val="20"/>
          <w:lang w:val="en-GB"/>
        </w:rPr>
        <w:t xml:space="preserve"> </w:t>
      </w:r>
      <w:r w:rsidR="00F84598">
        <w:rPr>
          <w:szCs w:val="20"/>
          <w:lang w:val="en-GB"/>
        </w:rPr>
        <w:t>and</w:t>
      </w:r>
    </w:p>
    <w:p w:rsidR="00F84598" w:rsidRDefault="006B4B5D" w:rsidP="00F84598">
      <w:pPr>
        <w:pStyle w:val="ListParagraph"/>
        <w:numPr>
          <w:ilvl w:val="0"/>
          <w:numId w:val="5"/>
        </w:numPr>
        <w:ind w:left="284" w:hanging="284"/>
        <w:jc w:val="both"/>
        <w:rPr>
          <w:szCs w:val="20"/>
          <w:lang w:val="en-GB"/>
        </w:rPr>
      </w:pPr>
      <w:r w:rsidRPr="006B4B5D">
        <w:rPr>
          <w:szCs w:val="20"/>
          <w:lang w:val="en-GB"/>
        </w:rPr>
        <w:t>transport operations on hire or reward with vehicles having a maximum permissible laden weight of over 3,5 tonnes</w:t>
      </w:r>
      <w:r w:rsidR="00F84598">
        <w:rPr>
          <w:szCs w:val="20"/>
          <w:lang w:val="en-GB"/>
        </w:rPr>
        <w:t xml:space="preserve"> </w:t>
      </w:r>
      <w:r w:rsidR="00F84598" w:rsidRPr="00033DC3">
        <w:rPr>
          <w:szCs w:val="20"/>
          <w:lang w:val="en-GB"/>
        </w:rPr>
        <w:t>which are subject to</w:t>
      </w:r>
      <w:r w:rsidR="00F84598">
        <w:rPr>
          <w:szCs w:val="20"/>
          <w:lang w:val="en-GB"/>
        </w:rPr>
        <w:t xml:space="preserve"> bilateral </w:t>
      </w:r>
      <w:r w:rsidR="00F84598" w:rsidRPr="00033DC3">
        <w:rPr>
          <w:szCs w:val="20"/>
          <w:lang w:val="en-GB"/>
        </w:rPr>
        <w:t>permit</w:t>
      </w:r>
      <w:r w:rsidR="00F84598">
        <w:rPr>
          <w:szCs w:val="20"/>
          <w:lang w:val="en-GB"/>
        </w:rPr>
        <w:t xml:space="preserve"> or ECMT licence, and</w:t>
      </w:r>
    </w:p>
    <w:p w:rsidR="00033DC3" w:rsidRPr="00033DC3" w:rsidRDefault="00033DC3" w:rsidP="006B4B5D">
      <w:pPr>
        <w:pStyle w:val="ListParagraph"/>
        <w:numPr>
          <w:ilvl w:val="0"/>
          <w:numId w:val="5"/>
        </w:numPr>
        <w:ind w:left="284" w:hanging="284"/>
        <w:jc w:val="both"/>
        <w:rPr>
          <w:szCs w:val="20"/>
          <w:lang w:val="en-GB"/>
        </w:rPr>
      </w:pPr>
      <w:proofErr w:type="spellStart"/>
      <w:r w:rsidRPr="00033DC3">
        <w:rPr>
          <w:szCs w:val="20"/>
          <w:lang w:val="en-GB"/>
        </w:rPr>
        <w:t>cabotage</w:t>
      </w:r>
      <w:proofErr w:type="spellEnd"/>
      <w:r w:rsidRPr="00033DC3">
        <w:rPr>
          <w:szCs w:val="20"/>
          <w:lang w:val="en-GB"/>
        </w:rPr>
        <w:t xml:space="preserve"> operations</w:t>
      </w:r>
      <w:r w:rsidR="00F84598" w:rsidRPr="00F84598">
        <w:rPr>
          <w:szCs w:val="20"/>
          <w:lang w:val="en-GB"/>
        </w:rPr>
        <w:t xml:space="preserve"> </w:t>
      </w:r>
      <w:r w:rsidR="00F84598" w:rsidRPr="00033DC3">
        <w:rPr>
          <w:szCs w:val="20"/>
          <w:lang w:val="en-GB"/>
        </w:rPr>
        <w:t>which are subject to</w:t>
      </w:r>
      <w:r w:rsidR="00FE7ADF">
        <w:rPr>
          <w:szCs w:val="20"/>
          <w:lang w:val="en-GB"/>
        </w:rPr>
        <w:t xml:space="preserve"> bilateral permit and </w:t>
      </w:r>
      <w:r w:rsidR="00F84598" w:rsidRPr="00033DC3">
        <w:rPr>
          <w:szCs w:val="20"/>
          <w:lang w:val="en-GB"/>
        </w:rPr>
        <w:t xml:space="preserve">the holding of </w:t>
      </w:r>
      <w:r w:rsidR="00164013">
        <w:rPr>
          <w:szCs w:val="20"/>
          <w:lang w:val="en-GB"/>
        </w:rPr>
        <w:t>a</w:t>
      </w:r>
      <w:r w:rsidR="00F84598">
        <w:rPr>
          <w:szCs w:val="20"/>
          <w:lang w:val="en-GB"/>
        </w:rPr>
        <w:t xml:space="preserve"> </w:t>
      </w:r>
      <w:r w:rsidR="00D07844">
        <w:rPr>
          <w:szCs w:val="20"/>
          <w:lang w:val="en-GB"/>
        </w:rPr>
        <w:t xml:space="preserve">Community </w:t>
      </w:r>
      <w:r w:rsidR="00F84598">
        <w:rPr>
          <w:szCs w:val="20"/>
          <w:lang w:val="en-GB"/>
        </w:rPr>
        <w:t>licence in Hungary,</w:t>
      </w:r>
    </w:p>
    <w:p w:rsidR="00F84598" w:rsidRDefault="00033DC3" w:rsidP="00033DC3">
      <w:pPr>
        <w:jc w:val="both"/>
        <w:rPr>
          <w:szCs w:val="20"/>
          <w:lang w:val="en-GB"/>
        </w:rPr>
      </w:pPr>
      <w:proofErr w:type="gramStart"/>
      <w:r>
        <w:rPr>
          <w:szCs w:val="20"/>
          <w:lang w:val="en-GB"/>
        </w:rPr>
        <w:t>including</w:t>
      </w:r>
      <w:proofErr w:type="gramEnd"/>
      <w:r>
        <w:rPr>
          <w:szCs w:val="20"/>
          <w:lang w:val="en-GB"/>
        </w:rPr>
        <w:t xml:space="preserve"> </w:t>
      </w:r>
      <w:r w:rsidRPr="00033DC3">
        <w:rPr>
          <w:szCs w:val="20"/>
          <w:lang w:val="en-GB"/>
        </w:rPr>
        <w:t>empty runs</w:t>
      </w:r>
      <w:r>
        <w:rPr>
          <w:szCs w:val="20"/>
          <w:lang w:val="en-GB"/>
        </w:rPr>
        <w:t xml:space="preserve"> regarding </w:t>
      </w:r>
      <w:r w:rsidR="00F84598">
        <w:rPr>
          <w:szCs w:val="20"/>
          <w:lang w:val="en-GB"/>
        </w:rPr>
        <w:t>the above mentioned operations.</w:t>
      </w:r>
    </w:p>
    <w:p w:rsidR="00293D43" w:rsidRDefault="00293D43" w:rsidP="0018505D">
      <w:pPr>
        <w:jc w:val="both"/>
        <w:rPr>
          <w:szCs w:val="20"/>
          <w:lang w:val="en-GB"/>
        </w:rPr>
      </w:pPr>
    </w:p>
    <w:p w:rsidR="00486BEB" w:rsidRDefault="00486BEB" w:rsidP="00486BEB">
      <w:pPr>
        <w:jc w:val="both"/>
        <w:rPr>
          <w:szCs w:val="20"/>
          <w:lang w:val="en-GB"/>
        </w:rPr>
      </w:pPr>
      <w:r>
        <w:rPr>
          <w:szCs w:val="20"/>
          <w:lang w:val="en-GB"/>
        </w:rPr>
        <w:t>Information on the use of the BIREG system:</w:t>
      </w:r>
    </w:p>
    <w:p w:rsidR="00E40FCF" w:rsidRDefault="00E40FCF" w:rsidP="0018505D">
      <w:pPr>
        <w:jc w:val="both"/>
        <w:rPr>
          <w:szCs w:val="20"/>
          <w:lang w:val="en-GB"/>
        </w:rPr>
      </w:pPr>
    </w:p>
    <w:p w:rsidR="00243276" w:rsidRPr="0075475B" w:rsidRDefault="0075475B" w:rsidP="0018505D">
      <w:pPr>
        <w:jc w:val="both"/>
        <w:rPr>
          <w:b/>
          <w:szCs w:val="20"/>
          <w:u w:val="single"/>
          <w:lang w:val="en-GB"/>
        </w:rPr>
      </w:pPr>
      <w:r w:rsidRPr="0075475B">
        <w:rPr>
          <w:b/>
          <w:szCs w:val="20"/>
          <w:u w:val="single"/>
          <w:lang w:val="en-GB"/>
        </w:rPr>
        <w:t>Company’s registration</w:t>
      </w:r>
      <w:r>
        <w:rPr>
          <w:b/>
          <w:szCs w:val="20"/>
          <w:u w:val="single"/>
          <w:lang w:val="en-GB"/>
        </w:rPr>
        <w:t>:</w:t>
      </w:r>
    </w:p>
    <w:p w:rsidR="0075475B" w:rsidRDefault="0075475B" w:rsidP="0018505D">
      <w:pPr>
        <w:jc w:val="both"/>
        <w:rPr>
          <w:szCs w:val="20"/>
          <w:lang w:val="en-GB"/>
        </w:rPr>
      </w:pPr>
    </w:p>
    <w:p w:rsidR="0075475B" w:rsidRDefault="0075475B" w:rsidP="0018505D">
      <w:pPr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The company </w:t>
      </w:r>
      <w:r w:rsidR="00486BEB">
        <w:rPr>
          <w:szCs w:val="20"/>
          <w:lang w:val="en-GB"/>
        </w:rPr>
        <w:t xml:space="preserve">needs to </w:t>
      </w:r>
      <w:r>
        <w:rPr>
          <w:szCs w:val="20"/>
          <w:lang w:val="en-GB"/>
        </w:rPr>
        <w:t xml:space="preserve">register in the </w:t>
      </w:r>
      <w:r w:rsidR="00E40FCF">
        <w:rPr>
          <w:szCs w:val="20"/>
          <w:lang w:val="en-GB"/>
        </w:rPr>
        <w:t xml:space="preserve">BIREG system </w:t>
      </w:r>
      <w:r w:rsidR="00140FFC">
        <w:rPr>
          <w:szCs w:val="20"/>
          <w:lang w:val="en-GB"/>
        </w:rPr>
        <w:t xml:space="preserve">so that it can </w:t>
      </w:r>
      <w:r w:rsidR="00E40FCF">
        <w:rPr>
          <w:szCs w:val="20"/>
          <w:lang w:val="en-GB"/>
        </w:rPr>
        <w:t>apply</w:t>
      </w:r>
      <w:r w:rsidR="00486BEB">
        <w:rPr>
          <w:szCs w:val="20"/>
          <w:lang w:val="en-GB"/>
        </w:rPr>
        <w:t xml:space="preserve"> (called: company’s registration)</w:t>
      </w:r>
      <w:r>
        <w:rPr>
          <w:szCs w:val="20"/>
          <w:lang w:val="en-GB"/>
        </w:rPr>
        <w:t xml:space="preserve">. </w:t>
      </w:r>
      <w:r w:rsidR="00486BEB">
        <w:rPr>
          <w:szCs w:val="20"/>
          <w:lang w:val="en-GB"/>
        </w:rPr>
        <w:t xml:space="preserve">The company’s registration shall include the company name, registered </w:t>
      </w:r>
      <w:r w:rsidR="00A02A24">
        <w:rPr>
          <w:szCs w:val="20"/>
          <w:lang w:val="en-GB"/>
        </w:rPr>
        <w:t>establishment</w:t>
      </w:r>
      <w:r w:rsidR="00486BEB">
        <w:rPr>
          <w:szCs w:val="20"/>
          <w:lang w:val="en-GB"/>
        </w:rPr>
        <w:t xml:space="preserve">, </w:t>
      </w:r>
      <w:r w:rsidR="00466864">
        <w:rPr>
          <w:szCs w:val="20"/>
          <w:lang w:val="en-GB"/>
        </w:rPr>
        <w:t>and contact</w:t>
      </w:r>
      <w:r w:rsidR="00486BEB">
        <w:rPr>
          <w:szCs w:val="20"/>
          <w:lang w:val="en-GB"/>
        </w:rPr>
        <w:t xml:space="preserve"> details, the number of the Community licence </w:t>
      </w:r>
      <w:r w:rsidR="003061F4">
        <w:rPr>
          <w:szCs w:val="20"/>
          <w:lang w:val="en-GB"/>
        </w:rPr>
        <w:t xml:space="preserve">or the licence authorizing the international carriage of goods and </w:t>
      </w:r>
      <w:r w:rsidR="00AB077C">
        <w:rPr>
          <w:szCs w:val="20"/>
          <w:lang w:val="en-GB"/>
        </w:rPr>
        <w:t>the company identifier. Company</w:t>
      </w:r>
      <w:r w:rsidR="00EB4D68">
        <w:rPr>
          <w:szCs w:val="20"/>
          <w:lang w:val="en-GB"/>
        </w:rPr>
        <w:t>’s</w:t>
      </w:r>
      <w:r w:rsidR="00AB077C">
        <w:rPr>
          <w:szCs w:val="20"/>
          <w:lang w:val="en-GB"/>
        </w:rPr>
        <w:t xml:space="preserve"> registration </w:t>
      </w:r>
      <w:r w:rsidR="00466864">
        <w:rPr>
          <w:szCs w:val="20"/>
          <w:lang w:val="en-GB"/>
        </w:rPr>
        <w:t xml:space="preserve">is </w:t>
      </w:r>
      <w:r w:rsidR="00AB077C">
        <w:rPr>
          <w:szCs w:val="20"/>
          <w:lang w:val="en-GB"/>
        </w:rPr>
        <w:t xml:space="preserve">strictly </w:t>
      </w:r>
      <w:r w:rsidR="00466864">
        <w:rPr>
          <w:szCs w:val="20"/>
          <w:lang w:val="en-GB"/>
        </w:rPr>
        <w:t>necessary to complete registration in the BIREG system.</w:t>
      </w:r>
    </w:p>
    <w:p w:rsidR="006F148D" w:rsidRDefault="006F148D" w:rsidP="0018505D">
      <w:pPr>
        <w:jc w:val="both"/>
        <w:rPr>
          <w:szCs w:val="20"/>
          <w:lang w:val="en-GB"/>
        </w:rPr>
      </w:pPr>
    </w:p>
    <w:p w:rsidR="00E10639" w:rsidRDefault="00E10639" w:rsidP="0018505D">
      <w:pPr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Administrator users can pre-enter the basic data of </w:t>
      </w:r>
      <w:r w:rsidR="00A02A24">
        <w:rPr>
          <w:szCs w:val="20"/>
          <w:lang w:val="en-GB"/>
        </w:rPr>
        <w:t xml:space="preserve">trucks </w:t>
      </w:r>
      <w:r>
        <w:rPr>
          <w:szCs w:val="20"/>
          <w:lang w:val="en-GB"/>
        </w:rPr>
        <w:t xml:space="preserve">and trailers used for freight transport </w:t>
      </w:r>
      <w:r w:rsidR="00A02A24">
        <w:rPr>
          <w:szCs w:val="20"/>
          <w:lang w:val="en-GB"/>
        </w:rPr>
        <w:t>operations</w:t>
      </w:r>
      <w:r>
        <w:rPr>
          <w:szCs w:val="20"/>
          <w:lang w:val="en-GB"/>
        </w:rPr>
        <w:t>.</w:t>
      </w:r>
    </w:p>
    <w:p w:rsidR="00E10639" w:rsidRDefault="00E10639" w:rsidP="0018505D">
      <w:pPr>
        <w:jc w:val="both"/>
        <w:rPr>
          <w:szCs w:val="20"/>
          <w:lang w:val="en-GB"/>
        </w:rPr>
      </w:pPr>
    </w:p>
    <w:p w:rsidR="006F148D" w:rsidRPr="00E10639" w:rsidRDefault="00A02A24" w:rsidP="0018505D">
      <w:pPr>
        <w:jc w:val="both"/>
        <w:rPr>
          <w:b/>
          <w:szCs w:val="20"/>
          <w:u w:val="single"/>
          <w:lang w:val="en-GB"/>
        </w:rPr>
      </w:pPr>
      <w:r>
        <w:rPr>
          <w:b/>
          <w:szCs w:val="20"/>
          <w:u w:val="single"/>
          <w:lang w:val="en-GB"/>
        </w:rPr>
        <w:t>R</w:t>
      </w:r>
      <w:r w:rsidR="006F148D" w:rsidRPr="00E10639">
        <w:rPr>
          <w:b/>
          <w:szCs w:val="20"/>
          <w:u w:val="single"/>
          <w:lang w:val="en-GB"/>
        </w:rPr>
        <w:t>egistration</w:t>
      </w:r>
      <w:r>
        <w:rPr>
          <w:b/>
          <w:szCs w:val="20"/>
          <w:u w:val="single"/>
          <w:lang w:val="en-GB"/>
        </w:rPr>
        <w:t xml:space="preserve"> of the transport operation</w:t>
      </w:r>
      <w:r w:rsidR="006F148D" w:rsidRPr="00E10639">
        <w:rPr>
          <w:b/>
          <w:szCs w:val="20"/>
          <w:u w:val="single"/>
          <w:lang w:val="en-GB"/>
        </w:rPr>
        <w:t xml:space="preserve">: </w:t>
      </w:r>
    </w:p>
    <w:p w:rsidR="006F148D" w:rsidRDefault="006F148D" w:rsidP="0018505D">
      <w:pPr>
        <w:jc w:val="both"/>
        <w:rPr>
          <w:szCs w:val="20"/>
          <w:lang w:val="en-GB"/>
        </w:rPr>
      </w:pPr>
    </w:p>
    <w:p w:rsidR="006F148D" w:rsidRDefault="00E10639" w:rsidP="0018505D">
      <w:pPr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The administrator user of the company shall </w:t>
      </w:r>
      <w:r w:rsidR="000A6F89">
        <w:rPr>
          <w:szCs w:val="20"/>
          <w:lang w:val="en-GB"/>
        </w:rPr>
        <w:t>each time</w:t>
      </w:r>
      <w:r>
        <w:rPr>
          <w:szCs w:val="20"/>
          <w:lang w:val="en-GB"/>
        </w:rPr>
        <w:t xml:space="preserve"> register the transport operation (called freight registration)</w:t>
      </w:r>
    </w:p>
    <w:p w:rsidR="00E10639" w:rsidRDefault="00B26975" w:rsidP="00B26975">
      <w:pPr>
        <w:pStyle w:val="ListParagraph"/>
        <w:numPr>
          <w:ilvl w:val="0"/>
          <w:numId w:val="3"/>
        </w:numPr>
        <w:jc w:val="both"/>
        <w:rPr>
          <w:szCs w:val="20"/>
          <w:lang w:val="en-GB"/>
        </w:rPr>
      </w:pPr>
      <w:r>
        <w:rPr>
          <w:szCs w:val="20"/>
          <w:lang w:val="en-GB"/>
        </w:rPr>
        <w:t>In case of transport operation t</w:t>
      </w:r>
      <w:r w:rsidR="00E116AC">
        <w:rPr>
          <w:szCs w:val="20"/>
          <w:lang w:val="en-GB"/>
        </w:rPr>
        <w:t xml:space="preserve">o </w:t>
      </w:r>
      <w:r w:rsidR="00766D47">
        <w:rPr>
          <w:szCs w:val="20"/>
          <w:lang w:val="en-GB"/>
        </w:rPr>
        <w:t xml:space="preserve">or through </w:t>
      </w:r>
      <w:r w:rsidR="00E116AC">
        <w:rPr>
          <w:szCs w:val="20"/>
          <w:lang w:val="en-GB"/>
        </w:rPr>
        <w:t>Hungary, before entering the territory of Hungary, or</w:t>
      </w:r>
    </w:p>
    <w:p w:rsidR="00E116AC" w:rsidRPr="00B26975" w:rsidRDefault="00E116AC" w:rsidP="00B26975">
      <w:pPr>
        <w:pStyle w:val="ListParagraph"/>
        <w:numPr>
          <w:ilvl w:val="0"/>
          <w:numId w:val="3"/>
        </w:numPr>
        <w:jc w:val="both"/>
        <w:rPr>
          <w:szCs w:val="20"/>
          <w:lang w:val="en-GB"/>
        </w:rPr>
      </w:pPr>
      <w:r>
        <w:rPr>
          <w:szCs w:val="20"/>
          <w:lang w:val="en-GB"/>
        </w:rPr>
        <w:t>In case of transport operation starting from Hungary, before the start of loading in the territory of Hungary.</w:t>
      </w:r>
    </w:p>
    <w:p w:rsidR="006F148D" w:rsidRDefault="006F148D" w:rsidP="0018505D">
      <w:pPr>
        <w:jc w:val="both"/>
        <w:rPr>
          <w:szCs w:val="20"/>
          <w:lang w:val="en-GB"/>
        </w:rPr>
      </w:pPr>
    </w:p>
    <w:p w:rsidR="00E116AC" w:rsidRPr="0034293A" w:rsidRDefault="00E116AC" w:rsidP="0034293A">
      <w:pPr>
        <w:pStyle w:val="CommentText"/>
        <w:jc w:val="both"/>
        <w:rPr>
          <w:sz w:val="24"/>
          <w:szCs w:val="24"/>
          <w:lang w:val="en-GB"/>
        </w:rPr>
      </w:pPr>
      <w:r w:rsidRPr="0034293A">
        <w:rPr>
          <w:sz w:val="24"/>
          <w:szCs w:val="24"/>
          <w:lang w:val="en-GB"/>
        </w:rPr>
        <w:t xml:space="preserve">During the freight registration, the data of the transport operation shall be provided (place of loading and unloading, the registration number of the vehicle and its environmental category) and based </w:t>
      </w:r>
      <w:r w:rsidR="00A02A24" w:rsidRPr="0034293A">
        <w:rPr>
          <w:sz w:val="24"/>
          <w:szCs w:val="24"/>
          <w:lang w:val="en-GB"/>
        </w:rPr>
        <w:t>o</w:t>
      </w:r>
      <w:r w:rsidRPr="0034293A">
        <w:rPr>
          <w:sz w:val="24"/>
          <w:szCs w:val="24"/>
          <w:lang w:val="en-GB"/>
        </w:rPr>
        <w:t xml:space="preserve">n </w:t>
      </w:r>
      <w:proofErr w:type="gramStart"/>
      <w:r w:rsidR="00D93400" w:rsidRPr="0034293A">
        <w:rPr>
          <w:sz w:val="24"/>
          <w:szCs w:val="24"/>
          <w:lang w:val="en-GB"/>
        </w:rPr>
        <w:t>this</w:t>
      </w:r>
      <w:proofErr w:type="gramEnd"/>
      <w:r w:rsidRPr="0034293A">
        <w:rPr>
          <w:sz w:val="24"/>
          <w:szCs w:val="24"/>
          <w:lang w:val="en-GB"/>
        </w:rPr>
        <w:t xml:space="preserve"> information the BIREG </w:t>
      </w:r>
      <w:r w:rsidR="00140FFC">
        <w:rPr>
          <w:sz w:val="24"/>
          <w:szCs w:val="24"/>
          <w:lang w:val="en-GB"/>
        </w:rPr>
        <w:t xml:space="preserve">system </w:t>
      </w:r>
      <w:r w:rsidRPr="0034293A">
        <w:rPr>
          <w:sz w:val="24"/>
          <w:szCs w:val="24"/>
          <w:lang w:val="en-GB"/>
        </w:rPr>
        <w:t xml:space="preserve">determines whether the transport operation is subject to </w:t>
      </w:r>
      <w:r w:rsidR="00A02A24" w:rsidRPr="0034293A">
        <w:rPr>
          <w:sz w:val="24"/>
          <w:szCs w:val="24"/>
          <w:lang w:val="en-GB"/>
        </w:rPr>
        <w:t xml:space="preserve">permit </w:t>
      </w:r>
      <w:r w:rsidRPr="0034293A">
        <w:rPr>
          <w:sz w:val="24"/>
          <w:szCs w:val="24"/>
          <w:lang w:val="en-GB"/>
        </w:rPr>
        <w:t>in Hungary.</w:t>
      </w:r>
      <w:r w:rsidR="00C50205" w:rsidRPr="0034293A">
        <w:rPr>
          <w:sz w:val="24"/>
          <w:szCs w:val="24"/>
          <w:lang w:val="en-GB"/>
        </w:rPr>
        <w:t xml:space="preserve"> </w:t>
      </w:r>
      <w:proofErr w:type="gramStart"/>
      <w:r w:rsidR="00C50205" w:rsidRPr="0034293A">
        <w:rPr>
          <w:sz w:val="24"/>
          <w:szCs w:val="24"/>
          <w:lang w:val="en-GB"/>
        </w:rPr>
        <w:t xml:space="preserve">The transport operations are subject to </w:t>
      </w:r>
      <w:r w:rsidR="00A02A24" w:rsidRPr="0034293A">
        <w:rPr>
          <w:sz w:val="24"/>
          <w:szCs w:val="24"/>
          <w:lang w:val="en-GB"/>
        </w:rPr>
        <w:t xml:space="preserve">permit </w:t>
      </w:r>
      <w:r w:rsidR="00C50205" w:rsidRPr="0034293A">
        <w:rPr>
          <w:sz w:val="24"/>
          <w:szCs w:val="24"/>
          <w:lang w:val="en-GB"/>
        </w:rPr>
        <w:t>in the BIREG system, wh</w:t>
      </w:r>
      <w:r w:rsidR="00D971D7" w:rsidRPr="0034293A">
        <w:rPr>
          <w:sz w:val="24"/>
          <w:szCs w:val="24"/>
          <w:lang w:val="en-GB"/>
        </w:rPr>
        <w:t xml:space="preserve">ere </w:t>
      </w:r>
      <w:r w:rsidR="00D971D7" w:rsidRPr="0034293A">
        <w:rPr>
          <w:sz w:val="24"/>
          <w:szCs w:val="24"/>
          <w:lang w:val="en-GB"/>
        </w:rPr>
        <w:lastRenderedPageBreak/>
        <w:t>b</w:t>
      </w:r>
      <w:r w:rsidR="00C50205" w:rsidRPr="0034293A">
        <w:rPr>
          <w:sz w:val="24"/>
          <w:szCs w:val="24"/>
          <w:lang w:val="en-GB"/>
        </w:rPr>
        <w:t xml:space="preserve">ilateral </w:t>
      </w:r>
      <w:r w:rsidR="00A02A24" w:rsidRPr="0034293A">
        <w:rPr>
          <w:sz w:val="24"/>
          <w:szCs w:val="24"/>
          <w:lang w:val="en-GB"/>
        </w:rPr>
        <w:t xml:space="preserve">permit </w:t>
      </w:r>
      <w:r w:rsidR="00C50205" w:rsidRPr="0034293A">
        <w:rPr>
          <w:sz w:val="24"/>
          <w:szCs w:val="24"/>
          <w:lang w:val="en-GB"/>
        </w:rPr>
        <w:t>(</w:t>
      </w:r>
      <w:r w:rsidR="00A02A24" w:rsidRPr="0034293A">
        <w:rPr>
          <w:sz w:val="24"/>
          <w:szCs w:val="24"/>
          <w:lang w:val="en-GB"/>
        </w:rPr>
        <w:t>permit</w:t>
      </w:r>
      <w:r w:rsidR="00C50205" w:rsidRPr="0034293A">
        <w:rPr>
          <w:sz w:val="24"/>
          <w:szCs w:val="24"/>
          <w:lang w:val="en-GB"/>
        </w:rPr>
        <w:t xml:space="preserve"> issued under a bilateral agreement), ECMT or </w:t>
      </w:r>
      <w:proofErr w:type="spellStart"/>
      <w:r w:rsidR="00C50205" w:rsidRPr="0034293A">
        <w:rPr>
          <w:sz w:val="24"/>
          <w:szCs w:val="24"/>
          <w:lang w:val="en-GB"/>
        </w:rPr>
        <w:t>cabotage</w:t>
      </w:r>
      <w:proofErr w:type="spellEnd"/>
      <w:r w:rsidR="00C50205" w:rsidRPr="0034293A">
        <w:rPr>
          <w:sz w:val="24"/>
          <w:szCs w:val="24"/>
          <w:lang w:val="en-GB"/>
        </w:rPr>
        <w:t xml:space="preserve"> </w:t>
      </w:r>
      <w:r w:rsidR="00A02A24" w:rsidRPr="0034293A">
        <w:rPr>
          <w:sz w:val="24"/>
          <w:szCs w:val="24"/>
          <w:lang w:val="en-GB"/>
        </w:rPr>
        <w:t xml:space="preserve">permit </w:t>
      </w:r>
      <w:r w:rsidR="0034293A" w:rsidRPr="0034293A">
        <w:rPr>
          <w:sz w:val="24"/>
          <w:szCs w:val="24"/>
          <w:lang w:val="en-GB"/>
        </w:rPr>
        <w:t>(</w:t>
      </w:r>
      <w:r w:rsidR="0034293A" w:rsidRPr="009B6BED">
        <w:rPr>
          <w:sz w:val="24"/>
          <w:szCs w:val="24"/>
          <w:lang w:val="en-GB"/>
        </w:rPr>
        <w:t xml:space="preserve">including </w:t>
      </w:r>
      <w:proofErr w:type="spellStart"/>
      <w:r w:rsidR="0034293A" w:rsidRPr="009B6BED">
        <w:rPr>
          <w:sz w:val="24"/>
          <w:szCs w:val="24"/>
          <w:lang w:val="en-GB"/>
        </w:rPr>
        <w:t>cabotage</w:t>
      </w:r>
      <w:proofErr w:type="spellEnd"/>
      <w:r w:rsidR="0034293A" w:rsidRPr="009B6BED">
        <w:rPr>
          <w:sz w:val="24"/>
          <w:szCs w:val="24"/>
          <w:lang w:val="en-GB"/>
        </w:rPr>
        <w:t xml:space="preserve"> operations carried out under a Community licen</w:t>
      </w:r>
      <w:r w:rsidR="00AA63E4">
        <w:rPr>
          <w:sz w:val="24"/>
          <w:szCs w:val="24"/>
          <w:lang w:val="en-GB"/>
        </w:rPr>
        <w:t>c</w:t>
      </w:r>
      <w:r w:rsidR="0034293A" w:rsidRPr="009B6BED">
        <w:rPr>
          <w:sz w:val="24"/>
          <w:szCs w:val="24"/>
          <w:lang w:val="en-GB"/>
        </w:rPr>
        <w:t>e</w:t>
      </w:r>
      <w:r w:rsidR="0034293A" w:rsidRPr="0034293A">
        <w:rPr>
          <w:sz w:val="24"/>
          <w:szCs w:val="24"/>
          <w:lang w:val="en-GB"/>
        </w:rPr>
        <w:t xml:space="preserve">) </w:t>
      </w:r>
      <w:r w:rsidR="00D971D7" w:rsidRPr="0034293A">
        <w:rPr>
          <w:sz w:val="24"/>
          <w:szCs w:val="24"/>
          <w:lang w:val="en-GB"/>
        </w:rPr>
        <w:t>are required</w:t>
      </w:r>
      <w:r w:rsidR="00C50205" w:rsidRPr="0034293A">
        <w:rPr>
          <w:sz w:val="24"/>
          <w:szCs w:val="24"/>
          <w:lang w:val="en-GB"/>
        </w:rPr>
        <w:t>, in which case</w:t>
      </w:r>
      <w:r w:rsidR="003922CF" w:rsidRPr="0034293A">
        <w:rPr>
          <w:sz w:val="24"/>
          <w:szCs w:val="24"/>
          <w:lang w:val="en-GB"/>
        </w:rPr>
        <w:t>s</w:t>
      </w:r>
      <w:r w:rsidR="00C50205" w:rsidRPr="0034293A">
        <w:rPr>
          <w:sz w:val="24"/>
          <w:szCs w:val="24"/>
          <w:lang w:val="en-GB"/>
        </w:rPr>
        <w:t xml:space="preserve"> </w:t>
      </w:r>
      <w:r w:rsidR="003922CF" w:rsidRPr="0034293A">
        <w:rPr>
          <w:sz w:val="24"/>
          <w:szCs w:val="24"/>
          <w:lang w:val="en-GB"/>
        </w:rPr>
        <w:t xml:space="preserve">the type and serial number of the </w:t>
      </w:r>
      <w:r w:rsidR="00A02A24" w:rsidRPr="0034293A">
        <w:rPr>
          <w:sz w:val="24"/>
          <w:szCs w:val="24"/>
          <w:lang w:val="en-GB"/>
        </w:rPr>
        <w:t xml:space="preserve">permit </w:t>
      </w:r>
      <w:r w:rsidR="003922CF" w:rsidRPr="0034293A">
        <w:rPr>
          <w:sz w:val="24"/>
          <w:szCs w:val="24"/>
          <w:lang w:val="en-GB"/>
        </w:rPr>
        <w:t xml:space="preserve">to be used should be given and a photo of the </w:t>
      </w:r>
      <w:r w:rsidR="00A02A24" w:rsidRPr="0034293A">
        <w:rPr>
          <w:sz w:val="24"/>
          <w:szCs w:val="24"/>
          <w:lang w:val="en-GB"/>
        </w:rPr>
        <w:t xml:space="preserve">permit </w:t>
      </w:r>
      <w:r w:rsidR="003922CF" w:rsidRPr="0034293A">
        <w:rPr>
          <w:sz w:val="24"/>
          <w:szCs w:val="24"/>
          <w:lang w:val="en-GB"/>
        </w:rPr>
        <w:t>shall be uploaded to the BIREG system.</w:t>
      </w:r>
      <w:proofErr w:type="gramEnd"/>
    </w:p>
    <w:p w:rsidR="00900272" w:rsidRDefault="00900272" w:rsidP="0018505D">
      <w:pPr>
        <w:jc w:val="both"/>
        <w:rPr>
          <w:szCs w:val="20"/>
          <w:lang w:val="en-GB"/>
        </w:rPr>
      </w:pPr>
    </w:p>
    <w:p w:rsidR="00900272" w:rsidRDefault="00900272" w:rsidP="0018505D">
      <w:pPr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When the freight registration </w:t>
      </w:r>
      <w:proofErr w:type="gramStart"/>
      <w:r>
        <w:rPr>
          <w:szCs w:val="20"/>
          <w:lang w:val="en-GB"/>
        </w:rPr>
        <w:t>has been saved</w:t>
      </w:r>
      <w:proofErr w:type="gramEnd"/>
      <w:r>
        <w:rPr>
          <w:szCs w:val="20"/>
          <w:lang w:val="en-GB"/>
        </w:rPr>
        <w:t xml:space="preserve"> successfully, the system generates a BIREG ID, which is also sent to the contact e-mail address.</w:t>
      </w:r>
    </w:p>
    <w:p w:rsidR="00E116AC" w:rsidRDefault="00E116AC" w:rsidP="0018505D">
      <w:pPr>
        <w:jc w:val="both"/>
        <w:rPr>
          <w:szCs w:val="20"/>
          <w:lang w:val="en-GB"/>
        </w:rPr>
      </w:pPr>
    </w:p>
    <w:p w:rsidR="00167C6D" w:rsidRPr="00167C6D" w:rsidRDefault="00DE3A13" w:rsidP="0018505D">
      <w:pPr>
        <w:jc w:val="both"/>
        <w:rPr>
          <w:b/>
          <w:szCs w:val="20"/>
          <w:u w:val="single"/>
          <w:lang w:val="en-GB"/>
        </w:rPr>
      </w:pPr>
      <w:r>
        <w:rPr>
          <w:b/>
          <w:szCs w:val="20"/>
          <w:u w:val="single"/>
          <w:lang w:val="en-GB"/>
        </w:rPr>
        <w:t xml:space="preserve">Following </w:t>
      </w:r>
      <w:r w:rsidR="00BF56A4">
        <w:rPr>
          <w:b/>
          <w:szCs w:val="20"/>
          <w:u w:val="single"/>
          <w:lang w:val="en-GB"/>
        </w:rPr>
        <w:t>activit</w:t>
      </w:r>
      <w:r w:rsidR="004614A9">
        <w:rPr>
          <w:b/>
          <w:szCs w:val="20"/>
          <w:u w:val="single"/>
          <w:lang w:val="en-GB"/>
        </w:rPr>
        <w:t>ies</w:t>
      </w:r>
      <w:r w:rsidR="00167C6D" w:rsidRPr="00167C6D">
        <w:rPr>
          <w:b/>
          <w:szCs w:val="20"/>
          <w:u w:val="single"/>
          <w:lang w:val="en-GB"/>
        </w:rPr>
        <w:t xml:space="preserve"> need to be registered</w:t>
      </w:r>
      <w:r w:rsidR="00167C6D">
        <w:rPr>
          <w:b/>
          <w:szCs w:val="20"/>
          <w:u w:val="single"/>
          <w:lang w:val="en-GB"/>
        </w:rPr>
        <w:t>:</w:t>
      </w:r>
    </w:p>
    <w:p w:rsidR="00167C6D" w:rsidRDefault="00167C6D" w:rsidP="0018505D">
      <w:pPr>
        <w:jc w:val="both"/>
        <w:rPr>
          <w:szCs w:val="20"/>
          <w:lang w:val="en-GB"/>
        </w:rPr>
      </w:pPr>
    </w:p>
    <w:p w:rsidR="00167C6D" w:rsidRDefault="004614A9" w:rsidP="0018505D">
      <w:pPr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Activities </w:t>
      </w:r>
      <w:proofErr w:type="gramStart"/>
      <w:r w:rsidR="00167C6D">
        <w:rPr>
          <w:szCs w:val="20"/>
          <w:lang w:val="en-GB"/>
        </w:rPr>
        <w:t xml:space="preserve">should be </w:t>
      </w:r>
      <w:r w:rsidR="00766D47">
        <w:rPr>
          <w:szCs w:val="20"/>
          <w:lang w:val="en-GB"/>
        </w:rPr>
        <w:t>upload</w:t>
      </w:r>
      <w:r w:rsidR="00036B66">
        <w:rPr>
          <w:szCs w:val="20"/>
          <w:lang w:val="en-GB"/>
        </w:rPr>
        <w:t>ed</w:t>
      </w:r>
      <w:proofErr w:type="gramEnd"/>
      <w:r w:rsidR="00766D47">
        <w:rPr>
          <w:szCs w:val="20"/>
          <w:lang w:val="en-GB"/>
        </w:rPr>
        <w:t xml:space="preserve"> </w:t>
      </w:r>
      <w:r w:rsidR="00167C6D">
        <w:rPr>
          <w:szCs w:val="20"/>
          <w:lang w:val="en-GB"/>
        </w:rPr>
        <w:t xml:space="preserve">for each freight registration if the transport operation is subject to </w:t>
      </w:r>
      <w:r w:rsidR="00A02A24">
        <w:rPr>
          <w:szCs w:val="20"/>
          <w:lang w:val="en-GB"/>
        </w:rPr>
        <w:t>permit</w:t>
      </w:r>
      <w:r w:rsidR="00167C6D">
        <w:rPr>
          <w:szCs w:val="20"/>
          <w:lang w:val="en-GB"/>
        </w:rPr>
        <w:t xml:space="preserve">. </w:t>
      </w:r>
      <w:r>
        <w:rPr>
          <w:szCs w:val="20"/>
          <w:lang w:val="en-GB"/>
        </w:rPr>
        <w:t xml:space="preserve">To </w:t>
      </w:r>
      <w:r w:rsidR="003B0631">
        <w:rPr>
          <w:szCs w:val="20"/>
          <w:lang w:val="en-GB"/>
        </w:rPr>
        <w:t xml:space="preserve">upload </w:t>
      </w:r>
      <w:r>
        <w:rPr>
          <w:szCs w:val="20"/>
          <w:lang w:val="en-GB"/>
        </w:rPr>
        <w:t xml:space="preserve">activities </w:t>
      </w:r>
      <w:r w:rsidR="00167C6D">
        <w:rPr>
          <w:szCs w:val="20"/>
          <w:lang w:val="en-GB"/>
        </w:rPr>
        <w:t xml:space="preserve">is also </w:t>
      </w:r>
      <w:r w:rsidR="00594FFF">
        <w:rPr>
          <w:szCs w:val="20"/>
          <w:lang w:val="en-GB"/>
        </w:rPr>
        <w:t>obligatory</w:t>
      </w:r>
      <w:r w:rsidR="00167C6D">
        <w:rPr>
          <w:szCs w:val="20"/>
          <w:lang w:val="en-GB"/>
        </w:rPr>
        <w:t xml:space="preserve"> in the case of a </w:t>
      </w:r>
      <w:proofErr w:type="spellStart"/>
      <w:r w:rsidR="00167C6D">
        <w:rPr>
          <w:szCs w:val="20"/>
          <w:lang w:val="en-GB"/>
        </w:rPr>
        <w:t>cabotage</w:t>
      </w:r>
      <w:proofErr w:type="spellEnd"/>
      <w:r w:rsidR="00167C6D">
        <w:rPr>
          <w:szCs w:val="20"/>
          <w:lang w:val="en-GB"/>
        </w:rPr>
        <w:t xml:space="preserve"> operation </w:t>
      </w:r>
      <w:r w:rsidR="00594FFF">
        <w:rPr>
          <w:szCs w:val="20"/>
          <w:lang w:val="en-GB"/>
        </w:rPr>
        <w:t xml:space="preserve">when it is necessary to </w:t>
      </w:r>
      <w:r w:rsidR="003B0631">
        <w:rPr>
          <w:szCs w:val="20"/>
          <w:lang w:val="en-GB"/>
        </w:rPr>
        <w:t>upload a</w:t>
      </w:r>
      <w:r w:rsidR="00BF56A4">
        <w:rPr>
          <w:szCs w:val="20"/>
          <w:lang w:val="en-GB"/>
        </w:rPr>
        <w:t>ctivities</w:t>
      </w:r>
      <w:r>
        <w:rPr>
          <w:szCs w:val="20"/>
          <w:lang w:val="en-GB"/>
        </w:rPr>
        <w:t xml:space="preserve"> </w:t>
      </w:r>
      <w:r w:rsidR="00594FFF" w:rsidRPr="00594FFF">
        <w:rPr>
          <w:szCs w:val="20"/>
          <w:lang w:val="en-GB"/>
        </w:rPr>
        <w:t xml:space="preserve">in connection with the transport </w:t>
      </w:r>
      <w:r w:rsidR="00A02A24">
        <w:rPr>
          <w:szCs w:val="20"/>
          <w:lang w:val="en-GB"/>
        </w:rPr>
        <w:t>operation</w:t>
      </w:r>
      <w:r w:rsidR="00A02A24" w:rsidRPr="00594FFF">
        <w:rPr>
          <w:szCs w:val="20"/>
          <w:lang w:val="en-GB"/>
        </w:rPr>
        <w:t xml:space="preserve"> </w:t>
      </w:r>
      <w:r w:rsidR="00F0327B">
        <w:rPr>
          <w:szCs w:val="20"/>
          <w:lang w:val="en-GB"/>
        </w:rPr>
        <w:t xml:space="preserve">to Hungary prior to </w:t>
      </w:r>
      <w:proofErr w:type="spellStart"/>
      <w:r w:rsidR="00594FFF">
        <w:rPr>
          <w:szCs w:val="20"/>
          <w:lang w:val="en-GB"/>
        </w:rPr>
        <w:t>cabotage</w:t>
      </w:r>
      <w:proofErr w:type="spellEnd"/>
      <w:r w:rsidR="00594FFF">
        <w:rPr>
          <w:szCs w:val="20"/>
          <w:lang w:val="en-GB"/>
        </w:rPr>
        <w:t xml:space="preserve"> operation </w:t>
      </w:r>
      <w:r w:rsidR="00594FFF" w:rsidRPr="00594FFF">
        <w:rPr>
          <w:szCs w:val="20"/>
          <w:lang w:val="en-GB"/>
        </w:rPr>
        <w:t xml:space="preserve">and the international </w:t>
      </w:r>
      <w:r w:rsidR="00F0327B">
        <w:rPr>
          <w:szCs w:val="20"/>
          <w:lang w:val="en-GB"/>
        </w:rPr>
        <w:t xml:space="preserve">freight </w:t>
      </w:r>
      <w:r w:rsidR="00594FFF" w:rsidRPr="00594FFF">
        <w:rPr>
          <w:szCs w:val="20"/>
          <w:lang w:val="en-GB"/>
        </w:rPr>
        <w:t>transport to leave Hungary.</w:t>
      </w:r>
    </w:p>
    <w:p w:rsidR="00167C6D" w:rsidRDefault="00167C6D" w:rsidP="0018505D">
      <w:pPr>
        <w:jc w:val="both"/>
        <w:rPr>
          <w:szCs w:val="20"/>
          <w:lang w:val="en-GB"/>
        </w:rPr>
      </w:pPr>
    </w:p>
    <w:p w:rsidR="00F0327B" w:rsidRDefault="00F0327B" w:rsidP="0018505D">
      <w:pPr>
        <w:jc w:val="both"/>
        <w:rPr>
          <w:szCs w:val="20"/>
          <w:lang w:val="en-GB"/>
        </w:rPr>
      </w:pPr>
      <w:r>
        <w:rPr>
          <w:szCs w:val="20"/>
          <w:lang w:val="en-GB"/>
        </w:rPr>
        <w:t>Types of</w:t>
      </w:r>
      <w:r w:rsidR="004614A9">
        <w:rPr>
          <w:szCs w:val="20"/>
          <w:lang w:val="en-GB"/>
        </w:rPr>
        <w:t xml:space="preserve"> activities</w:t>
      </w:r>
      <w:r>
        <w:rPr>
          <w:szCs w:val="20"/>
          <w:lang w:val="en-GB"/>
        </w:rPr>
        <w:t xml:space="preserve"> are </w:t>
      </w:r>
      <w:r w:rsidR="00A02A24">
        <w:rPr>
          <w:szCs w:val="20"/>
          <w:lang w:val="en-GB"/>
        </w:rPr>
        <w:t xml:space="preserve">the </w:t>
      </w:r>
      <w:r>
        <w:rPr>
          <w:szCs w:val="20"/>
          <w:lang w:val="en-GB"/>
        </w:rPr>
        <w:t>following:</w:t>
      </w:r>
    </w:p>
    <w:p w:rsidR="00F0327B" w:rsidRPr="006957EC" w:rsidRDefault="00F0327B" w:rsidP="0018505D">
      <w:pPr>
        <w:jc w:val="both"/>
        <w:rPr>
          <w:sz w:val="10"/>
          <w:szCs w:val="10"/>
          <w:lang w:val="en-GB"/>
        </w:rPr>
      </w:pPr>
    </w:p>
    <w:p w:rsidR="00F0327B" w:rsidRDefault="00F0327B" w:rsidP="00F0327B">
      <w:pPr>
        <w:pStyle w:val="ListParagraph"/>
        <w:numPr>
          <w:ilvl w:val="0"/>
          <w:numId w:val="4"/>
        </w:numPr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entering the territory </w:t>
      </w:r>
      <w:r w:rsidR="00A02A24">
        <w:rPr>
          <w:szCs w:val="20"/>
          <w:lang w:val="en-GB"/>
        </w:rPr>
        <w:t xml:space="preserve">of </w:t>
      </w:r>
      <w:r>
        <w:rPr>
          <w:szCs w:val="20"/>
          <w:lang w:val="en-GB"/>
        </w:rPr>
        <w:t>Hungary,</w:t>
      </w:r>
    </w:p>
    <w:p w:rsidR="00F0327B" w:rsidRDefault="00F0327B" w:rsidP="00F0327B">
      <w:pPr>
        <w:pStyle w:val="ListParagraph"/>
        <w:numPr>
          <w:ilvl w:val="0"/>
          <w:numId w:val="4"/>
        </w:numPr>
        <w:jc w:val="both"/>
        <w:rPr>
          <w:szCs w:val="20"/>
          <w:lang w:val="en-GB"/>
        </w:rPr>
      </w:pPr>
      <w:r>
        <w:rPr>
          <w:szCs w:val="20"/>
          <w:lang w:val="en-GB"/>
        </w:rPr>
        <w:t>unloading in the territory of Hungary,</w:t>
      </w:r>
    </w:p>
    <w:p w:rsidR="00F0327B" w:rsidRDefault="00F0327B" w:rsidP="00F0327B">
      <w:pPr>
        <w:pStyle w:val="ListParagraph"/>
        <w:numPr>
          <w:ilvl w:val="0"/>
          <w:numId w:val="4"/>
        </w:numPr>
        <w:jc w:val="both"/>
        <w:rPr>
          <w:szCs w:val="20"/>
          <w:lang w:val="en-GB"/>
        </w:rPr>
      </w:pPr>
      <w:r>
        <w:rPr>
          <w:szCs w:val="20"/>
          <w:lang w:val="en-GB"/>
        </w:rPr>
        <w:t>loading in the territory of Hungary,</w:t>
      </w:r>
    </w:p>
    <w:p w:rsidR="00F0327B" w:rsidRPr="00F0327B" w:rsidRDefault="00F0327B" w:rsidP="00F0327B">
      <w:pPr>
        <w:pStyle w:val="ListParagraph"/>
        <w:numPr>
          <w:ilvl w:val="0"/>
          <w:numId w:val="4"/>
        </w:numPr>
        <w:jc w:val="both"/>
        <w:rPr>
          <w:szCs w:val="20"/>
          <w:lang w:val="en-GB"/>
        </w:rPr>
      </w:pPr>
      <w:proofErr w:type="gramStart"/>
      <w:r>
        <w:rPr>
          <w:szCs w:val="20"/>
          <w:lang w:val="en-GB"/>
        </w:rPr>
        <w:t>leaving</w:t>
      </w:r>
      <w:proofErr w:type="gramEnd"/>
      <w:r>
        <w:rPr>
          <w:szCs w:val="20"/>
          <w:lang w:val="en-GB"/>
        </w:rPr>
        <w:t xml:space="preserve"> the territory of Hungary.</w:t>
      </w:r>
    </w:p>
    <w:p w:rsidR="00F0327B" w:rsidRDefault="00F0327B" w:rsidP="0018505D">
      <w:pPr>
        <w:jc w:val="both"/>
        <w:rPr>
          <w:szCs w:val="20"/>
          <w:lang w:val="en-GB"/>
        </w:rPr>
      </w:pPr>
    </w:p>
    <w:p w:rsidR="00F0327B" w:rsidRDefault="00C74697" w:rsidP="0018505D">
      <w:pPr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The registration number of the vehicle shall </w:t>
      </w:r>
      <w:r w:rsidR="00F07E3D">
        <w:rPr>
          <w:szCs w:val="20"/>
          <w:lang w:val="en-GB"/>
        </w:rPr>
        <w:t>be given, then select the right freight registration and after that the location and the mileage concerning the required information listed above</w:t>
      </w:r>
      <w:r w:rsidR="00D0019D">
        <w:rPr>
          <w:szCs w:val="20"/>
          <w:lang w:val="en-GB"/>
        </w:rPr>
        <w:t xml:space="preserve"> shall be provided</w:t>
      </w:r>
      <w:r w:rsidR="00F07E3D">
        <w:rPr>
          <w:szCs w:val="20"/>
          <w:lang w:val="en-GB"/>
        </w:rPr>
        <w:t xml:space="preserve">.  </w:t>
      </w:r>
      <w:r w:rsidR="003B0631">
        <w:rPr>
          <w:szCs w:val="20"/>
          <w:lang w:val="en-GB"/>
        </w:rPr>
        <w:t xml:space="preserve">Uploading </w:t>
      </w:r>
      <w:r w:rsidR="00D126D1">
        <w:rPr>
          <w:szCs w:val="20"/>
          <w:lang w:val="en-GB"/>
        </w:rPr>
        <w:t>these</w:t>
      </w:r>
      <w:r w:rsidR="00A02A24">
        <w:rPr>
          <w:szCs w:val="20"/>
          <w:lang w:val="en-GB"/>
        </w:rPr>
        <w:t xml:space="preserve"> </w:t>
      </w:r>
      <w:r w:rsidR="004614A9">
        <w:rPr>
          <w:szCs w:val="20"/>
          <w:lang w:val="en-GB"/>
        </w:rPr>
        <w:t xml:space="preserve">activities </w:t>
      </w:r>
      <w:r w:rsidR="00F07E3D">
        <w:rPr>
          <w:szCs w:val="20"/>
          <w:lang w:val="en-GB"/>
        </w:rPr>
        <w:t xml:space="preserve">is the same as the current </w:t>
      </w:r>
      <w:r w:rsidR="00404C19">
        <w:rPr>
          <w:szCs w:val="20"/>
          <w:lang w:val="en-GB"/>
        </w:rPr>
        <w:t>obligation to complete a permit</w:t>
      </w:r>
      <w:r w:rsidR="00766D47">
        <w:rPr>
          <w:szCs w:val="20"/>
          <w:lang w:val="en-GB"/>
        </w:rPr>
        <w:t xml:space="preserve"> or the filling of the ECMT logbook.</w:t>
      </w:r>
      <w:r w:rsidR="00F07E3D">
        <w:rPr>
          <w:szCs w:val="20"/>
          <w:lang w:val="en-GB"/>
        </w:rPr>
        <w:t xml:space="preserve"> </w:t>
      </w:r>
    </w:p>
    <w:p w:rsidR="00B26975" w:rsidRDefault="00B26975" w:rsidP="0018505D">
      <w:pPr>
        <w:jc w:val="both"/>
        <w:rPr>
          <w:szCs w:val="20"/>
          <w:lang w:val="en-GB"/>
        </w:rPr>
      </w:pPr>
    </w:p>
    <w:p w:rsidR="00F07E3D" w:rsidRDefault="00A02A24" w:rsidP="0018505D">
      <w:pPr>
        <w:jc w:val="both"/>
        <w:rPr>
          <w:szCs w:val="20"/>
          <w:lang w:val="en-GB"/>
        </w:rPr>
      </w:pPr>
      <w:r>
        <w:rPr>
          <w:szCs w:val="20"/>
          <w:lang w:val="en-GB"/>
        </w:rPr>
        <w:t>L</w:t>
      </w:r>
      <w:r w:rsidR="00F07E3D">
        <w:rPr>
          <w:szCs w:val="20"/>
          <w:lang w:val="en-GB"/>
        </w:rPr>
        <w:t>oading and unloading</w:t>
      </w:r>
      <w:r>
        <w:rPr>
          <w:szCs w:val="20"/>
          <w:lang w:val="en-GB"/>
        </w:rPr>
        <w:t xml:space="preserve"> places</w:t>
      </w:r>
      <w:r w:rsidR="00F07E3D">
        <w:rPr>
          <w:szCs w:val="20"/>
          <w:lang w:val="en-GB"/>
        </w:rPr>
        <w:t xml:space="preserve"> in </w:t>
      </w:r>
      <w:r w:rsidR="00DE3A13">
        <w:rPr>
          <w:szCs w:val="20"/>
          <w:lang w:val="en-GB"/>
        </w:rPr>
        <w:t xml:space="preserve">Hungary currently </w:t>
      </w:r>
      <w:r w:rsidR="00F07E3D">
        <w:rPr>
          <w:szCs w:val="20"/>
          <w:lang w:val="en-GB"/>
        </w:rPr>
        <w:t xml:space="preserve">have to </w:t>
      </w:r>
      <w:r w:rsidR="00DE3A13">
        <w:rPr>
          <w:szCs w:val="20"/>
          <w:lang w:val="en-GB"/>
        </w:rPr>
        <w:t>fix</w:t>
      </w:r>
      <w:r w:rsidR="00F07E3D">
        <w:rPr>
          <w:szCs w:val="20"/>
          <w:lang w:val="en-GB"/>
        </w:rPr>
        <w:t xml:space="preserve"> </w:t>
      </w:r>
      <w:r w:rsidR="00DE3A13">
        <w:rPr>
          <w:szCs w:val="20"/>
          <w:lang w:val="en-GB"/>
        </w:rPr>
        <w:t xml:space="preserve">in the </w:t>
      </w:r>
      <w:r>
        <w:rPr>
          <w:szCs w:val="20"/>
          <w:lang w:val="en-GB"/>
        </w:rPr>
        <w:t xml:space="preserve">permit </w:t>
      </w:r>
      <w:r w:rsidR="00DE3A13">
        <w:rPr>
          <w:szCs w:val="20"/>
          <w:lang w:val="en-GB"/>
        </w:rPr>
        <w:t xml:space="preserve">that loading or unloading has taken place. </w:t>
      </w:r>
    </w:p>
    <w:p w:rsidR="00DE3A13" w:rsidRPr="006B7048" w:rsidRDefault="00DE3A13" w:rsidP="0018505D">
      <w:pPr>
        <w:jc w:val="both"/>
        <w:rPr>
          <w:szCs w:val="20"/>
          <w:lang w:val="en-GB"/>
        </w:rPr>
      </w:pPr>
    </w:p>
    <w:p w:rsidR="00640C51" w:rsidRPr="00640C51" w:rsidRDefault="00640C51" w:rsidP="006B7048">
      <w:pPr>
        <w:ind w:right="-511"/>
        <w:rPr>
          <w:rFonts w:eastAsia="Calibri"/>
          <w:color w:val="000000"/>
          <w:lang w:val="en-GB"/>
        </w:rPr>
      </w:pPr>
      <w:r w:rsidRPr="006B7048">
        <w:rPr>
          <w:rFonts w:eastAsia="Calibri"/>
          <w:color w:val="000000"/>
          <w:lang w:val="en-GB"/>
        </w:rPr>
        <w:t xml:space="preserve">The </w:t>
      </w:r>
      <w:r w:rsidR="006B7048">
        <w:rPr>
          <w:rFonts w:eastAsia="Calibri"/>
          <w:color w:val="000000"/>
          <w:lang w:val="en-GB"/>
        </w:rPr>
        <w:t xml:space="preserve">BIREG is </w:t>
      </w:r>
      <w:r w:rsidRPr="006B7048">
        <w:rPr>
          <w:rFonts w:eastAsia="Calibri"/>
          <w:color w:val="000000"/>
          <w:lang w:val="en-GB"/>
        </w:rPr>
        <w:t xml:space="preserve">available </w:t>
      </w:r>
      <w:r w:rsidR="006B7048">
        <w:rPr>
          <w:rFonts w:eastAsia="Calibri"/>
          <w:color w:val="000000"/>
          <w:lang w:val="en-GB"/>
        </w:rPr>
        <w:t xml:space="preserve">on the website: </w:t>
      </w:r>
      <w:hyperlink r:id="rId11" w:history="1">
        <w:r w:rsidRPr="006B7048">
          <w:rPr>
            <w:rFonts w:eastAsia="Calibri"/>
            <w:color w:val="0000FF"/>
            <w:u w:val="single"/>
            <w:lang w:val="en-GB"/>
          </w:rPr>
          <w:t>https://bireg.gov.hu/bireg</w:t>
        </w:r>
      </w:hyperlink>
    </w:p>
    <w:p w:rsidR="003D5A6B" w:rsidRPr="003D5A6B" w:rsidRDefault="003D5A6B" w:rsidP="0018505D">
      <w:pPr>
        <w:jc w:val="both"/>
        <w:rPr>
          <w:sz w:val="10"/>
          <w:szCs w:val="10"/>
          <w:lang w:val="en-GB"/>
        </w:rPr>
      </w:pPr>
    </w:p>
    <w:p w:rsidR="00640C51" w:rsidRPr="003D5A6B" w:rsidRDefault="00D0019D" w:rsidP="0018505D">
      <w:pPr>
        <w:jc w:val="both"/>
        <w:rPr>
          <w:szCs w:val="20"/>
          <w:u w:val="single"/>
          <w:lang w:val="en-GB"/>
        </w:rPr>
      </w:pPr>
      <w:r>
        <w:rPr>
          <w:szCs w:val="20"/>
          <w:lang w:val="en-GB"/>
        </w:rPr>
        <w:t xml:space="preserve">To use the system </w:t>
      </w:r>
      <w:r w:rsidR="003D5A6B" w:rsidRPr="003D5A6B">
        <w:rPr>
          <w:szCs w:val="20"/>
          <w:lang w:val="en-GB"/>
        </w:rPr>
        <w:t xml:space="preserve">a computer and/or </w:t>
      </w:r>
      <w:r>
        <w:rPr>
          <w:szCs w:val="20"/>
          <w:lang w:val="en-GB"/>
        </w:rPr>
        <w:t xml:space="preserve">a </w:t>
      </w:r>
      <w:r w:rsidR="003D5A6B" w:rsidRPr="003D5A6B">
        <w:rPr>
          <w:szCs w:val="20"/>
          <w:lang w:val="en-GB"/>
        </w:rPr>
        <w:t>mobile</w:t>
      </w:r>
      <w:r w:rsidR="00AE03ED">
        <w:rPr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device </w:t>
      </w:r>
      <w:r w:rsidR="00AE03ED">
        <w:rPr>
          <w:szCs w:val="20"/>
          <w:lang w:val="en-GB"/>
        </w:rPr>
        <w:t>(smartphone, tablet)</w:t>
      </w:r>
      <w:r>
        <w:rPr>
          <w:szCs w:val="20"/>
          <w:lang w:val="en-GB"/>
        </w:rPr>
        <w:t xml:space="preserve"> connected to the Internet </w:t>
      </w:r>
      <w:proofErr w:type="gramStart"/>
      <w:r>
        <w:rPr>
          <w:szCs w:val="20"/>
          <w:lang w:val="en-GB"/>
        </w:rPr>
        <w:t>is needed</w:t>
      </w:r>
      <w:proofErr w:type="gramEnd"/>
      <w:r w:rsidR="003D5A6B" w:rsidRPr="003D5A6B">
        <w:rPr>
          <w:szCs w:val="20"/>
          <w:lang w:val="en-GB"/>
        </w:rPr>
        <w:t xml:space="preserve">. </w:t>
      </w:r>
      <w:r w:rsidR="003D5A6B" w:rsidRPr="003D5A6B">
        <w:rPr>
          <w:b/>
          <w:szCs w:val="20"/>
          <w:lang w:val="en-GB"/>
        </w:rPr>
        <w:t>Supported browsers</w:t>
      </w:r>
      <w:r w:rsidR="004E63DE">
        <w:rPr>
          <w:b/>
          <w:szCs w:val="20"/>
          <w:lang w:val="en-GB"/>
        </w:rPr>
        <w:t xml:space="preserve"> are </w:t>
      </w:r>
      <w:r w:rsidR="003D5A6B" w:rsidRPr="00D242AD">
        <w:rPr>
          <w:rFonts w:eastAsia="Calibri"/>
          <w:bCs/>
          <w:u w:val="single"/>
          <w:lang w:val="en-GB" w:eastAsia="en-US"/>
        </w:rPr>
        <w:t xml:space="preserve">Microsoft Edge, Google </w:t>
      </w:r>
      <w:r w:rsidR="003D5A6B" w:rsidRPr="003D5A6B">
        <w:rPr>
          <w:rFonts w:eastAsia="Calibri"/>
          <w:bCs/>
          <w:u w:val="single"/>
          <w:lang w:val="en-GB" w:eastAsia="en-US"/>
        </w:rPr>
        <w:t>Chrome, Mozilla Firefox and Safari.</w:t>
      </w:r>
    </w:p>
    <w:p w:rsidR="00D242AD" w:rsidRDefault="00D242AD" w:rsidP="00F0327B">
      <w:pPr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</w:p>
    <w:p w:rsidR="00D242AD" w:rsidRPr="00DF79C9" w:rsidRDefault="00D242AD" w:rsidP="0018505D">
      <w:pPr>
        <w:jc w:val="both"/>
        <w:rPr>
          <w:szCs w:val="20"/>
          <w:lang w:val="en-GB"/>
        </w:rPr>
      </w:pPr>
    </w:p>
    <w:sectPr w:rsidR="00D242AD" w:rsidRPr="00DF79C9" w:rsidSect="00B657B7"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C1B" w:rsidRDefault="00A85C1B">
      <w:r>
        <w:separator/>
      </w:r>
    </w:p>
  </w:endnote>
  <w:endnote w:type="continuationSeparator" w:id="0">
    <w:p w:rsidR="00A85C1B" w:rsidRDefault="00A8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utiger Linotype">
    <w:altName w:val="Tahoma"/>
    <w:charset w:val="EE"/>
    <w:family w:val="swiss"/>
    <w:pitch w:val="variable"/>
    <w:sig w:usb0="00000001" w:usb1="00000000" w:usb2="00000000" w:usb3="00000000" w:csb0="0000009B" w:csb1="00000000"/>
  </w:font>
  <w:font w:name="Helvetica Th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41" w:rsidRPr="00703D88" w:rsidRDefault="004D2A6D">
    <w:pPr>
      <w:pStyle w:val="Footer"/>
      <w:tabs>
        <w:tab w:val="clear" w:pos="4536"/>
        <w:tab w:val="clear" w:pos="9072"/>
        <w:tab w:val="right" w:pos="9979"/>
      </w:tabs>
      <w:ind w:left="539" w:right="539"/>
      <w:jc w:val="right"/>
      <w:rPr>
        <w:rFonts w:ascii="Frutiger Linotype" w:hAnsi="Frutiger Linotype"/>
        <w:sz w:val="20"/>
        <w:szCs w:val="20"/>
      </w:rPr>
    </w:pPr>
    <w:r w:rsidRPr="00703D88">
      <w:rPr>
        <w:rStyle w:val="PageNumber"/>
        <w:rFonts w:ascii="Frutiger Linotype" w:hAnsi="Frutiger Linotype"/>
        <w:sz w:val="20"/>
        <w:szCs w:val="20"/>
      </w:rPr>
      <w:fldChar w:fldCharType="begin"/>
    </w:r>
    <w:r w:rsidR="00694041" w:rsidRPr="00703D88">
      <w:rPr>
        <w:rStyle w:val="PageNumber"/>
        <w:rFonts w:ascii="Frutiger Linotype" w:hAnsi="Frutiger Linotype"/>
        <w:sz w:val="20"/>
        <w:szCs w:val="20"/>
      </w:rPr>
      <w:instrText xml:space="preserve"> PAGE </w:instrText>
    </w:r>
    <w:r w:rsidRPr="00703D88">
      <w:rPr>
        <w:rStyle w:val="PageNumber"/>
        <w:rFonts w:ascii="Frutiger Linotype" w:hAnsi="Frutiger Linotype"/>
        <w:sz w:val="20"/>
        <w:szCs w:val="20"/>
      </w:rPr>
      <w:fldChar w:fldCharType="separate"/>
    </w:r>
    <w:r w:rsidR="00EC3C51">
      <w:rPr>
        <w:rStyle w:val="PageNumber"/>
        <w:rFonts w:ascii="Frutiger Linotype" w:hAnsi="Frutiger Linotype"/>
        <w:noProof/>
        <w:sz w:val="20"/>
        <w:szCs w:val="20"/>
      </w:rPr>
      <w:t>2</w:t>
    </w:r>
    <w:r w:rsidRPr="00703D88">
      <w:rPr>
        <w:rStyle w:val="PageNumber"/>
        <w:rFonts w:ascii="Frutiger Linotype" w:hAnsi="Frutiger Linotype"/>
        <w:sz w:val="20"/>
        <w:szCs w:val="20"/>
      </w:rPr>
      <w:fldChar w:fldCharType="end"/>
    </w:r>
    <w:r w:rsidR="00694041" w:rsidRPr="00703D88">
      <w:rPr>
        <w:rStyle w:val="PageNumber"/>
        <w:rFonts w:ascii="Frutiger Linotype" w:hAnsi="Frutiger Linotype"/>
        <w:sz w:val="20"/>
        <w:szCs w:val="20"/>
      </w:rPr>
      <w:t>/</w:t>
    </w:r>
    <w:r w:rsidRPr="00703D88">
      <w:rPr>
        <w:rStyle w:val="PageNumber"/>
        <w:rFonts w:ascii="Frutiger Linotype" w:hAnsi="Frutiger Linotype"/>
        <w:sz w:val="20"/>
        <w:szCs w:val="20"/>
      </w:rPr>
      <w:fldChar w:fldCharType="begin"/>
    </w:r>
    <w:r w:rsidR="00694041" w:rsidRPr="00703D88">
      <w:rPr>
        <w:rStyle w:val="PageNumber"/>
        <w:rFonts w:ascii="Frutiger Linotype" w:hAnsi="Frutiger Linotype"/>
        <w:sz w:val="20"/>
        <w:szCs w:val="20"/>
      </w:rPr>
      <w:instrText xml:space="preserve"> NUMPAGES </w:instrText>
    </w:r>
    <w:r w:rsidRPr="00703D88">
      <w:rPr>
        <w:rStyle w:val="PageNumber"/>
        <w:rFonts w:ascii="Frutiger Linotype" w:hAnsi="Frutiger Linotype"/>
        <w:sz w:val="20"/>
        <w:szCs w:val="20"/>
      </w:rPr>
      <w:fldChar w:fldCharType="separate"/>
    </w:r>
    <w:r w:rsidR="00EC3C51">
      <w:rPr>
        <w:rStyle w:val="PageNumber"/>
        <w:rFonts w:ascii="Frutiger Linotype" w:hAnsi="Frutiger Linotype"/>
        <w:noProof/>
        <w:sz w:val="20"/>
        <w:szCs w:val="20"/>
      </w:rPr>
      <w:t>2</w:t>
    </w:r>
    <w:r w:rsidRPr="00703D88">
      <w:rPr>
        <w:rStyle w:val="PageNumber"/>
        <w:rFonts w:ascii="Frutiger Linotype" w:hAnsi="Frutiger Linotype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14" w:rsidRPr="002B609F" w:rsidRDefault="002B609F" w:rsidP="002B609F">
    <w:pPr>
      <w:pStyle w:val="Footer"/>
      <w:jc w:val="center"/>
      <w:rPr>
        <w:sz w:val="16"/>
        <w:szCs w:val="16"/>
      </w:rPr>
    </w:pPr>
    <w:r w:rsidRPr="002B609F">
      <w:rPr>
        <w:rFonts w:ascii="Helvetica Thin" w:hAnsi="Helvetica Thin"/>
        <w:smallCaps/>
        <w:color w:val="333333"/>
        <w:sz w:val="16"/>
        <w:szCs w:val="16"/>
      </w:rPr>
      <w:t>Budapest</w:t>
    </w:r>
    <w:r w:rsidR="007C71E4">
      <w:rPr>
        <w:rFonts w:ascii="Helvetica Thin" w:hAnsi="Helvetica Thin"/>
        <w:smallCaps/>
        <w:color w:val="333333"/>
        <w:sz w:val="16"/>
        <w:szCs w:val="16"/>
      </w:rPr>
      <w:t>,</w:t>
    </w:r>
    <w:r w:rsidR="00583B8C" w:rsidRPr="002B609F">
      <w:rPr>
        <w:rFonts w:ascii="Helvetica Thin" w:hAnsi="Helvetica Thin"/>
        <w:smallCaps/>
        <w:color w:val="333333"/>
        <w:sz w:val="16"/>
        <w:szCs w:val="16"/>
      </w:rPr>
      <w:t xml:space="preserve"> </w:t>
    </w:r>
    <w:r w:rsidR="00F24EDE">
      <w:rPr>
        <w:rFonts w:ascii="Helvetica Thin" w:hAnsi="Helvetica Thin"/>
        <w:smallCaps/>
        <w:color w:val="333333"/>
        <w:sz w:val="16"/>
        <w:szCs w:val="16"/>
      </w:rPr>
      <w:t>H-1440</w:t>
    </w:r>
    <w:r w:rsidRPr="002B609F">
      <w:rPr>
        <w:rFonts w:ascii="Helvetica Thin" w:hAnsi="Helvetica Thin"/>
        <w:smallCaps/>
        <w:color w:val="333333"/>
        <w:sz w:val="16"/>
        <w:szCs w:val="16"/>
      </w:rPr>
      <w:t xml:space="preserve"> Hungary / </w:t>
    </w:r>
    <w:r w:rsidR="00583B8C" w:rsidRPr="002B609F">
      <w:rPr>
        <w:rFonts w:ascii="Helvetica Thin" w:hAnsi="Helvetica Thin"/>
        <w:smallCaps/>
        <w:color w:val="333333"/>
        <w:sz w:val="16"/>
        <w:szCs w:val="16"/>
      </w:rPr>
      <w:t>PO Box:</w:t>
    </w:r>
    <w:r w:rsidR="00F24EDE">
      <w:rPr>
        <w:rFonts w:ascii="Helvetica Thin" w:hAnsi="Helvetica Thin"/>
        <w:smallCaps/>
        <w:color w:val="333333"/>
        <w:sz w:val="16"/>
        <w:szCs w:val="16"/>
      </w:rPr>
      <w:t xml:space="preserve"> Pf. 1</w:t>
    </w:r>
    <w:r w:rsidR="007C71E4">
      <w:rPr>
        <w:rFonts w:ascii="Helvetica Thin" w:hAnsi="Helvetica Thin"/>
        <w:smallCaps/>
        <w:color w:val="333333"/>
        <w:sz w:val="16"/>
        <w:szCs w:val="16"/>
      </w:rPr>
      <w:t xml:space="preserve">., </w:t>
    </w:r>
    <w:r w:rsidRPr="002B609F">
      <w:rPr>
        <w:rFonts w:ascii="Helvetica Thin" w:hAnsi="Helvetica Thin"/>
        <w:smallCaps/>
        <w:color w:val="333333"/>
        <w:sz w:val="16"/>
        <w:szCs w:val="16"/>
      </w:rPr>
      <w:t xml:space="preserve">/ </w:t>
    </w:r>
    <w:r w:rsidR="00F24EDE" w:rsidRPr="00F24EDE">
      <w:rPr>
        <w:rFonts w:ascii="Helvetica Thin" w:hAnsi="Helvetica Thin"/>
        <w:smallCaps/>
        <w:color w:val="333333"/>
        <w:sz w:val="16"/>
        <w:szCs w:val="16"/>
      </w:rPr>
      <w:t>Telefon: (06 1) 795 1700 Web: www.kormany.hu</w:t>
    </w:r>
    <w:r w:rsidR="00F24EDE" w:rsidRPr="002B609F">
      <w:rPr>
        <w:rFonts w:ascii="Helvetica Thin" w:hAnsi="Helvetica Thin"/>
        <w:smallCaps/>
        <w:color w:val="33333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C1B" w:rsidRDefault="00A85C1B">
      <w:r>
        <w:separator/>
      </w:r>
    </w:p>
  </w:footnote>
  <w:footnote w:type="continuationSeparator" w:id="0">
    <w:p w:rsidR="00A85C1B" w:rsidRDefault="00A8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09F" w:rsidRDefault="00F24EDE" w:rsidP="008A6884">
    <w:pPr>
      <w:pStyle w:val="Header"/>
      <w:jc w:val="center"/>
      <w:rPr>
        <w:rFonts w:ascii="Helvetica Thin" w:hAnsi="Helvetica Thin"/>
        <w:smallCaps/>
        <w:color w:val="333333"/>
        <w:lang w:val="en-GB"/>
      </w:rPr>
    </w:pPr>
    <w:r>
      <w:rPr>
        <w:noProof/>
        <w:color w:val="0000FF"/>
        <w:lang w:val="bg-BG" w:eastAsia="bg-BG"/>
      </w:rPr>
      <w:drawing>
        <wp:inline distT="0" distB="0" distL="0" distR="0" wp14:anchorId="2F45CD68" wp14:editId="2F45CD69">
          <wp:extent cx="873093" cy="982980"/>
          <wp:effectExtent l="0" t="0" r="0" b="0"/>
          <wp:docPr id="2" name="irc_mi" descr="Kapcsolódó ké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Kapcsolódó ké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223" cy="984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DE" w:rsidRPr="00F24EDE" w:rsidRDefault="00F24EDE" w:rsidP="00F24EDE">
    <w:pPr>
      <w:jc w:val="center"/>
      <w:rPr>
        <w:rFonts w:ascii="Cambria" w:eastAsia="MS Mincho" w:hAnsi="Cambria"/>
        <w:smallCaps/>
        <w:color w:val="989898"/>
        <w:sz w:val="28"/>
        <w:lang w:eastAsia="en-US"/>
      </w:rPr>
    </w:pPr>
    <w:r w:rsidRPr="00F24EDE">
      <w:rPr>
        <w:rFonts w:ascii="Cambria" w:eastAsia="MS Mincho" w:hAnsi="Cambria"/>
        <w:smallCaps/>
        <w:color w:val="989898"/>
        <w:sz w:val="28"/>
        <w:lang w:eastAsia="en-US"/>
      </w:rPr>
      <w:t xml:space="preserve">MINISTRY </w:t>
    </w:r>
    <w:r w:rsidRPr="00F24EDE">
      <w:rPr>
        <w:rFonts w:ascii="Cambria" w:eastAsia="MS Mincho" w:hAnsi="Cambria"/>
        <w:smallCaps/>
        <w:color w:val="989898"/>
        <w:sz w:val="28"/>
        <w:lang w:eastAsia="en-US"/>
      </w:rPr>
      <w:t xml:space="preserve">FOR </w:t>
    </w:r>
  </w:p>
  <w:p w:rsidR="00F24EDE" w:rsidRPr="00F24EDE" w:rsidRDefault="00F24EDE" w:rsidP="00F24EDE">
    <w:pPr>
      <w:jc w:val="center"/>
      <w:rPr>
        <w:rFonts w:ascii="Cambria" w:eastAsia="MS Mincho" w:hAnsi="Cambria"/>
        <w:smallCaps/>
        <w:color w:val="989898"/>
        <w:sz w:val="28"/>
        <w:lang w:eastAsia="en-US"/>
      </w:rPr>
    </w:pPr>
    <w:r w:rsidRPr="00F24EDE">
      <w:rPr>
        <w:rFonts w:ascii="Cambria" w:eastAsia="MS Mincho" w:hAnsi="Cambria"/>
        <w:smallCaps/>
        <w:color w:val="989898"/>
        <w:sz w:val="28"/>
        <w:lang w:eastAsia="en-US"/>
      </w:rPr>
      <w:t>INNOVATION AND TECHNOLOGY</w:t>
    </w:r>
  </w:p>
  <w:p w:rsidR="00F24EDE" w:rsidRDefault="00F24EDE" w:rsidP="008A6884">
    <w:pPr>
      <w:pStyle w:val="Header"/>
      <w:jc w:val="center"/>
      <w:rPr>
        <w:rFonts w:ascii="Helvetica Thin" w:hAnsi="Helvetica Thin"/>
        <w:smallCaps/>
        <w:color w:val="333333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9F4"/>
    <w:multiLevelType w:val="hybridMultilevel"/>
    <w:tmpl w:val="1C72C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09E4"/>
    <w:multiLevelType w:val="hybridMultilevel"/>
    <w:tmpl w:val="2CDA2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31D3A"/>
    <w:multiLevelType w:val="hybridMultilevel"/>
    <w:tmpl w:val="BDC26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969BA"/>
    <w:multiLevelType w:val="hybridMultilevel"/>
    <w:tmpl w:val="A69A08A4"/>
    <w:lvl w:ilvl="0" w:tplc="040E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6C8454A5"/>
    <w:multiLevelType w:val="hybridMultilevel"/>
    <w:tmpl w:val="1AD85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23"/>
    <w:rsid w:val="00007EB3"/>
    <w:rsid w:val="000269ED"/>
    <w:rsid w:val="00033DC3"/>
    <w:rsid w:val="00036B66"/>
    <w:rsid w:val="00040B29"/>
    <w:rsid w:val="00042796"/>
    <w:rsid w:val="00065485"/>
    <w:rsid w:val="00070288"/>
    <w:rsid w:val="000749A9"/>
    <w:rsid w:val="00094138"/>
    <w:rsid w:val="000A6F89"/>
    <w:rsid w:val="000D0459"/>
    <w:rsid w:val="000D471B"/>
    <w:rsid w:val="000F55EB"/>
    <w:rsid w:val="000F64D9"/>
    <w:rsid w:val="0012161B"/>
    <w:rsid w:val="0013577D"/>
    <w:rsid w:val="00140FFC"/>
    <w:rsid w:val="00155FB4"/>
    <w:rsid w:val="00164013"/>
    <w:rsid w:val="00167C6D"/>
    <w:rsid w:val="0018505D"/>
    <w:rsid w:val="00193DA4"/>
    <w:rsid w:val="00196C91"/>
    <w:rsid w:val="001A04A8"/>
    <w:rsid w:val="001B1FD3"/>
    <w:rsid w:val="001B6521"/>
    <w:rsid w:val="002241FE"/>
    <w:rsid w:val="002250A3"/>
    <w:rsid w:val="00234094"/>
    <w:rsid w:val="00243276"/>
    <w:rsid w:val="00257646"/>
    <w:rsid w:val="002576A6"/>
    <w:rsid w:val="00262A41"/>
    <w:rsid w:val="002653E1"/>
    <w:rsid w:val="0028638D"/>
    <w:rsid w:val="00293D43"/>
    <w:rsid w:val="00295E9C"/>
    <w:rsid w:val="002B2DAA"/>
    <w:rsid w:val="002B609F"/>
    <w:rsid w:val="002C2944"/>
    <w:rsid w:val="002C762B"/>
    <w:rsid w:val="002D09CB"/>
    <w:rsid w:val="002D3492"/>
    <w:rsid w:val="002D659D"/>
    <w:rsid w:val="002E0B72"/>
    <w:rsid w:val="002E7A2B"/>
    <w:rsid w:val="002F042A"/>
    <w:rsid w:val="003044BE"/>
    <w:rsid w:val="003061F4"/>
    <w:rsid w:val="003124FA"/>
    <w:rsid w:val="003174A0"/>
    <w:rsid w:val="00330B95"/>
    <w:rsid w:val="003347DF"/>
    <w:rsid w:val="0034293A"/>
    <w:rsid w:val="00351E3B"/>
    <w:rsid w:val="00361FFF"/>
    <w:rsid w:val="0036514B"/>
    <w:rsid w:val="00375FD6"/>
    <w:rsid w:val="00390E01"/>
    <w:rsid w:val="003922CF"/>
    <w:rsid w:val="003B0631"/>
    <w:rsid w:val="003B64AA"/>
    <w:rsid w:val="003C4AE1"/>
    <w:rsid w:val="003C52C6"/>
    <w:rsid w:val="003D06A4"/>
    <w:rsid w:val="003D549B"/>
    <w:rsid w:val="003D5A6B"/>
    <w:rsid w:val="003E4EEE"/>
    <w:rsid w:val="003E550F"/>
    <w:rsid w:val="003F42D9"/>
    <w:rsid w:val="00401631"/>
    <w:rsid w:val="00404C19"/>
    <w:rsid w:val="00410029"/>
    <w:rsid w:val="00412FFD"/>
    <w:rsid w:val="00414CD4"/>
    <w:rsid w:val="00430052"/>
    <w:rsid w:val="004307FF"/>
    <w:rsid w:val="004463DD"/>
    <w:rsid w:val="00450EBA"/>
    <w:rsid w:val="00456307"/>
    <w:rsid w:val="004614A9"/>
    <w:rsid w:val="00461519"/>
    <w:rsid w:val="004630BD"/>
    <w:rsid w:val="00463B0D"/>
    <w:rsid w:val="00466864"/>
    <w:rsid w:val="004749A1"/>
    <w:rsid w:val="00485014"/>
    <w:rsid w:val="00486BEB"/>
    <w:rsid w:val="004D2A6D"/>
    <w:rsid w:val="004D302E"/>
    <w:rsid w:val="004D61AD"/>
    <w:rsid w:val="004E63DE"/>
    <w:rsid w:val="004F2843"/>
    <w:rsid w:val="00503527"/>
    <w:rsid w:val="0051201B"/>
    <w:rsid w:val="00513B39"/>
    <w:rsid w:val="005241C4"/>
    <w:rsid w:val="00524E91"/>
    <w:rsid w:val="00537BD9"/>
    <w:rsid w:val="0055681D"/>
    <w:rsid w:val="00583368"/>
    <w:rsid w:val="00583B8C"/>
    <w:rsid w:val="00584657"/>
    <w:rsid w:val="00594FFF"/>
    <w:rsid w:val="005A4247"/>
    <w:rsid w:val="005A6482"/>
    <w:rsid w:val="005D7D48"/>
    <w:rsid w:val="00633049"/>
    <w:rsid w:val="00633407"/>
    <w:rsid w:val="00640C51"/>
    <w:rsid w:val="006412E0"/>
    <w:rsid w:val="00650573"/>
    <w:rsid w:val="006833C6"/>
    <w:rsid w:val="00694041"/>
    <w:rsid w:val="006957EC"/>
    <w:rsid w:val="006A0D4A"/>
    <w:rsid w:val="006A1F09"/>
    <w:rsid w:val="006B4029"/>
    <w:rsid w:val="006B4B5D"/>
    <w:rsid w:val="006B7048"/>
    <w:rsid w:val="006E5826"/>
    <w:rsid w:val="006F148D"/>
    <w:rsid w:val="00703D88"/>
    <w:rsid w:val="00712093"/>
    <w:rsid w:val="00721765"/>
    <w:rsid w:val="00727298"/>
    <w:rsid w:val="00737F56"/>
    <w:rsid w:val="007433EA"/>
    <w:rsid w:val="00744098"/>
    <w:rsid w:val="00752798"/>
    <w:rsid w:val="00753430"/>
    <w:rsid w:val="00753C74"/>
    <w:rsid w:val="0075475B"/>
    <w:rsid w:val="00766D47"/>
    <w:rsid w:val="0077218F"/>
    <w:rsid w:val="00790470"/>
    <w:rsid w:val="007B18BD"/>
    <w:rsid w:val="007B3432"/>
    <w:rsid w:val="007B720C"/>
    <w:rsid w:val="007C694F"/>
    <w:rsid w:val="007C69C4"/>
    <w:rsid w:val="007C71E4"/>
    <w:rsid w:val="007D51EE"/>
    <w:rsid w:val="007E211E"/>
    <w:rsid w:val="007E42F7"/>
    <w:rsid w:val="0080053E"/>
    <w:rsid w:val="00810508"/>
    <w:rsid w:val="00811A14"/>
    <w:rsid w:val="00821092"/>
    <w:rsid w:val="00825654"/>
    <w:rsid w:val="00834AE1"/>
    <w:rsid w:val="00837925"/>
    <w:rsid w:val="00853D5E"/>
    <w:rsid w:val="00886C45"/>
    <w:rsid w:val="008A29D7"/>
    <w:rsid w:val="008A2A3D"/>
    <w:rsid w:val="008A6884"/>
    <w:rsid w:val="008C2DCA"/>
    <w:rsid w:val="00900272"/>
    <w:rsid w:val="00901225"/>
    <w:rsid w:val="00905936"/>
    <w:rsid w:val="009313C3"/>
    <w:rsid w:val="00933B92"/>
    <w:rsid w:val="00961FAE"/>
    <w:rsid w:val="00975F90"/>
    <w:rsid w:val="009B23AE"/>
    <w:rsid w:val="009B6BED"/>
    <w:rsid w:val="009C6E1B"/>
    <w:rsid w:val="009E1A1F"/>
    <w:rsid w:val="00A01A09"/>
    <w:rsid w:val="00A02A24"/>
    <w:rsid w:val="00A05968"/>
    <w:rsid w:val="00A215A8"/>
    <w:rsid w:val="00A23138"/>
    <w:rsid w:val="00A31E77"/>
    <w:rsid w:val="00A54126"/>
    <w:rsid w:val="00A665F0"/>
    <w:rsid w:val="00A66AD9"/>
    <w:rsid w:val="00A768D6"/>
    <w:rsid w:val="00A8554A"/>
    <w:rsid w:val="00A85C1B"/>
    <w:rsid w:val="00A904C6"/>
    <w:rsid w:val="00A90648"/>
    <w:rsid w:val="00A972C4"/>
    <w:rsid w:val="00AA40C5"/>
    <w:rsid w:val="00AA42BE"/>
    <w:rsid w:val="00AA63E4"/>
    <w:rsid w:val="00AA7810"/>
    <w:rsid w:val="00AB077C"/>
    <w:rsid w:val="00AB5903"/>
    <w:rsid w:val="00AB69DD"/>
    <w:rsid w:val="00AD3AA1"/>
    <w:rsid w:val="00AE03ED"/>
    <w:rsid w:val="00AE117A"/>
    <w:rsid w:val="00AE779C"/>
    <w:rsid w:val="00B03174"/>
    <w:rsid w:val="00B26975"/>
    <w:rsid w:val="00B350D9"/>
    <w:rsid w:val="00B36704"/>
    <w:rsid w:val="00B561FC"/>
    <w:rsid w:val="00B657B7"/>
    <w:rsid w:val="00B84504"/>
    <w:rsid w:val="00BB5DAD"/>
    <w:rsid w:val="00BC10BC"/>
    <w:rsid w:val="00BC4C0E"/>
    <w:rsid w:val="00BC6E77"/>
    <w:rsid w:val="00BD5897"/>
    <w:rsid w:val="00BE3F9C"/>
    <w:rsid w:val="00BF56A4"/>
    <w:rsid w:val="00C16782"/>
    <w:rsid w:val="00C25A2D"/>
    <w:rsid w:val="00C26935"/>
    <w:rsid w:val="00C30F28"/>
    <w:rsid w:val="00C50205"/>
    <w:rsid w:val="00C53784"/>
    <w:rsid w:val="00C63BC7"/>
    <w:rsid w:val="00C74697"/>
    <w:rsid w:val="00CB52E2"/>
    <w:rsid w:val="00CE19DA"/>
    <w:rsid w:val="00D0019D"/>
    <w:rsid w:val="00D030E9"/>
    <w:rsid w:val="00D07844"/>
    <w:rsid w:val="00D126D1"/>
    <w:rsid w:val="00D15B19"/>
    <w:rsid w:val="00D242AD"/>
    <w:rsid w:val="00D56389"/>
    <w:rsid w:val="00D629DD"/>
    <w:rsid w:val="00D83703"/>
    <w:rsid w:val="00D87B4B"/>
    <w:rsid w:val="00D913ED"/>
    <w:rsid w:val="00D93400"/>
    <w:rsid w:val="00D971D7"/>
    <w:rsid w:val="00DC1C9B"/>
    <w:rsid w:val="00DD5BCE"/>
    <w:rsid w:val="00DD6844"/>
    <w:rsid w:val="00DD7E76"/>
    <w:rsid w:val="00DE3A13"/>
    <w:rsid w:val="00DF79C9"/>
    <w:rsid w:val="00E013AD"/>
    <w:rsid w:val="00E021AC"/>
    <w:rsid w:val="00E04ADB"/>
    <w:rsid w:val="00E10639"/>
    <w:rsid w:val="00E116AC"/>
    <w:rsid w:val="00E257FB"/>
    <w:rsid w:val="00E25B8A"/>
    <w:rsid w:val="00E31B2B"/>
    <w:rsid w:val="00E40FCF"/>
    <w:rsid w:val="00E4353F"/>
    <w:rsid w:val="00E513D9"/>
    <w:rsid w:val="00E60501"/>
    <w:rsid w:val="00E956ED"/>
    <w:rsid w:val="00EA299A"/>
    <w:rsid w:val="00EA4DC7"/>
    <w:rsid w:val="00EB4D68"/>
    <w:rsid w:val="00EC3895"/>
    <w:rsid w:val="00EC3C51"/>
    <w:rsid w:val="00EF2691"/>
    <w:rsid w:val="00F0327B"/>
    <w:rsid w:val="00F07E3D"/>
    <w:rsid w:val="00F24EDE"/>
    <w:rsid w:val="00F43FEB"/>
    <w:rsid w:val="00F46E33"/>
    <w:rsid w:val="00F73680"/>
    <w:rsid w:val="00F84598"/>
    <w:rsid w:val="00F96023"/>
    <w:rsid w:val="00FA573C"/>
    <w:rsid w:val="00FB532A"/>
    <w:rsid w:val="00FC4936"/>
    <w:rsid w:val="00FE07C9"/>
    <w:rsid w:val="00FE4668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1E206BA-E1FF-4DA9-91FC-687EFF95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53F"/>
    <w:rPr>
      <w:sz w:val="24"/>
      <w:szCs w:val="24"/>
    </w:rPr>
  </w:style>
  <w:style w:type="paragraph" w:styleId="Heading1">
    <w:name w:val="heading 1"/>
    <w:basedOn w:val="Normal"/>
    <w:next w:val="Normal"/>
    <w:qFormat/>
    <w:rsid w:val="00811A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811A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2A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D2A6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D2A6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D2A6D"/>
  </w:style>
  <w:style w:type="paragraph" w:customStyle="1" w:styleId="nv">
    <w:name w:val="név"/>
    <w:basedOn w:val="Normal"/>
    <w:rsid w:val="00694041"/>
    <w:pPr>
      <w:autoSpaceDE w:val="0"/>
      <w:autoSpaceDN w:val="0"/>
      <w:adjustRightInd w:val="0"/>
      <w:spacing w:after="85" w:line="180" w:lineRule="atLeast"/>
      <w:jc w:val="center"/>
      <w:textAlignment w:val="center"/>
    </w:pPr>
    <w:rPr>
      <w:rFonts w:ascii="Trajan Pro" w:hAnsi="Trajan Pro" w:cs="Trajan Pro"/>
      <w:smallCaps/>
      <w:color w:val="989898"/>
      <w:sz w:val="20"/>
      <w:szCs w:val="20"/>
      <w:lang w:val="en-US"/>
    </w:rPr>
  </w:style>
  <w:style w:type="paragraph" w:customStyle="1" w:styleId="titulus">
    <w:name w:val="titulus"/>
    <w:basedOn w:val="Normal"/>
    <w:rsid w:val="00694041"/>
    <w:pPr>
      <w:autoSpaceDE w:val="0"/>
      <w:autoSpaceDN w:val="0"/>
      <w:adjustRightInd w:val="0"/>
      <w:spacing w:line="100" w:lineRule="atLeast"/>
      <w:jc w:val="center"/>
      <w:textAlignment w:val="center"/>
    </w:pPr>
    <w:rPr>
      <w:rFonts w:ascii="H-Helvetica Thin" w:hAnsi="H-Helvetica Thin" w:cs="H-Helvetica Thin"/>
      <w:color w:val="989898"/>
      <w:spacing w:val="4"/>
      <w:sz w:val="14"/>
      <w:szCs w:val="14"/>
      <w:lang w:val="en-US"/>
    </w:rPr>
  </w:style>
  <w:style w:type="paragraph" w:customStyle="1" w:styleId="cmzs">
    <w:name w:val="címzés"/>
    <w:basedOn w:val="Normal"/>
    <w:rsid w:val="0069404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989898"/>
      <w:spacing w:val="2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rsid w:val="00583B8C"/>
    <w:rPr>
      <w:sz w:val="24"/>
      <w:szCs w:val="24"/>
    </w:rPr>
  </w:style>
  <w:style w:type="character" w:styleId="CommentReference">
    <w:name w:val="annotation reference"/>
    <w:basedOn w:val="DefaultParagraphFont"/>
    <w:rsid w:val="002B60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6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609F"/>
  </w:style>
  <w:style w:type="paragraph" w:styleId="CommentSubject">
    <w:name w:val="annotation subject"/>
    <w:basedOn w:val="CommentText"/>
    <w:next w:val="CommentText"/>
    <w:link w:val="CommentSubjectChar"/>
    <w:rsid w:val="002B6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09F"/>
    <w:rPr>
      <w:b/>
      <w:bCs/>
    </w:rPr>
  </w:style>
  <w:style w:type="table" w:styleId="TableGrid">
    <w:name w:val="Table Grid"/>
    <w:basedOn w:val="TableNormal"/>
    <w:rsid w:val="00D6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reg.gov.hu/bire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www.google.hu/url?sa=i&amp;rct=j&amp;q=&amp;esrc=s&amp;source=images&amp;cd=&amp;cad=rja&amp;uact=8&amp;ved=&amp;url=https://polomania.hu/piacter/reszletek/21915_magyar_cimer&amp;psig=AOvVaw3XFkXfWyvynBJKUiAfX-fm&amp;ust=153209216643450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C395-225D-459A-ADAE-EF33D9EDD0F3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11b201be-2e86-4cb7-94af-43aab688473c"/>
  </ds:schemaRefs>
</ds:datastoreItem>
</file>

<file path=customXml/itemProps2.xml><?xml version="1.0" encoding="utf-8"?>
<ds:datastoreItem xmlns:ds="http://schemas.openxmlformats.org/officeDocument/2006/customXml" ds:itemID="{8414DBC9-622A-452D-A5AF-B12D2FAF6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56C76-87A5-40DD-AFF3-EF0ED096B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ABA10-0B76-4267-8808-067AD93A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Feljegyzés</vt:lpstr>
      <vt:lpstr>Feljegyzés</vt:lpstr>
    </vt:vector>
  </TitlesOfParts>
  <Company>MKGI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</dc:title>
  <dc:creator>szigeti.viktor</dc:creator>
  <cp:lastModifiedBy>Galya</cp:lastModifiedBy>
  <cp:revision>2</cp:revision>
  <cp:lastPrinted>2021-01-28T11:02:00Z</cp:lastPrinted>
  <dcterms:created xsi:type="dcterms:W3CDTF">2021-01-29T12:23:00Z</dcterms:created>
  <dcterms:modified xsi:type="dcterms:W3CDTF">2021-01-29T12:23:00Z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0x010100B177BEC11329124DB9B06E95BDE80314</vt:lpwstr>
  </property>
</Properties>
</file>