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E1" w:rsidRDefault="0052209D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УСТРОЙСТВЕН ПРАВИЛНИК на Изпълнителна агенция "Автомобилна администрация"</w:t>
      </w:r>
    </w:p>
    <w:p w:rsidR="00AB4AE1" w:rsidRDefault="0052209D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Приет с ПМС № 272 от 29.11.2013 г., обн., ДВ, бр. 105 от 6.12.2013 г., изм. и доп., бр. 33 от 8.05.2015 г., в сила от 15.05.2015 г., доп., бр. 52 от 2.07.2019 г., в сила от 2.07.2019 г., изм. и доп., бр. 7 от 24.01.2020 г., в сила от 1.02.2020 г., изм., бр</w:t>
      </w:r>
      <w:r>
        <w:rPr>
          <w:lang w:val="en-US"/>
        </w:rPr>
        <w:t>. 36 от 13.05.2022 г., изм. и доп., бр. 15 от 20.02.2024 г., в сила от 6.03.2024 г.</w:t>
      </w:r>
    </w:p>
    <w:p w:rsidR="00AB4AE1" w:rsidRDefault="0052209D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Глава първа</w:t>
      </w:r>
      <w:r>
        <w:rPr>
          <w:b/>
          <w:bCs/>
          <w:sz w:val="36"/>
          <w:szCs w:val="36"/>
        </w:rPr>
        <w:br/>
        <w:t>ОБЩИ ПОЛОЖЕНИЯ</w:t>
      </w:r>
    </w:p>
    <w:p w:rsidR="00AB4AE1" w:rsidRDefault="0052209D">
      <w:pPr>
        <w:spacing w:before="120"/>
        <w:ind w:firstLine="990"/>
        <w:jc w:val="both"/>
        <w:rPr>
          <w:lang w:val="en-US"/>
        </w:rPr>
      </w:pPr>
      <w:r>
        <w:rPr>
          <w:b/>
          <w:bCs/>
          <w:lang w:val="en-US"/>
        </w:rPr>
        <w:t>Чл. 1</w:t>
      </w:r>
      <w:r>
        <w:rPr>
          <w:lang w:val="en-US"/>
        </w:rPr>
        <w:t>. С правилника се определят дейността, структурата, организацията на работа, функциите на административните звена и числеността на персонала</w:t>
      </w:r>
      <w:r>
        <w:rPr>
          <w:lang w:val="en-US"/>
        </w:rPr>
        <w:t xml:space="preserve"> на Изпълнителна агенция "Автомобилна администрация", наричана по-нататък "агенцията".</w:t>
      </w:r>
    </w:p>
    <w:p w:rsidR="00AB4AE1" w:rsidRDefault="0052209D">
      <w:pPr>
        <w:spacing w:before="120"/>
        <w:ind w:firstLine="990"/>
        <w:jc w:val="both"/>
        <w:rPr>
          <w:lang w:val="en-US"/>
        </w:rPr>
      </w:pPr>
      <w:r>
        <w:rPr>
          <w:b/>
          <w:bCs/>
          <w:lang w:val="en-US"/>
        </w:rPr>
        <w:t>Чл. 2</w:t>
      </w:r>
      <w:r>
        <w:rPr>
          <w:lang w:val="en-US"/>
        </w:rPr>
        <w:t>. (1) (Изм. – ДВ, бр. 33 от 2015 г., в сила от 15.05.2015 г., бр. 36 от 2022 г.) Агенцията е юридическо лице на бюджетна издръжка към Министерството на транспорта и</w:t>
      </w:r>
      <w:r>
        <w:rPr>
          <w:lang w:val="en-US"/>
        </w:rPr>
        <w:t xml:space="preserve"> съобщенията със седалище София и с областни отдели във всички областни градове.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(2) (Изм. – ДВ, бр. 36 от 2022 г.) Контролът върху дейността на агенцията се осъществява от министъра на транспорта и съобщенията.</w:t>
      </w:r>
    </w:p>
    <w:p w:rsidR="00AB4AE1" w:rsidRDefault="0052209D">
      <w:pPr>
        <w:spacing w:before="120"/>
        <w:ind w:firstLine="990"/>
        <w:jc w:val="both"/>
        <w:rPr>
          <w:lang w:val="en-US"/>
        </w:rPr>
      </w:pPr>
      <w:r>
        <w:rPr>
          <w:b/>
          <w:bCs/>
          <w:lang w:val="en-US"/>
        </w:rPr>
        <w:t>Чл. 3</w:t>
      </w:r>
      <w:r>
        <w:rPr>
          <w:lang w:val="en-US"/>
        </w:rPr>
        <w:t>. (1) Агенцията има собствен знак, офиц</w:t>
      </w:r>
      <w:r>
        <w:rPr>
          <w:lang w:val="en-US"/>
        </w:rPr>
        <w:t>иален печат и печати за служебни цели.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(2) Изпълнителният директор на агенцията със заповед утвърждава броя и образците на официалния печат и печатите за служебни цели.</w:t>
      </w:r>
    </w:p>
    <w:p w:rsidR="00AB4AE1" w:rsidRDefault="0052209D">
      <w:pPr>
        <w:spacing w:before="120"/>
        <w:ind w:firstLine="990"/>
        <w:jc w:val="both"/>
        <w:rPr>
          <w:lang w:val="en-US"/>
        </w:rPr>
      </w:pPr>
      <w:r>
        <w:rPr>
          <w:b/>
          <w:bCs/>
          <w:lang w:val="en-US"/>
        </w:rPr>
        <w:t>Чл. 4</w:t>
      </w:r>
      <w:r>
        <w:rPr>
          <w:lang w:val="en-US"/>
        </w:rPr>
        <w:t>. Агенцията администрира приходи от: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1. (изм. – ДВ, бр. 36 от 2022 г.) таксите, оп</w:t>
      </w:r>
      <w:r>
        <w:rPr>
          <w:lang w:val="en-US"/>
        </w:rPr>
        <w:t>ределени в глава трета от Тарифа № 5 за таксите, които се събират в системата на Министерството на транспорта и съобщенията, одобрена с Постановление № 81 на Министерския съвет от 2000 г. (обн., ДВ, бр. 41 от 2000 г.; попр., бр. 54 от 2000 г.; изм. и доп.,</w:t>
      </w:r>
      <w:r>
        <w:rPr>
          <w:lang w:val="en-US"/>
        </w:rPr>
        <w:t xml:space="preserve"> бр. 97 от 2000 г., бр. 18, 47, 62 и 104 от 2001 г., бр. 49, 68 и 71 от 2002 г., бр. 17 от 2003 г., бр. 101 и 105 от 2005 г., бр. 77 и 105 от 2006 г., бр. 38 от 2007 г., бр. 64, 78 и 79 от 2008 г., бр. 100 от 2009 г., бр. 64 от 2010 г., бр. 96 от 2011 г. и</w:t>
      </w:r>
      <w:r>
        <w:rPr>
          <w:lang w:val="en-US"/>
        </w:rPr>
        <w:t xml:space="preserve"> бр. 67 от 2012 г.);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2. глоби и имуществени санкции по Закона за автомобилните превози и по Закона за движението по пътищата;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 xml:space="preserve">3. дарения и помощи; 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4. наеми от имущество;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5. други дейности и услуги, извършвани от агенцията.</w:t>
      </w:r>
    </w:p>
    <w:p w:rsidR="00AB4AE1" w:rsidRDefault="0052209D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Глава втора</w:t>
      </w:r>
      <w:r>
        <w:rPr>
          <w:b/>
          <w:bCs/>
          <w:sz w:val="36"/>
          <w:szCs w:val="36"/>
        </w:rPr>
        <w:br/>
        <w:t>ИЗПЪЛНИТЕЛЕН ДИРЕКТО</w:t>
      </w:r>
      <w:r>
        <w:rPr>
          <w:b/>
          <w:bCs/>
          <w:sz w:val="36"/>
          <w:szCs w:val="36"/>
        </w:rPr>
        <w:t>Р</w:t>
      </w:r>
    </w:p>
    <w:p w:rsidR="00AB4AE1" w:rsidRDefault="0052209D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I</w:t>
      </w:r>
      <w:r>
        <w:rPr>
          <w:b/>
          <w:bCs/>
          <w:sz w:val="36"/>
          <w:szCs w:val="36"/>
        </w:rPr>
        <w:br/>
        <w:t>Общи положения</w:t>
      </w:r>
    </w:p>
    <w:p w:rsidR="00AB4AE1" w:rsidRDefault="0052209D">
      <w:pPr>
        <w:spacing w:before="120"/>
        <w:ind w:firstLine="990"/>
        <w:jc w:val="both"/>
        <w:rPr>
          <w:lang w:val="en-US"/>
        </w:rPr>
      </w:pPr>
      <w:r>
        <w:rPr>
          <w:b/>
          <w:bCs/>
          <w:lang w:val="en-US"/>
        </w:rPr>
        <w:t>Чл. 5</w:t>
      </w:r>
      <w:r>
        <w:rPr>
          <w:lang w:val="en-US"/>
        </w:rPr>
        <w:t>. (Изм. – ДВ, бр. 36 от 2022 г.) Агенцията се ръководи и представлява от изпълнителен директор, който се назначава от министъра на транспорта и съобщенията съгласувано с министър-председателя.</w:t>
      </w:r>
    </w:p>
    <w:p w:rsidR="00AB4AE1" w:rsidRDefault="0052209D">
      <w:pPr>
        <w:spacing w:before="120"/>
        <w:ind w:firstLine="990"/>
        <w:jc w:val="both"/>
        <w:rPr>
          <w:lang w:val="en-US"/>
        </w:rPr>
      </w:pPr>
      <w:r>
        <w:rPr>
          <w:b/>
          <w:bCs/>
          <w:lang w:val="en-US"/>
        </w:rPr>
        <w:t>Чл. 6</w:t>
      </w:r>
      <w:r>
        <w:rPr>
          <w:lang w:val="en-US"/>
        </w:rPr>
        <w:t>. (1) Изпълнителният директор е орган на изпълнителната власт.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lastRenderedPageBreak/>
        <w:t>(2) Изпълнителният директор отговаря за организацията и дейността на агенцията.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(3) (Изм. – ДВ, бр. 33 от 2015 г., в сила от 15.05.2015 г., бр. 7 от 2020 г., в сила от 1.02.2020 г.) При осъщест</w:t>
      </w:r>
      <w:r>
        <w:rPr>
          <w:lang w:val="en-US"/>
        </w:rPr>
        <w:t>вяване на своите правомощия изпълнителният директор се подпомага от заместник изпълнителен директор.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(4) (Изм. – ДВ, бр. 33 от 2015 г., в сила от 15.05.2015 г., бр. 7 от 2020 г., в сила от 1.02.2020 г.) Изпълнителният директор делегира със заповед правомощ</w:t>
      </w:r>
      <w:r>
        <w:rPr>
          <w:lang w:val="en-US"/>
        </w:rPr>
        <w:t>ия на заместник изпълнителния директор и определя функциите му.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(5) (Изм. – ДВ, бр. 33 от 2015 г., в сила от 15.05.2015 г., бр. 7 от 2020 г., в сила от 1.02.2020 г.) Функциите на изпълнителния директор при негово отсъствие се изпълняват от заместник изпълн</w:t>
      </w:r>
      <w:r>
        <w:rPr>
          <w:lang w:val="en-US"/>
        </w:rPr>
        <w:t>ителния директор, а при отсъствие и на заместник изпълнителния директор – от главния секретар, като обемът им се определя със заповед за всеки конкретен случай.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(6) (Нова – ДВ, бр. 7 от 2020 г., в сила от 1.02.2020 г.) Когато няма назначен изпълнителен дир</w:t>
      </w:r>
      <w:r>
        <w:rPr>
          <w:lang w:val="en-US"/>
        </w:rPr>
        <w:t>ектор или при неговото отсъствие, ако не е определено друго по реда на ал. 5, функциите на изпълнителен директор се изпълняват от заместник изпълнителния директор, а при отсъствие и на заместник изпълнителния директор – от главния секретар на агенцията.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(7</w:t>
      </w:r>
      <w:r>
        <w:rPr>
          <w:lang w:val="en-US"/>
        </w:rPr>
        <w:t>) (Изм. – ДВ, бр. 33 от 2015 г., в сила от 15.05.2015 г., предишна ал. 6, изм., бр. 7 от 2020 г., в сила от 1.02.2020 г., бр. 36 от 2022 г.) Трудовото правоотношение със заместник изпълнителния директор се сключва, изменя и прекратява от изпълнителния дире</w:t>
      </w:r>
      <w:r>
        <w:rPr>
          <w:lang w:val="en-US"/>
        </w:rPr>
        <w:t>ктор съгласувано с министъра на транспорта и съобщенията.</w:t>
      </w:r>
    </w:p>
    <w:p w:rsidR="00AB4AE1" w:rsidRDefault="0052209D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II</w:t>
      </w:r>
      <w:r>
        <w:rPr>
          <w:b/>
          <w:bCs/>
          <w:sz w:val="36"/>
          <w:szCs w:val="36"/>
        </w:rPr>
        <w:br/>
        <w:t>Правомощия на изпълнителния директор</w:t>
      </w:r>
    </w:p>
    <w:p w:rsidR="00AB4AE1" w:rsidRDefault="0052209D">
      <w:pPr>
        <w:spacing w:before="120"/>
        <w:ind w:firstLine="990"/>
        <w:jc w:val="both"/>
        <w:rPr>
          <w:lang w:val="en-US"/>
        </w:rPr>
      </w:pPr>
      <w:r>
        <w:rPr>
          <w:b/>
          <w:bCs/>
          <w:lang w:val="en-US"/>
        </w:rPr>
        <w:t>Чл. 7</w:t>
      </w:r>
      <w:r>
        <w:rPr>
          <w:lang w:val="en-US"/>
        </w:rPr>
        <w:t>. Изпълнителният директор: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1. ръководи и организира дейността на агенцията;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2. организира изпълнението на нормативните и административните актове, свързани с дейността на агенцията;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3. (изм. – ДВ, бр. 36 от 2022 г.) прави предложения до министъра на транспорта и съобщенията за привеждане на националното законодателство от областит</w:t>
      </w:r>
      <w:r>
        <w:rPr>
          <w:lang w:val="en-US"/>
        </w:rPr>
        <w:t>е на дейност на агенцията в съответствие с правото на Европейския съюз и с актовете на съответните международни организации;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4. (изм. – ДВ, бр. 36 от 2022 г.) прави предложения до министъра на транспорта и съобщенията за изменения и допълнения в нормативни</w:t>
      </w:r>
      <w:r>
        <w:rPr>
          <w:lang w:val="en-US"/>
        </w:rPr>
        <w:t>те актове, уреждащи обществените отношения в областите на дейност на агенцията, с цел повишаване безопасността на движението по пътищата;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5. организира и ръководи контрола върху дейностите, за които в закон или в подзаконов нормативен акт са предвидени кон</w:t>
      </w:r>
      <w:r>
        <w:rPr>
          <w:lang w:val="en-US"/>
        </w:rPr>
        <w:t xml:space="preserve">тролни правомощия на агенцията; 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6. (доп. – ДВ, бр. 15 от 2024 г., в сила от 6.03.2024 г.) издава, отказва издаването и отнема лицензи, разрешения, удостоверения за регистрация, удостоверения за одобряване на превозни средства, сертификати за одобряване на типа, както и други актове във в</w:t>
      </w:r>
      <w:r>
        <w:rPr>
          <w:lang w:val="en-US"/>
        </w:rPr>
        <w:t>ръзка с регулаторните функции на агенцията, предвидени в закон или за които изрично е оправомощен;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7. (изм. – ДВ, бр. 15 от 2024 г., в сила от 6.03.2024 г.) оправомощава и нотифицира определените технически служби на Република България пред Европейската ко</w:t>
      </w:r>
      <w:r>
        <w:rPr>
          <w:lang w:val="en-US"/>
        </w:rPr>
        <w:t xml:space="preserve">мисия и ИКЕ на ООН; 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8. (доп. – ДВ, бр. 15 от 2024 г., в сила от 6.03.2024 г.) осигурява участието в работата на международните организации, работни органи и форуми на Европейския съюз в областта на автомобилните превози, одобряването на превозни средства,</w:t>
      </w:r>
      <w:r>
        <w:rPr>
          <w:lang w:val="en-US"/>
        </w:rPr>
        <w:t xml:space="preserve"> придобиването на правоспособност за управление на моторно превозно средство, квалификацията на водачите, извършващи автомобилни превози на пътници и товари, периодичните прегледи за проверка </w:t>
      </w:r>
      <w:r>
        <w:rPr>
          <w:lang w:val="en-US"/>
        </w:rPr>
        <w:lastRenderedPageBreak/>
        <w:t>на техническата изправност на пътните превозни средства, безопас</w:t>
      </w:r>
      <w:r>
        <w:rPr>
          <w:lang w:val="en-US"/>
        </w:rPr>
        <w:t>ността на движението по пътищата и контролната дейност, като: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а) (доп. – ДВ, бр. 15 от 2024 г., в сила от 6.03.2024 г.) организира изпълнението на задълженията на агенцията, произтичащи от членството на Република България в Европейския съюз и в международн</w:t>
      </w:r>
      <w:r>
        <w:rPr>
          <w:lang w:val="en-US"/>
        </w:rPr>
        <w:t>ите специализирани организации, както и изпълнението на задълженията, произтичащи от международните договори, по които Република България е страна;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б) (изм. – ДВ, бр. 36 от 2022 г.) подготвя предложения до министъра на транспорта и съобщенията за сключване</w:t>
      </w:r>
      <w:r>
        <w:rPr>
          <w:lang w:val="en-US"/>
        </w:rPr>
        <w:t>, присъединяване, ратифициране, денонсиране и изменяне на международни договори и за участие в международни организации;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9. съгласува със съответните международни и чуждестранни компетентни органи броя на разрешителните, предоставяни на българските превозв</w:t>
      </w:r>
      <w:r>
        <w:rPr>
          <w:lang w:val="en-US"/>
        </w:rPr>
        <w:t>ачи за извършване на международен автомобилен превоз на пътници и товари;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10. взема решения за провеждане на процедури и възлага обществени поръчки;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11. сключва договори, свързани с осъществяването на дейността на агенцията;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12. определя структурата на зве</w:t>
      </w:r>
      <w:r>
        <w:rPr>
          <w:lang w:val="en-US"/>
        </w:rPr>
        <w:t>ната, утвърждава длъжностното разписание на агенцията и поименното разписание на длъжностите в агенцията;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13. назначава и освобождава държавните служители в агенцията;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14. сключва, изменя и прекратява трудовите договори на служителите в агенцията;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15. утвъ</w:t>
      </w:r>
      <w:r>
        <w:rPr>
          <w:lang w:val="en-US"/>
        </w:rPr>
        <w:t>рждава правила за организацията и дейността, вътрешния ред и работната заплата в агенцията.</w:t>
      </w:r>
    </w:p>
    <w:p w:rsidR="00AB4AE1" w:rsidRDefault="0052209D">
      <w:pPr>
        <w:spacing w:before="120"/>
        <w:ind w:firstLine="990"/>
        <w:jc w:val="both"/>
        <w:rPr>
          <w:lang w:val="en-US"/>
        </w:rPr>
      </w:pPr>
      <w:r>
        <w:rPr>
          <w:b/>
          <w:bCs/>
          <w:lang w:val="en-US"/>
        </w:rPr>
        <w:t>Чл. 8</w:t>
      </w:r>
      <w:r>
        <w:rPr>
          <w:lang w:val="en-US"/>
        </w:rPr>
        <w:t>. В изпълнение на своите правомощия изпълнителният директор издава индивидуални и общи административни актове.</w:t>
      </w:r>
    </w:p>
    <w:p w:rsidR="00AB4AE1" w:rsidRDefault="0052209D">
      <w:pPr>
        <w:spacing w:before="120"/>
        <w:ind w:firstLine="990"/>
        <w:jc w:val="both"/>
        <w:rPr>
          <w:lang w:val="en-US"/>
        </w:rPr>
      </w:pPr>
      <w:r>
        <w:rPr>
          <w:b/>
          <w:bCs/>
          <w:lang w:val="en-US"/>
        </w:rPr>
        <w:t>Чл. 9</w:t>
      </w:r>
      <w:r>
        <w:rPr>
          <w:lang w:val="en-US"/>
        </w:rPr>
        <w:t>. Изпълнителният директор организира събира</w:t>
      </w:r>
      <w:r>
        <w:rPr>
          <w:lang w:val="en-US"/>
        </w:rPr>
        <w:t>нето, обобщаването и съхраняването на статистическа информация от дейността на агенцията.</w:t>
      </w:r>
    </w:p>
    <w:p w:rsidR="00AB4AE1" w:rsidRDefault="0052209D">
      <w:pPr>
        <w:spacing w:before="120"/>
        <w:ind w:firstLine="990"/>
        <w:jc w:val="both"/>
        <w:rPr>
          <w:lang w:val="en-US"/>
        </w:rPr>
      </w:pPr>
      <w:r>
        <w:rPr>
          <w:b/>
          <w:bCs/>
          <w:lang w:val="en-US"/>
        </w:rPr>
        <w:t>Чл. 10</w:t>
      </w:r>
      <w:r>
        <w:rPr>
          <w:lang w:val="en-US"/>
        </w:rPr>
        <w:t>. (1) Изпълнителният директор отговаря за своевременното събиране на приходите и за целесъобразното и законосъобразното разходване на бюджетните средства.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(2) (</w:t>
      </w:r>
      <w:r>
        <w:rPr>
          <w:lang w:val="en-US"/>
        </w:rPr>
        <w:t>Изм. – ДВ, бр. 36 от 2022 г.) Изпълнителният директор представя на министъра на транспорта и съобщенията ежегоден доклад за дейността на агенцията.</w:t>
      </w:r>
    </w:p>
    <w:p w:rsidR="00AB4AE1" w:rsidRDefault="0052209D">
      <w:pPr>
        <w:spacing w:before="120"/>
        <w:ind w:firstLine="990"/>
        <w:jc w:val="both"/>
        <w:rPr>
          <w:lang w:val="en-US"/>
        </w:rPr>
      </w:pPr>
      <w:r>
        <w:rPr>
          <w:b/>
          <w:bCs/>
          <w:lang w:val="en-US"/>
        </w:rPr>
        <w:t>Чл. 11</w:t>
      </w:r>
      <w:r>
        <w:rPr>
          <w:lang w:val="en-US"/>
        </w:rPr>
        <w:t xml:space="preserve">. Изпълнителният директор осъществява своите правомощия в сътрудничество с органите на изпълнителната </w:t>
      </w:r>
      <w:r>
        <w:rPr>
          <w:lang w:val="en-US"/>
        </w:rPr>
        <w:t>власт за изпълнение на единната държавна политика.</w:t>
      </w:r>
    </w:p>
    <w:p w:rsidR="00AB4AE1" w:rsidRDefault="0052209D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Глава трета</w:t>
      </w:r>
      <w:r>
        <w:rPr>
          <w:b/>
          <w:bCs/>
          <w:sz w:val="36"/>
          <w:szCs w:val="36"/>
        </w:rPr>
        <w:br/>
        <w:t>СТРУКТУРА, ФУНКЦИИ И ОРГАНИЗАЦИЯ НА РАБОТАТА НА АГЕНЦИЯТА</w:t>
      </w:r>
    </w:p>
    <w:p w:rsidR="00AB4AE1" w:rsidRDefault="0052209D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I</w:t>
      </w:r>
      <w:r>
        <w:rPr>
          <w:b/>
          <w:bCs/>
          <w:sz w:val="36"/>
          <w:szCs w:val="36"/>
        </w:rPr>
        <w:br/>
        <w:t>Структура</w:t>
      </w:r>
    </w:p>
    <w:p w:rsidR="00AB4AE1" w:rsidRDefault="0052209D">
      <w:pPr>
        <w:spacing w:before="120"/>
        <w:ind w:firstLine="990"/>
        <w:jc w:val="both"/>
        <w:rPr>
          <w:lang w:val="en-US"/>
        </w:rPr>
      </w:pPr>
      <w:r>
        <w:rPr>
          <w:b/>
          <w:bCs/>
          <w:lang w:val="en-US"/>
        </w:rPr>
        <w:t>Чл. 12</w:t>
      </w:r>
      <w:r>
        <w:rPr>
          <w:lang w:val="en-US"/>
        </w:rPr>
        <w:t>. (1) Агенцията е организирана в дирекции от общата и специализираната администрация, които подпомагат изпълнителния директор при осъществяване на правомощията му, осигуряват технически дейността му и извършват дейности по административното обслужване на ф</w:t>
      </w:r>
      <w:r>
        <w:rPr>
          <w:lang w:val="en-US"/>
        </w:rPr>
        <w:t>изическите и юридическите лица.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(2) (Изм. – ДВ, бр. 33 от 2015 г., в сила от 15.05.2015 г., бр. 7 от 2020 г., в сила от 1.02.2020 г.) Общата численост на персонала в агенцията е 521 щатни бройки, разпределени съгласно приложението.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lastRenderedPageBreak/>
        <w:t>(3) Структурата на звена</w:t>
      </w:r>
      <w:r>
        <w:rPr>
          <w:lang w:val="en-US"/>
        </w:rPr>
        <w:t>та в агенцията и длъжностното разписание се утвърждават от изпълнителния директор по предложение на главния секретар в рамките на утвърдената численост.</w:t>
      </w:r>
    </w:p>
    <w:p w:rsidR="00AB4AE1" w:rsidRDefault="0052209D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II</w:t>
      </w:r>
      <w:r>
        <w:rPr>
          <w:b/>
          <w:bCs/>
          <w:sz w:val="36"/>
          <w:szCs w:val="36"/>
        </w:rPr>
        <w:br/>
        <w:t>Главен секретар</w:t>
      </w:r>
    </w:p>
    <w:p w:rsidR="00AB4AE1" w:rsidRDefault="0052209D">
      <w:pPr>
        <w:spacing w:before="120"/>
        <w:ind w:firstLine="990"/>
        <w:jc w:val="both"/>
        <w:rPr>
          <w:lang w:val="en-US"/>
        </w:rPr>
      </w:pPr>
      <w:r>
        <w:rPr>
          <w:b/>
          <w:bCs/>
          <w:lang w:val="en-US"/>
        </w:rPr>
        <w:t>Чл. 13</w:t>
      </w:r>
      <w:r>
        <w:rPr>
          <w:lang w:val="en-US"/>
        </w:rPr>
        <w:t>. (1) Административното ръководство на агенцията се осъществява от главен секретар.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(2) Главният секретар: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1. организира дейността на агенцията и отговаря за планирането и отчетността при изпълнение на ежегодните цели на администрацията;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2. координира опер</w:t>
      </w:r>
      <w:r>
        <w:rPr>
          <w:lang w:val="en-US"/>
        </w:rPr>
        <w:t>ативното изпълнение на общите задачи, възложени на общата и специализираната администрация;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3. подготвя ежегодния доклад на изпълнителния директор за дейността на агенцията;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4. организира подготовката на проекта на бюджет на агенцията;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5. утвърждава общите</w:t>
      </w:r>
      <w:r>
        <w:rPr>
          <w:lang w:val="en-US"/>
        </w:rPr>
        <w:t xml:space="preserve"> правила за организацията на административното обслужване в агенцията;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6. утвърждава длъжностните характеристики на работещите в агенцията;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7. създава условия за нормалната и ефективната работа в агенцията и осъществява контрол по изпълнението на възложени</w:t>
      </w:r>
      <w:r>
        <w:rPr>
          <w:lang w:val="en-US"/>
        </w:rPr>
        <w:t>те задачи;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8. организира въвеждането на система за събиране на данните, съдържащи се във водените от агенцията регистри, на електронен носител.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(3) При отсъствие на главния секретар неговите функции се изпълняват от директор на дирекция, определен от изпъл</w:t>
      </w:r>
      <w:r>
        <w:rPr>
          <w:lang w:val="en-US"/>
        </w:rPr>
        <w:t>нителния директор.</w:t>
      </w:r>
    </w:p>
    <w:p w:rsidR="00AB4AE1" w:rsidRDefault="0052209D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III</w:t>
      </w:r>
      <w:r>
        <w:rPr>
          <w:b/>
          <w:bCs/>
          <w:sz w:val="36"/>
          <w:szCs w:val="36"/>
        </w:rPr>
        <w:br/>
        <w:t>Финансов контрольор</w:t>
      </w:r>
    </w:p>
    <w:p w:rsidR="00AB4AE1" w:rsidRDefault="0052209D">
      <w:pPr>
        <w:spacing w:before="120"/>
        <w:ind w:firstLine="990"/>
        <w:jc w:val="both"/>
        <w:rPr>
          <w:lang w:val="en-US"/>
        </w:rPr>
      </w:pPr>
      <w:r>
        <w:rPr>
          <w:b/>
          <w:bCs/>
          <w:lang w:val="en-US"/>
        </w:rPr>
        <w:t>Чл. 14</w:t>
      </w:r>
      <w:r>
        <w:rPr>
          <w:lang w:val="en-US"/>
        </w:rPr>
        <w:t>. (1) Финансовият контрольор е на пряко подчинение на изпълнителния директор.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(2) Финансовият контрольор организира и осъществява предварителен контрол за законосъобразност на финансовите дейности в агенцията по Закона за финансово управление и контрол в публичния сектор.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(3) Редът и начинът за осъществяване на предварителен контрол</w:t>
      </w:r>
      <w:r>
        <w:rPr>
          <w:lang w:val="en-US"/>
        </w:rPr>
        <w:t xml:space="preserve"> за законосъобразност се определят с вътрешни актове в съответствие с указанията на министъра на финансите за осъществяване на предварителен контрол.</w:t>
      </w:r>
    </w:p>
    <w:p w:rsidR="00AB4AE1" w:rsidRDefault="0052209D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IV</w:t>
      </w:r>
      <w:r>
        <w:rPr>
          <w:b/>
          <w:bCs/>
          <w:sz w:val="36"/>
          <w:szCs w:val="36"/>
        </w:rPr>
        <w:br/>
        <w:t>Обща администрация</w:t>
      </w:r>
    </w:p>
    <w:p w:rsidR="00AB4AE1" w:rsidRDefault="0052209D">
      <w:pPr>
        <w:spacing w:before="120"/>
        <w:ind w:firstLine="990"/>
        <w:jc w:val="both"/>
        <w:rPr>
          <w:lang w:val="en-US"/>
        </w:rPr>
      </w:pPr>
      <w:r>
        <w:rPr>
          <w:b/>
          <w:bCs/>
          <w:lang w:val="en-US"/>
        </w:rPr>
        <w:t>Чл. 15</w:t>
      </w:r>
      <w:r>
        <w:rPr>
          <w:lang w:val="en-US"/>
        </w:rPr>
        <w:t>. (1) Общата администрация изпълнява функции по техническото осигуряван</w:t>
      </w:r>
      <w:r>
        <w:rPr>
          <w:lang w:val="en-US"/>
        </w:rPr>
        <w:t>е на дейността на изпълнителния директор и на специализираната администрация относно: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1. правното обслужване;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2. финансовата отчетност, управление и контрол;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3. човешките ресурси;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4. деловодното обслужване;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5. управлението на собствеността;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lastRenderedPageBreak/>
        <w:t xml:space="preserve">6. (доп. – ДВ, </w:t>
      </w:r>
      <w:r>
        <w:rPr>
          <w:lang w:val="en-US"/>
        </w:rPr>
        <w:t>бр. 7 от 2020 г., в сила от 1.02.2020 г.) информационното обслужване и сигурност;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7. безопасните и здравословните условия на труд;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8. противопожарната охрана на агенцията;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 xml:space="preserve">9. поддържането на система за управление на качеството в съответствие с приложимите </w:t>
      </w:r>
      <w:r>
        <w:rPr>
          <w:lang w:val="en-US"/>
        </w:rPr>
        <w:t>международни стандарти.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(2) Общата администрация осигурява дейностите по административното обслужване на физически и юридически лица.</w:t>
      </w:r>
    </w:p>
    <w:p w:rsidR="00AB4AE1" w:rsidRDefault="0052209D">
      <w:pPr>
        <w:spacing w:before="120"/>
        <w:ind w:firstLine="990"/>
        <w:jc w:val="both"/>
        <w:rPr>
          <w:lang w:val="en-US"/>
        </w:rPr>
      </w:pPr>
      <w:r>
        <w:rPr>
          <w:b/>
          <w:bCs/>
          <w:lang w:val="en-US"/>
        </w:rPr>
        <w:t>Чл. 16</w:t>
      </w:r>
      <w:r>
        <w:rPr>
          <w:lang w:val="en-US"/>
        </w:rPr>
        <w:t>. (1) (Изм. – ДВ, бр. 7 от 2020 г., в сила от 1.02.2020 г.) Общата администрация е организирана в 4 дирекции, както следва: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1. (изм. – ДВ, бр. 15 от 2024 г., в сила от 6.03.2024 г.) дирекция "Правна и обществени поръчки";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 xml:space="preserve">2. дирекция "Финансово-счетоводно </w:t>
      </w:r>
      <w:r>
        <w:rPr>
          <w:lang w:val="en-US"/>
        </w:rPr>
        <w:t>обслужване и управление на собствеността";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3. дирекция "Административно и информационно обслужване";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4. дирекция "Човешки ресурси".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(2) (Изм. и доп. – ДВ, бр. 7 от 2020 г., в сила от 1.02.2020 г., изм., бр. 15 от 2024 г., в сила от 6.03.2024 г.) Дирекция "</w:t>
      </w:r>
      <w:r>
        <w:rPr>
          <w:lang w:val="en-US"/>
        </w:rPr>
        <w:t>Правна и обществени поръчки":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1. оказва правно съдействие на изпълнителния директор, заместник изпълнителния директор и на администрацията за законосъобразното изпълнение на нейните функции;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2. разработва и предлага решения на правни проблеми, свързани с д</w:t>
      </w:r>
      <w:r>
        <w:rPr>
          <w:lang w:val="en-US"/>
        </w:rPr>
        <w:t>ейността на агенцията;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3. дава становища по прилагането на законовите и подзаконовите нормативни актове;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4. осъществява процесуалното представителство на агенцията;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5. (изм. – ДВ, бр. 15 от 2024 г., в сила от 6.03.2024 г.) изготвя договори във връзка с дей</w:t>
      </w:r>
      <w:r>
        <w:rPr>
          <w:lang w:val="en-US"/>
        </w:rPr>
        <w:t>ността на агенцията;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6. участва в разработването на проекти на нормативни актове;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7. организира работата във връзка с осъществяването на правомощията на изпълнителния директор по Закона за обществените поръчки;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8. (изм. – ДВ, бр. 7 от 2020 г., в сила от 1.</w:t>
      </w:r>
      <w:r>
        <w:rPr>
          <w:lang w:val="en-US"/>
        </w:rPr>
        <w:t>02.2020 г.) координира изпълнението на проекти по оперативни програми;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9. (изм. – ДВ, бр. 7 от 2020 г., в сила от 1.02.2020 г.) изготвя проекти на решения за предоставяне или за отказ за предоставяне на достъп до обществена информация по Закона за достъп д</w:t>
      </w:r>
      <w:r>
        <w:rPr>
          <w:lang w:val="en-US"/>
        </w:rPr>
        <w:t>о обществена информация въз основа на представено мотивирано становище от съответната дирекция за наличието на информацията и нейния характер;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10. (отм. – ДВ, бр. 7 от 2020 г., в сила от 1.02.2020 г.);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 xml:space="preserve">11. (отм. – ДВ, бр. 7 от 2020 г., в сила от 1.02.2020 </w:t>
      </w:r>
      <w:r>
        <w:rPr>
          <w:lang w:val="en-US"/>
        </w:rPr>
        <w:t>г.);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12. (отм. – ДВ, бр. 7 от 2020 г., в сила от 1.02.2020 г.);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13. (отм. – ДВ, бр. 7 от 2020 г., в сила от 1.02.2020 г.);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14. (отм. – ДВ, бр. 7 от 2020 г., в сила от 1.02.2020 г.);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15. (отм. – ДВ, бр. 7 от 2020 г., в сила от 1.02.2020 г.);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16. (отм. – ДВ,</w:t>
      </w:r>
      <w:r>
        <w:rPr>
          <w:lang w:val="en-US"/>
        </w:rPr>
        <w:t xml:space="preserve"> бр. 7 от 2020 г., в сила от 1.02.2020 г.);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17. (отм. – ДВ, бр. 7 от 2020 г., в сила от 1.02.2020 г.);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18. (отм. – ДВ, бр. 7 от 2020 г., в сила от 1.02.2020 г.);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19. (отм. – ДВ, бр. 7 от 2020 г., в сила от 1.02.2020 г.);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20. извършва други дейности, произт</w:t>
      </w:r>
      <w:r>
        <w:rPr>
          <w:lang w:val="en-US"/>
        </w:rPr>
        <w:t>ичащи от разпорежданията на изпълнителния директор.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(3) (Доп. – ДВ, бр. 7 от 2020 г., в сила от 1.02.2020 г.) Дирекция "Финансово-счетоводно обслужване и управление на собствеността":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1. организира и контролира финансовата дейност, счетоводната отчетност и вътрешния финансов контрол;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2. изготвя проекта на бюджет на агенцията;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3. организира, разработва и съставя поименен списък на инвестиционната програма за капиталовите разходи по бюджета на агенцията;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lastRenderedPageBreak/>
        <w:t>4. изготвя ежемесечни и тримесечни отчети за касовото изпълнение на бюджета на агенцията;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5. съставя годишния финансов отчет на</w:t>
      </w:r>
      <w:r>
        <w:rPr>
          <w:lang w:val="en-US"/>
        </w:rPr>
        <w:t xml:space="preserve"> агенцията;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6. организира и осъществява счетоводството и следи за правилното разходване на средствата съгласно утвърдения бюджет;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7. организира и участва в годишната инвентаризация;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8. организира и контролира правилното използване, стопанисване и управлени</w:t>
      </w:r>
      <w:r>
        <w:rPr>
          <w:lang w:val="en-US"/>
        </w:rPr>
        <w:t>е на собствеността на агенцията;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9. организира и осъществява материално-техническото снабдяване на агенцията с оборудване, резервни части и консумативи, като планира, осигурява и контролира финансовото обезпечаване на дирекциите от специализираната админис</w:t>
      </w:r>
      <w:r>
        <w:rPr>
          <w:lang w:val="en-US"/>
        </w:rPr>
        <w:t>трация;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 xml:space="preserve">10. (нова – ДВ, бр. 7 от 2020 г., в сила от 1.02.2020 г.) отговаря за воденето на регистъра на недвижимите имоти, предоставени на агенцията. 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(4) (Нова – ДВ, бр. 7 от 2020 г., в сила от 1.02.2020 г.) Дирекция "Административно и информационно обслуж</w:t>
      </w:r>
      <w:r>
        <w:rPr>
          <w:lang w:val="en-US"/>
        </w:rPr>
        <w:t>ване":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1. организира и контролира административното обслужване в агенцията;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2. организира и контролира деловодната дейност, в т. ч. документооборот, архив и съхраняване на ведомствените документи;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3. (изм. – ДВ, бр. 15 от 2024 г., в сила от 6.03.2024 г.) о</w:t>
      </w:r>
      <w:r>
        <w:rPr>
          <w:lang w:val="en-US"/>
        </w:rPr>
        <w:t>рганизира и осигурява дейностите по разглеждането на сигналите и предложенията на гражданите и организациите и следи за своевременното изпращане на отговори до подателите;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4. организира функционирането и поддържа информационната и комуникационната инфрастр</w:t>
      </w:r>
      <w:r>
        <w:rPr>
          <w:lang w:val="en-US"/>
        </w:rPr>
        <w:t>уктура на агенцията – локални мрежи, комуникационно оборудване, компютърна техника и софтуер и интернет страницата на агенцията;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5. организира осигуряването на технически и базови програмни средства за функциониране на информационните системи;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6. изготвя п</w:t>
      </w:r>
      <w:r>
        <w:rPr>
          <w:lang w:val="en-US"/>
        </w:rPr>
        <w:t>равила и контролира изпълнението им във връзка с експлоатацията и поддръжката на компютърната техника, комуникационните средства и системния софтуер и обезпечава информационната сигурност на агенцията;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7. ръководи дейностите и следи за прилагането на станд</w:t>
      </w:r>
      <w:r>
        <w:rPr>
          <w:lang w:val="en-US"/>
        </w:rPr>
        <w:t>артите и правилата, свързани с постигане на мрежова и информационна сигурност;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8. поддържа и развива системата за управление на качеството в агенцията в съответствие с приложимите международни стандарти;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9. (отм. – ДВ, бр. 15 от 2024 г., в сила от 6.03.202</w:t>
      </w:r>
      <w:r>
        <w:rPr>
          <w:lang w:val="en-US"/>
        </w:rPr>
        <w:t xml:space="preserve">4 г.). 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(5) (Нова – ДВ, бр. 7 от 2020 г., в сила от 1.02.2020 г.) Дирекция "Човешки ресурси":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1. разработва и реализира стратегии и политики за управление на човешките ресурси в съответствие със стратегическите цели на агенцията;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2. изготвя и актуализира д</w:t>
      </w:r>
      <w:r>
        <w:rPr>
          <w:lang w:val="en-US"/>
        </w:rPr>
        <w:t>лъжностното и поименното разписание, изготвя и актуализира работните заплати в агенцията;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3. изготвя актове и документи, свързани с възникването, изменянето, прекратяването и регистрирането на служебните и трудовите правоотношения със служителите в агенция</w:t>
      </w:r>
      <w:r>
        <w:rPr>
          <w:lang w:val="en-US"/>
        </w:rPr>
        <w:t>та, съставя, води и съхранява трудовите и служебните досиета на служителите;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4. организира дейността по набиране на служители и провеждане на конкурси по реда на Кодекса на труда и на Закона за държавния служител в агенцията;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5. отчита отпуските и приема з</w:t>
      </w:r>
      <w:r>
        <w:rPr>
          <w:lang w:val="en-US"/>
        </w:rPr>
        <w:t>аявленията на служителите за ползването им и оформя документите за ползването им, издава и заверява служебни и трудови книжки, подготвя документи за пенсиониране на служителите;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 xml:space="preserve">6. организира и контролира дейността на агенцията в областта на политиката за </w:t>
      </w:r>
      <w:r>
        <w:rPr>
          <w:lang w:val="en-US"/>
        </w:rPr>
        <w:t>осигуряване на здравословни и безопасни условия на труд;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7. организира и контролира изпълнението на дейностите на агенцията, свързани с противопожарната охрана;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8. планира и организира обучение с цел повишаване квалификацията на служителите;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lastRenderedPageBreak/>
        <w:t>9. участва в организирането и внедряването на система за оценка на трудовото изпълнение на служителите, въвежда и прилага системи за атестиране, заплащане и израстване в кариерата;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10. организира и осъществява дейности по социална политика;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 xml:space="preserve">11. разработва </w:t>
      </w:r>
      <w:r>
        <w:rPr>
          <w:lang w:val="en-US"/>
        </w:rPr>
        <w:t>и актуализира документи в областта на човешките ресурси;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12. води и поддържа регистър на подадените декларации по чл. 35, ал. 1 от Закона за противодействие на корупцията и за отнемане на незаконно придобитото имущество.</w:t>
      </w:r>
    </w:p>
    <w:p w:rsidR="00AB4AE1" w:rsidRDefault="0052209D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V</w:t>
      </w:r>
      <w:r>
        <w:rPr>
          <w:b/>
          <w:bCs/>
          <w:sz w:val="36"/>
          <w:szCs w:val="36"/>
        </w:rPr>
        <w:br/>
        <w:t>Специализирана администрац</w:t>
      </w:r>
      <w:r>
        <w:rPr>
          <w:b/>
          <w:bCs/>
          <w:sz w:val="36"/>
          <w:szCs w:val="36"/>
        </w:rPr>
        <w:t>ия</w:t>
      </w:r>
    </w:p>
    <w:p w:rsidR="00AB4AE1" w:rsidRDefault="0052209D">
      <w:pPr>
        <w:spacing w:before="120"/>
        <w:ind w:firstLine="990"/>
        <w:jc w:val="both"/>
        <w:rPr>
          <w:lang w:val="en-US"/>
        </w:rPr>
      </w:pPr>
      <w:r>
        <w:rPr>
          <w:b/>
          <w:bCs/>
          <w:lang w:val="en-US"/>
        </w:rPr>
        <w:t>Чл. 17</w:t>
      </w:r>
      <w:r>
        <w:rPr>
          <w:lang w:val="en-US"/>
        </w:rPr>
        <w:t xml:space="preserve">. (Изм. – ДВ, бр. 33 от 2015 г., в сила от 15.05.2015 г., бр. 7 от 2020 г., в сила от 1.02.2020 г., бр. 15 от 2024 г., в сила от 6.03.2024 г.) Специализираната администрация е организирана в дирекция "Автомобилни превози", дирекция "Международна дейност и </w:t>
      </w:r>
      <w:r>
        <w:rPr>
          <w:lang w:val="en-US"/>
        </w:rPr>
        <w:t>разрешителни", дирекция "Пътни превозни средства", дирекция "Водачи на моторни превозни средства", Главна дирекция "Автомобилна инспекция", в структурата на която се включват и 27 областни отдела "Автомобилна администрация" – по един отдел във всеки област</w:t>
      </w:r>
      <w:r>
        <w:rPr>
          <w:lang w:val="en-US"/>
        </w:rPr>
        <w:t>ен град на страната с териториална компетентност на територията на областта с административен център съответният областен град.</w:t>
      </w:r>
    </w:p>
    <w:p w:rsidR="00AB4AE1" w:rsidRDefault="0052209D">
      <w:pPr>
        <w:spacing w:before="120"/>
        <w:ind w:firstLine="990"/>
        <w:jc w:val="both"/>
        <w:rPr>
          <w:lang w:val="en-US"/>
        </w:rPr>
      </w:pPr>
      <w:r>
        <w:rPr>
          <w:b/>
          <w:bCs/>
          <w:lang w:val="en-US"/>
        </w:rPr>
        <w:t>Чл. 18</w:t>
      </w:r>
      <w:r>
        <w:rPr>
          <w:lang w:val="en-US"/>
        </w:rPr>
        <w:t>. (Доп. – ДВ, бр. 7 от 2020 г., в сила от 1.02.2020 г., изм., бр. 15 от 2024 г., в сила от 6.03.2024 г.) Дирекция "Автомоб</w:t>
      </w:r>
      <w:r>
        <w:rPr>
          <w:lang w:val="en-US"/>
        </w:rPr>
        <w:t>илни превози":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1. (отм. – ДВ, бр. 15 от 2024 г., в сила от 6.03.2024 г.);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2. (изм. – ДВ, бр. 15 от 2024 г., в сила от 6.03.2024 г.) разработва републиканската и междуобластните транспортни схеми за обществен превоз на пътници и подготвя предложения за нейн</w:t>
      </w:r>
      <w:r>
        <w:rPr>
          <w:lang w:val="en-US"/>
        </w:rPr>
        <w:t>ото изменение и допълнение;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3. участва в изготвянето на икономически анализи и прогнози за дейността на транспортната система;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4. участва в разработването на критерии за разпределянето на субсидии и компенсации при превози по автобусни линии;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5. изготвя ан</w:t>
      </w:r>
      <w:r>
        <w:rPr>
          <w:lang w:val="en-US"/>
        </w:rPr>
        <w:t>ализи, прогнози и прави предложения по разпределянето на субсидиите и компенсациите на базата на получена от общините информация;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6. (отм. – ДВ, бр. 15 от 2024 г., в сила от 6.03.2024 г.);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7. (отм. – ДВ, бр. 15 от 2024 г., в сила от 6.03.2024 г.);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8. (отм.</w:t>
      </w:r>
      <w:r>
        <w:rPr>
          <w:lang w:val="en-US"/>
        </w:rPr>
        <w:t xml:space="preserve"> – ДВ, бр. 15 от 2024 г., в сила от 6.03.2024 г.);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9. (изм. – ДВ, бр. 15 от 2024 г., в сила от 6.03.2024 г.) контролира спазването на режимите за извършване на вътрешни автомобилни превози и при констатирани нарушения прави предложения за санкционирането и</w:t>
      </w:r>
      <w:r>
        <w:rPr>
          <w:lang w:val="en-US"/>
        </w:rPr>
        <w:t>м;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 xml:space="preserve">10. (изм. – ДВ, бр. 36 от 2022 г.) извършва дейностите по подготовка за издаване на лицензи на Общността и лицензи за извършване на обществен превоз на пътници и товари на територията на Република България и прави предложения до министъра на транспорта </w:t>
      </w:r>
      <w:r>
        <w:rPr>
          <w:lang w:val="en-US"/>
        </w:rPr>
        <w:t>и съобщенията или до оправомощено от него длъжностно лице за издаване на лицензите или за отказ за издаването им; поддържа база с данни на лицензираните превозвачи;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11. (отм. – ДВ, бр. 15 от 2024 г., в сила от 6.03.2024 г.);</w:t>
      </w:r>
      <w:bookmarkStart w:id="0" w:name="_GoBack"/>
      <w:bookmarkEnd w:id="0"/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12. изготвя удостоверения за об</w:t>
      </w:r>
      <w:r>
        <w:rPr>
          <w:lang w:val="en-US"/>
        </w:rPr>
        <w:t>ществен превоз за пътните превозни средства, с които се извършват превози на пътници и товари на територията на Република България; поддържа база с данни за издадените удостоверения;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13. (отм. – ДВ, бр. 15 от 2024 г., в сила от 6.03.2024 г.);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 xml:space="preserve">14. подготвя </w:t>
      </w:r>
      <w:r>
        <w:rPr>
          <w:lang w:val="en-US"/>
        </w:rPr>
        <w:t>становища и отговори по постъпващите в агенцията писма и жалби, свързани с дейността на дирекцията;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lastRenderedPageBreak/>
        <w:t>15. (изм. – ДВ, бр. 33 от 2015 г., в сила от 15.05.2015 г., бр. 7 от 2020 г., в сила от 1.02.2020 г., бр. 15 от 2024 г., в сила от 6.03.2024 г.) осъществява</w:t>
      </w:r>
      <w:r>
        <w:rPr>
          <w:lang w:val="en-US"/>
        </w:rPr>
        <w:t xml:space="preserve"> методическо ръководство на дейността на областните отдели "Автомобилна администрация", свързана с функциите на дирекцията;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16. участва в изготвянето на проекти на нормативни и административни актове в областите на дейност на дирекцията;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 xml:space="preserve">17. (изм. – ДВ, бр. 36 от 2022 г., отм., бр. 15 от 2024 г., в сила от 6.03.2024 г.) 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18. (отм. – ДВ, бр. 15 от 2024 г., в сила от 6.03.2024 г.);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19. (отм. – ДВ, бр. 15 от 2024 г., в сила от 6.03.2024 г.);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20. (отм. – ДВ, бр. 7 от 2020 г., в сила от 1.02.20</w:t>
      </w:r>
      <w:r>
        <w:rPr>
          <w:lang w:val="en-US"/>
        </w:rPr>
        <w:t>20 г., нова, бр. 15 от 2024 г., в сила от 6.03.2024 г.) прави предложения за прекратяване на правата, произтичащи от издаден лиценз на Общността и лиценз за обществен превоз на пътници или товари на територията на Република България, в случаите на прекратя</w:t>
      </w:r>
      <w:r>
        <w:rPr>
          <w:lang w:val="en-US"/>
        </w:rPr>
        <w:t>ване на юридическото лице на притежателя на лиценза или дейността на едноличния търговец, притежаващ лиценза.</w:t>
      </w:r>
    </w:p>
    <w:p w:rsidR="00AB4AE1" w:rsidRDefault="0052209D">
      <w:pPr>
        <w:spacing w:before="120"/>
        <w:ind w:firstLine="990"/>
        <w:jc w:val="both"/>
        <w:rPr>
          <w:lang w:val="en-US"/>
        </w:rPr>
      </w:pPr>
      <w:r>
        <w:rPr>
          <w:b/>
          <w:bCs/>
          <w:lang w:val="en-US"/>
        </w:rPr>
        <w:t>Чл. 18а</w:t>
      </w:r>
      <w:r>
        <w:rPr>
          <w:lang w:val="en-US"/>
        </w:rPr>
        <w:t>. (Нов – ДВ, бр. 15 от 2024 г., в сила от 6.03.2024 г.) Дирекция "Международна дейност и разрешителни":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1. проучва законодателството на Европейския съюз във връзка с дейността на дирекцията и прави предложения за промени в националното законодателство; участва в работата на международни институции и организации във връзка с дейността на дирекцията;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2. осъщес</w:t>
      </w:r>
      <w:r>
        <w:rPr>
          <w:lang w:val="en-US"/>
        </w:rPr>
        <w:t>твява прилагането на реда за заявяване, получаване, ползване и отчитане на чуждестранните разрешителни за извършване на международен автомобилен превоз от българските превозвачи и прави предложения за промени;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 xml:space="preserve">3. разглежда постъпили предложения и подготвя </w:t>
      </w:r>
      <w:r>
        <w:rPr>
          <w:lang w:val="en-US"/>
        </w:rPr>
        <w:t>за издаване разрешения за извършване на международен превоз на пътници от български и чуждестранни превозвачи;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4. изготвя образците на българските разрешителни за международен автомобилен превоз и организира размяната им в съответствие с двустранните догов</w:t>
      </w:r>
      <w:r>
        <w:rPr>
          <w:lang w:val="en-US"/>
        </w:rPr>
        <w:t>орености;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5. създава и поддържа база с данни за международните автобусни превози и за еднократните и многократните разрешителни за международни автомобилни превози на товари;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6. подготвя становища и отговори по постъпващите в агенцията писма и жалби, свърз</w:t>
      </w:r>
      <w:r>
        <w:rPr>
          <w:lang w:val="en-US"/>
        </w:rPr>
        <w:t>ани с дейността на дирекцията;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7. участва в изготвянето на проекти на нормативни и административни актове в областите на дейност на дирекцията;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8. организира и координира участието на агенцията в дейността на международните организации и работните органи н</w:t>
      </w:r>
      <w:r>
        <w:rPr>
          <w:lang w:val="en-US"/>
        </w:rPr>
        <w:t>а Европейския съюз в областите на дейност на агенцията, като: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а) осъществява връзките на агенцията с международните организации и структурите на Европейския съюз;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б) координира изготвянето на позиции за участие на агенцията в работата на специализираните м</w:t>
      </w:r>
      <w:r>
        <w:rPr>
          <w:lang w:val="en-US"/>
        </w:rPr>
        <w:t>еждународни организации и подготвя изпращането им за утвърждаване от Министерството на външните работи;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в) оказва методическа помощ при прилагането на националното законодателство и на международните договори, по които Република България е страна, от остан</w:t>
      </w:r>
      <w:r>
        <w:rPr>
          <w:lang w:val="en-US"/>
        </w:rPr>
        <w:t>алите дирекции в специализираната администрация и при осъществяване на дейността им;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г) участва в разработването на проекти на международни договори и прави предложения до министъра на транспорта и съобщенията за сключване, присъединяване, ратифициране, де</w:t>
      </w:r>
      <w:r>
        <w:rPr>
          <w:lang w:val="en-US"/>
        </w:rPr>
        <w:t>нонсиране и изменение на международни договори в областта на автомобилните превози на пътници и товари и за членство и участие в специализирани международни организации и инициативи;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д) координира дейността по изготвяне на проекти на нормативни актове за в</w:t>
      </w:r>
      <w:r>
        <w:rPr>
          <w:lang w:val="en-US"/>
        </w:rPr>
        <w:t>ъвеждане в националното законодателство на изискванията на правото на Европейския съюз или осигуряване на неговото прилагане и на проекти на международни договори във връзка с дейността на агенцията;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lastRenderedPageBreak/>
        <w:t>е) изразява становища и съгласува проектите на нормативн</w:t>
      </w:r>
      <w:r>
        <w:rPr>
          <w:lang w:val="en-US"/>
        </w:rPr>
        <w:t>и актове, с които се въвежда акт на Европейския съюз, и осъществява кореспонденцията с Работна група 9 "Транспортна политика";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ж) координира и извършва дейностите, свързани с разработването и изпълнението на международни проекти за подпомагане на агенцията</w:t>
      </w:r>
      <w:r>
        <w:rPr>
          <w:lang w:val="en-US"/>
        </w:rPr>
        <w:t>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9. води международна кореспонденция и подпомага изпълнителния директор при организирането и провеждането на международни срещи;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10. координира и осъществява двустранното сътрудничество и международните връзки на агенцията.</w:t>
      </w:r>
    </w:p>
    <w:p w:rsidR="00AB4AE1" w:rsidRDefault="0052209D">
      <w:pPr>
        <w:spacing w:before="120"/>
        <w:ind w:firstLine="990"/>
        <w:jc w:val="both"/>
        <w:rPr>
          <w:lang w:val="en-US"/>
        </w:rPr>
      </w:pPr>
      <w:r>
        <w:rPr>
          <w:b/>
          <w:bCs/>
          <w:lang w:val="en-US"/>
        </w:rPr>
        <w:t>Чл. 19</w:t>
      </w:r>
      <w:r>
        <w:rPr>
          <w:lang w:val="en-US"/>
        </w:rPr>
        <w:t>. (Изм. – ДВ, бр. 7 от 20</w:t>
      </w:r>
      <w:r>
        <w:rPr>
          <w:lang w:val="en-US"/>
        </w:rPr>
        <w:t>20 г., в сила от 1.02.2020 г.) Дирекция "Пътни превозни средства":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1. (отм. – ДВ, бр. 7 от 2020 г., в сила от 1.02.2020 г.);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2. (отм. – ДВ, бр. 7 от 2020 г., в сила от 1.02.2020 г.);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3. (отм. – ДВ, бр. 7 от 2020 г., в сила от 1.02.2020 г.);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 xml:space="preserve">4. (отм. – ДВ, </w:t>
      </w:r>
      <w:r>
        <w:rPr>
          <w:lang w:val="en-US"/>
        </w:rPr>
        <w:t>бр. 7 от 2020 г., в сила от 1.02.2020 г.);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5. (отм. – ДВ, бр. 7 от 2020 г., в сила от 1.02.2020 г.);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6. (отм. – ДВ, бр. 7 от 2020 г., в сила от 1.02.2020 г.);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7. (отм. – ДВ, бр. 7 от 2020 г., в сила от 1.02.2020 г.);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8. (отм. – ДВ, бр. 7 от 2020 г., в сила от 1.02.2020 г.);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9. (отм. – ДВ, бр. 7 от 2020 г., в сила от 1.02.2020 г.);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10. (отм. – ДВ, бр. 7 от 2020 г., в сила от 1.02.2020 г.);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11. (отм. – ДВ, бр. 7 от 2020 г., в сила от 1.02.2020 г.);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12. (изм. – ДВ, бр. 15 от 2024 г., в сила от 6.03.2024 г.) извършва процедурите за одобряване на нови превозни средства от категории L, M, N и О и на системи, компоненти и отделни технически възли, предназначени за тях, и прави предложение до изпълнителния</w:t>
      </w:r>
      <w:r>
        <w:rPr>
          <w:lang w:val="en-US"/>
        </w:rPr>
        <w:t xml:space="preserve"> директор за издаване на съответните сертификати за одобряване; поддържа база с данни за типово одобрени нови превозни средства от категории L, M, N и О, на системи, компоненти и отделни технически възли, предназначени за тях;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13. (изм. – ДВ, бр. 15 от 202</w:t>
      </w:r>
      <w:r>
        <w:rPr>
          <w:lang w:val="en-US"/>
        </w:rPr>
        <w:t>4 г., в сила от 6.03.2024 г.) извършва дейностите по подготовка за издаване на удостоверения за изменение в конструкцията на регистрирани пътни превозни средства и прави предложения до изпълнителния директор за издаване на удостоверенията или за отказ за и</w:t>
      </w:r>
      <w:r>
        <w:rPr>
          <w:lang w:val="en-US"/>
        </w:rPr>
        <w:t xml:space="preserve">здаването им; поддържа база с данни за издадените удостоверения за изменения в конструкцията на пътните превозни средства; 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 xml:space="preserve">14. (изм. и доп. – ДВ, бр. 15 от 2024 г., в сила от 6.03.2024 г.) извършва дейностите по подготовка за издаване на удостоверения за </w:t>
      </w:r>
      <w:r>
        <w:rPr>
          <w:lang w:val="en-US"/>
        </w:rPr>
        <w:t>оправомощаване на техническа служба и прави предложения до изпълнителния директор за оправомощаване и нотифициране на технически служби за извършване на изпитвания и/или проверки във връзка с процедурите за одобряване типа на превозни средства, системи, ко</w:t>
      </w:r>
      <w:r>
        <w:rPr>
          <w:lang w:val="en-US"/>
        </w:rPr>
        <w:t>мпоненти или отделни технически възли или за отказ за оправомощаването и нотифицирането им; поддържа база с данни за нотифицираните технически служби, наблюдението на техническите служби и, когато е целесъобразно, на подизпълнители или поделения на тези те</w:t>
      </w:r>
      <w:r>
        <w:rPr>
          <w:lang w:val="en-US"/>
        </w:rPr>
        <w:t>хнически служби;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14а. (нова – ДВ, бр. 15 от 2024 г., в сила от 6.03.2024 г.) участва в партньорски оценки, свързани с оценката за оправомощаване и с наблюдението на технически служби на други държави – членки на Европейския съюз;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15. извършва дейностите по</w:t>
      </w:r>
      <w:r>
        <w:rPr>
          <w:lang w:val="en-US"/>
        </w:rPr>
        <w:t xml:space="preserve"> подготовка за издаване на удостоверения за индивидуално одобряване на нови превозни средства и прави предложения до изпълнителния директор за издаване на удостоверенията или за отказ за издаването им; поддържа база с данни за издадените удостоверения за и</w:t>
      </w:r>
      <w:r>
        <w:rPr>
          <w:lang w:val="en-US"/>
        </w:rPr>
        <w:t>ндивидуално одобряване на нови превозни средства;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15а. (нова – ДВ, бр. 15 от 2024 г., в сила от 6.03.2024 г.) извършва дейностите по подготовка за издаване на удостоверения за индивидуално одобряване на пътни превозни средства, регистрирани извън държавите</w:t>
      </w:r>
      <w:r>
        <w:rPr>
          <w:lang w:val="en-US"/>
        </w:rPr>
        <w:t xml:space="preserve"> – членки на Европейския съюз, друга държава – страна по </w:t>
      </w:r>
      <w:r>
        <w:rPr>
          <w:lang w:val="en-US"/>
        </w:rPr>
        <w:lastRenderedPageBreak/>
        <w:t>Споразумението за Европейското икономическо пространство, или Конфедерация Швейцария, и прави предложения до изпълнителния директор за издаване на удостоверенията или за отказ за издаването им; поддъ</w:t>
      </w:r>
      <w:r>
        <w:rPr>
          <w:lang w:val="en-US"/>
        </w:rPr>
        <w:t>ржа база с данни за издадените удостоверения за индивидуално одобряване на пътни превозни средства, регистрирани извън държавите – членки на Европейския съюз, друга държава – страна по Споразумението за Европейското икономическо пространство, или Конфедера</w:t>
      </w:r>
      <w:r>
        <w:rPr>
          <w:lang w:val="en-US"/>
        </w:rPr>
        <w:t>ция Швейцария;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16. изготвя предложения за присъединяване на Република България към международни договори в областта на техническите изисквания към пътните превозни средства по отношение на конструкцията на автомобилите, взаимното зачитане на периодичните т</w:t>
      </w:r>
      <w:r>
        <w:rPr>
          <w:lang w:val="en-US"/>
        </w:rPr>
        <w:t xml:space="preserve">ехнически прегледи и работното време на екипажите; 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 xml:space="preserve">17. (изм. – ДВ, бр. 36 от 2022 г.) извършва дейностите по подготовка за издаване на разрешения за извършване на периодични проверки за техническа изправност на пътни превозни средства и прави предложения </w:t>
      </w:r>
      <w:r>
        <w:rPr>
          <w:lang w:val="en-US"/>
        </w:rPr>
        <w:t>до министъра на транспорта и съобщенията или до оправомощено от него длъжностно лице за издаване на разрешенията или за отказ за издаването им; поддържа база с данни за издадените разрешения и регистър на специалистите, извършващи техническите прегледи; по</w:t>
      </w:r>
      <w:r>
        <w:rPr>
          <w:lang w:val="en-US"/>
        </w:rPr>
        <w:t>ддържа база с данни за превозните средства, на които са извършени периодични прегледи;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18. извършва дейностите по подготовка за издаване на удостоверения за одобряване на пътните превозни средства, с които се извършват превози на опасни товари, и сертифика</w:t>
      </w:r>
      <w:r>
        <w:rPr>
          <w:lang w:val="en-US"/>
        </w:rPr>
        <w:t>ти за техническа изправност на пътни превозни средства и прави предложения до изпълнителния директор или до оправомощено от него длъжностно лице за издаване на удостоверенията и сертификатите или за отказ за издаването им; създава и поддържа регистри за из</w:t>
      </w:r>
      <w:r>
        <w:rPr>
          <w:lang w:val="en-US"/>
        </w:rPr>
        <w:t>дадените удостоверения и сертификати;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19. (отм. – ДВ, бр. 7 от 2020 г., в сила от 1.02.2020 г.);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20. (отм. – ДВ, бр. 7 от 2020 г., в сила от 1.02.2020 г.);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21. (отм. – ДВ, бр. 7 от 2020 г., в сила от 1.02.2020 г.);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 xml:space="preserve">22. (отм. – ДВ, бр. 7 от 2020 г., в сила </w:t>
      </w:r>
      <w:r>
        <w:rPr>
          <w:lang w:val="en-US"/>
        </w:rPr>
        <w:t>от 1.02.2020 г.);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23. (отм. – ДВ, бр. 7 от 2020 г., в сила от 1.02.2020 г.);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24. (доп. – ДВ, бр. 15 от 2024 г., в сила от 6.03.2024 г.) проучва законодателството на Европейския съюз във връзка с дейността на дирекцията и прави предложения за промени в наци</w:t>
      </w:r>
      <w:r>
        <w:rPr>
          <w:lang w:val="en-US"/>
        </w:rPr>
        <w:t>оналното законодателство; участва в работата на работните органи и форуми на Европейския съюз, международни институции и организации във връзка с дейността на дирекцията;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25. прави предложения до изпълнителния директор за изменения и допълнения в нормативн</w:t>
      </w:r>
      <w:r>
        <w:rPr>
          <w:lang w:val="en-US"/>
        </w:rPr>
        <w:t>ите актове, уреждащи обществените отношения в областите на дейност на агенцията, с цел повишаване безопасността на движението по пътищата и подготвя предложения и становища във връзка с безопасността на движението по пътищата;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26. изготвя административни а</w:t>
      </w:r>
      <w:r>
        <w:rPr>
          <w:lang w:val="en-US"/>
        </w:rPr>
        <w:t>ктове във връзка с дейността на дирекцията;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27. подготвя становища и отговори по постъпващите в агенцията писма и жалби, свързани с дейността на дирекцията;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28. (изм. – ДВ, бр. 33 от 2015 г., в сила от 15.05.2015 г., бр. 7 от 2020 г., в сила от 1.02.2020 г</w:t>
      </w:r>
      <w:r>
        <w:rPr>
          <w:lang w:val="en-US"/>
        </w:rPr>
        <w:t xml:space="preserve">., отм., бр. 15 от 2024 г., в сила от 6.03.2024 г.); 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 xml:space="preserve">29. (отм. – ДВ, бр. 7 от 2020 г., в сила от 1.02.2020 г.); 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30. (изм. – ДВ, бр. 36 от 2022 г., бр. 15 от 2024 г., в сила от 6.03.2024 г.) прави предложения за отнемане на разрешения за извършване на пер</w:t>
      </w:r>
      <w:r>
        <w:rPr>
          <w:lang w:val="en-US"/>
        </w:rPr>
        <w:t>иодични прегледи за проверка на техническата изправност на пътните превозни средства и/или за заличаване от регистъра на председатели на комисии, извършващи прегледите, и/или на технически специалисти.</w:t>
      </w:r>
    </w:p>
    <w:p w:rsidR="00AB4AE1" w:rsidRDefault="0052209D">
      <w:pPr>
        <w:spacing w:before="120"/>
        <w:ind w:firstLine="990"/>
        <w:jc w:val="both"/>
        <w:rPr>
          <w:lang w:val="en-US"/>
        </w:rPr>
      </w:pPr>
      <w:r>
        <w:rPr>
          <w:b/>
          <w:bCs/>
          <w:lang w:val="en-US"/>
        </w:rPr>
        <w:t xml:space="preserve">Чл. 19а. </w:t>
      </w:r>
      <w:r>
        <w:rPr>
          <w:lang w:val="en-US"/>
        </w:rPr>
        <w:t xml:space="preserve"> (Нов – ДВ, бр. 7 от 2020 г., в сила от 1.02.</w:t>
      </w:r>
      <w:r>
        <w:rPr>
          <w:lang w:val="en-US"/>
        </w:rPr>
        <w:t>2020 г.) Дирекция "Водачи на моторни превозни средства":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 xml:space="preserve">1. (изм. – ДВ, бр. 36 от 2022 г.) извършва дейностите по подготовка за издаване на разрешения за обучение на кандидати за придобиване на правоспособност за управление на </w:t>
      </w:r>
      <w:r>
        <w:rPr>
          <w:lang w:val="en-US"/>
        </w:rPr>
        <w:lastRenderedPageBreak/>
        <w:t>моторни превозни средства и п</w:t>
      </w:r>
      <w:r>
        <w:rPr>
          <w:lang w:val="en-US"/>
        </w:rPr>
        <w:t>рави предложения до министъра на транспорта и съобщенията или до оправомощено от него длъжностно лице за издаване на разрешенията или за отказ за издаването им; поддържа база с данни за лицата, получили разрешение за обучение на кандидати за придобиване на</w:t>
      </w:r>
      <w:r>
        <w:rPr>
          <w:lang w:val="en-US"/>
        </w:rPr>
        <w:t xml:space="preserve"> правоспособност за управление на моторни превозни средства, и регистър на преподавателите и на превозните средства, с които се извършва обучението;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2. прави предложения до изпълнителния директор за одобряване на масивите от изпитните въпроси за изготвянето на тестовете за провеждане на изпити и поддържа база с данни за лицата, включени в протоколите за провеждане на изпитите;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3. изготвя проекти на указания, методики и инструкции във връзка с провеждането на изпитите от агенцията;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4. организира провеждане на мониторинг на лицата, провеждащи практически изпити за придобиване на правоспособност за управление на моторни превозни ср</w:t>
      </w:r>
      <w:r>
        <w:rPr>
          <w:lang w:val="en-US"/>
        </w:rPr>
        <w:t>едства;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5. (изм. – ДВ, бр. 36 от 2022 г.) извършва дейностите по подготовка за издаване на сертификати на водачи на автомобили за превоз на товари, които не са граждани на Европейския съюз, и прави предложения до министъра на транспорта и съобщенията или д</w:t>
      </w:r>
      <w:r>
        <w:rPr>
          <w:lang w:val="en-US"/>
        </w:rPr>
        <w:t>о оправомощено от него длъжностно лице за издаване на сертификатите или за отказ за издаването им; поддържа база с данни за издадените сертификати;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6. организира и провежда изпитите за професионална компетентност на ръководители на транспортната дейност на</w:t>
      </w:r>
      <w:r>
        <w:rPr>
          <w:lang w:val="en-US"/>
        </w:rPr>
        <w:t xml:space="preserve"> лицата, извършващи обществен превоз на пътници и товари, и прави предложения за издаване на удостоверения за професионална компетентност; поддържа база с данни за проведените изпити и издадените удостоверения;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7. прави предложения до изпълнителния директо</w:t>
      </w:r>
      <w:r>
        <w:rPr>
          <w:lang w:val="en-US"/>
        </w:rPr>
        <w:t>р за одобряване на масивите от изпитните въпроси за изготвянето на тестовете за провеждане на изпитите за професионална компетентност на ръководители на транспортната дейност;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 xml:space="preserve">8. (изм. – ДВ, бр. 36 от 2022 г.) извършва дейностите по подготовка за издаване </w:t>
      </w:r>
      <w:r>
        <w:rPr>
          <w:lang w:val="en-US"/>
        </w:rPr>
        <w:t xml:space="preserve">на разрешения за обучение на водачи, извършващи превоз на опасни товари, и на консултанти по безопасността при превоза на опасни товари и прави предложения до министъра на транспорта и съобщенията или до оправомощено от него длъжностно лице за издаване на </w:t>
      </w:r>
      <w:r>
        <w:rPr>
          <w:lang w:val="en-US"/>
        </w:rPr>
        <w:t>разрешенията или за отказ за издаването им; поддържа база с данни за издадените и отнетите разрешения;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9. организира и провежда изпитите за придобиване на удостоверения за консултанти по безопасността при превоза на опасни товари и удължаване на срока на у</w:t>
      </w:r>
      <w:r>
        <w:rPr>
          <w:lang w:val="en-US"/>
        </w:rPr>
        <w:t xml:space="preserve">достоверенията; прави предложения за издаване на удостоверения на консултантите по безопасността при превоза на опасни товари; поддържа база с данни за проведените изпити за водачи на моторни превозни средства за превоз на опасни товари, за придобиване на </w:t>
      </w:r>
      <w:r>
        <w:rPr>
          <w:lang w:val="en-US"/>
        </w:rPr>
        <w:t>удостоверения за консултанти по безопасността при превоза на опасни товари и удължаване на срока на удостоверенията, както и за издадените свидетелства и удостоверения;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 xml:space="preserve">10. прави предложение до изпълнителния директор за одобряване на масивите от изпитните </w:t>
      </w:r>
      <w:r>
        <w:rPr>
          <w:lang w:val="en-US"/>
        </w:rPr>
        <w:t>въпроси за изготвянето на тестовете за провеждане на обучение на водачи, извършващи превоз на опасни товари, и на консултанти по безопасността при превоза на опасни товари;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11. организира издаването на карти за квалификация на водача;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12. организира издава</w:t>
      </w:r>
      <w:r>
        <w:rPr>
          <w:lang w:val="en-US"/>
        </w:rPr>
        <w:t>нето на карти за дигитални тахографи;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13. организира издаването на свидетелство на водач на моторно превозно средство за превоз на опасни товари;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14. извършва дейностите по подготовка за издаване на удостоверения за регистрация за организиране на курсове з</w:t>
      </w:r>
      <w:r>
        <w:rPr>
          <w:lang w:val="en-US"/>
        </w:rPr>
        <w:t>а обучение на водачи за придобиване на карта за квалификация на водача и прави предложения до изпълнителния директор за издаване на удостоверенията или за отказ за издаването им; поддържа регистър на издадените и отнетите удостоверения и база с данни за из</w:t>
      </w:r>
      <w:r>
        <w:rPr>
          <w:lang w:val="en-US"/>
        </w:rPr>
        <w:t>дадените карти за квалификация на водача;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15. (изм. – ДВ, бр. 15 от 2024 г., в сила от 6.03.2024 г.) осъществява методическо ръководство на изпитите за придобиване на удостоверение на водач на лек таксиметров автомобил;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lastRenderedPageBreak/>
        <w:t>16. (изм. – ДВ, бр. 36 от 2022 г.) и</w:t>
      </w:r>
      <w:r>
        <w:rPr>
          <w:lang w:val="en-US"/>
        </w:rPr>
        <w:t>звършва дейностите по подготовка за издаване на удостоверения за регистрация на лицата, извършващи първо и второ психологическо изследване, и прави предложения до министъра на транспорта и съобщенията или до оправомощено от него длъжностно лице за издаване</w:t>
      </w:r>
      <w:r>
        <w:rPr>
          <w:lang w:val="en-US"/>
        </w:rPr>
        <w:t xml:space="preserve"> на удостоверенията или за отказ за издаването им, както и за вписване или заличаване от регистъра на лицата, извършващи психологически изследвания; поддържа регистъра на лицата, извършващи психологически изследвания, включително на психолозите;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17. поддър</w:t>
      </w:r>
      <w:r>
        <w:rPr>
          <w:lang w:val="en-US"/>
        </w:rPr>
        <w:t>жа централизираната база с данни за проведените психологически изследвания, дадените заключения и издадените удостоверения за психологическа годност;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18. провежда трето психологическо изследване и издава удостоверения за психологическа годност; поддържа ба</w:t>
      </w:r>
      <w:r>
        <w:rPr>
          <w:lang w:val="en-US"/>
        </w:rPr>
        <w:t>за с данни за проведеното трето психологическо изследване и издадените удостоверения;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 xml:space="preserve">19. разработва методически указания за извършване на психологическите изследвания и работа с психологическите тестове, както и за регистрацията, обработката, оценяването </w:t>
      </w:r>
      <w:r>
        <w:rPr>
          <w:lang w:val="en-US"/>
        </w:rPr>
        <w:t>и интерпретирането на резултатите;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20. осъществява контролни функции по отношение на спазването на методическите указания за извършване на психологическите изследвания от регистрираните за това лица;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21. проучва законодателството на Европейския съюз във вр</w:t>
      </w:r>
      <w:r>
        <w:rPr>
          <w:lang w:val="en-US"/>
        </w:rPr>
        <w:t>ъзка с дейността на дирекцията и прави предложения за промени в националното законодателство; участва в работата на международни институции и организации във връзка с дейността на дирекцията;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22. прави предложения до изпълнителния директор за изменения и д</w:t>
      </w:r>
      <w:r>
        <w:rPr>
          <w:lang w:val="en-US"/>
        </w:rPr>
        <w:t>опълнения на нормативните актове, уреждащи обществените отношения в областите на дейност на дирекцията, с цел повишаване безопасността на движението по пътищата и подготвя предложения и становища във връзка с безопасността на движението по пътищата;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23. из</w:t>
      </w:r>
      <w:r>
        <w:rPr>
          <w:lang w:val="en-US"/>
        </w:rPr>
        <w:t>готвя проекти на административни актове във връзка с дейността на дирекцията;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24. подготвя становища и отговори по постъпващите в агенцията писма и жалби, свързани с дейността на дирекцията;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25. (изм. – ДВ, бр. 15 от 2024 г., в сила от 6.03.2024 г.) осъщес</w:t>
      </w:r>
      <w:r>
        <w:rPr>
          <w:lang w:val="en-US"/>
        </w:rPr>
        <w:t>твява методическо ръководство и контрол на дейността на областните отдели "Автомобилна администрация", свързана с функциите на дирекцията;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26. организира и провежда обучението на лицата, провеждащи изпитите за придобиване на правоспособност за управление н</w:t>
      </w:r>
      <w:r>
        <w:rPr>
          <w:lang w:val="en-US"/>
        </w:rPr>
        <w:t>а моторно превозно средство; анализира резултатите от изпитите по управление на превозно средство;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27. (изм. – ДВ, бр. 36 от 2022 г.) прави предложения за прекратяване на правата, произтичащи от разрешения и удостоверения за регистрация, издавани от минист</w:t>
      </w:r>
      <w:r>
        <w:rPr>
          <w:lang w:val="en-US"/>
        </w:rPr>
        <w:t>ъра на транспорта и съобщенията, от изпълнителния директор или от оправомощени от тях лица във връзка с дейността на дирекцията;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28. администрира системата ТАХОНЕТ по отношение на картите за дигитални тахографи; поддържа база с данни за издадените карти за</w:t>
      </w:r>
      <w:r>
        <w:rPr>
          <w:lang w:val="en-US"/>
        </w:rPr>
        <w:t xml:space="preserve"> дигитални тахографи;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29. (изм. – ДВ, бр. 15 от 2024 г., в сила от 6.03.2024 г.) поддържа бази с данни за проведените изпити за придобиване на правоспособност за управление на моторно превозно средство, придобиване на свидетелство на водач на превозно сред</w:t>
      </w:r>
      <w:r>
        <w:rPr>
          <w:lang w:val="en-US"/>
        </w:rPr>
        <w:t>ство, превозващо опасни товари, и придобиване на удостоверение на водач на лек таксиметров автомобил.</w:t>
      </w:r>
    </w:p>
    <w:p w:rsidR="00AB4AE1" w:rsidRDefault="0052209D">
      <w:pPr>
        <w:spacing w:before="120"/>
        <w:ind w:firstLine="990"/>
        <w:jc w:val="both"/>
        <w:rPr>
          <w:lang w:val="en-US"/>
        </w:rPr>
      </w:pPr>
      <w:r>
        <w:rPr>
          <w:b/>
          <w:bCs/>
          <w:lang w:val="en-US"/>
        </w:rPr>
        <w:t>Чл. 20</w:t>
      </w:r>
      <w:r>
        <w:rPr>
          <w:lang w:val="en-US"/>
        </w:rPr>
        <w:t>. (Изм. – ДВ, бр. 33 от 2015 г., в сила от 15.05.2015 г., изм. и доп., бр. 7 от 2020 г., в сила от 1.02.2020 г., изм., бр. 36 от 2022 г., бр. 15 от 2024 г., в сила от 6.03.2024 г.) Главна дирекция "Автомобилна инспекция":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1. осъществява контролните функции на агенцията, предвидени във: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а) Закона за автомобилните превози;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б) Закона за движението по пътищата;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в) Закона за управление на отпадъците;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г) Европейската спогодба за международен превоз на опасни товари по шосе (ADR);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lastRenderedPageBreak/>
        <w:t>д) Спогодбата за международни случайни превози на пътници, извършвани с автобуси (ИНТЕРБУС);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е) Спогодбата за международен превоз на лесноразваляеми хранителни продукти и специални транспортни средства, предназначени за тези превози (АТР);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ж) Европейската</w:t>
      </w:r>
      <w:r>
        <w:rPr>
          <w:lang w:val="en-US"/>
        </w:rPr>
        <w:t xml:space="preserve"> спогодба за работата на екипажите на превозните средства, извършващи международни автомобилни превози (AETR);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2. съставя актове за установяване на административни нарушения;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3. издава наказателни постановления при овластяване за това;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4. прилага принудите</w:t>
      </w:r>
      <w:r>
        <w:rPr>
          <w:lang w:val="en-US"/>
        </w:rPr>
        <w:t>лни административни мерки в случаите, предвидени в Закона за автомобилните превози, в Закона за движението по пътищата и в Закона за управление на отпадъците, при овластяване за това;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5. организира и провежда по места изпити за: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а) придобиване на правоспос</w:t>
      </w:r>
      <w:r>
        <w:rPr>
          <w:lang w:val="en-US"/>
        </w:rPr>
        <w:t>обност за управление на моторно превозно средство;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б) придобиване на свидетелство на водач на превозно средство, превозващо опасни товари;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в) придобиване на удостоверение на водач на лек таксиметров автомобил;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6. извършва огледи за годност на: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 xml:space="preserve">а) учебните </w:t>
      </w:r>
      <w:r>
        <w:rPr>
          <w:lang w:val="en-US"/>
        </w:rPr>
        <w:t>кабинети, учебните площадки и превозните средства за обучение на кандидати за придобиване на правоспособност за управление на моторно превозно средство;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б) психологическите лаборатории;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в) контролно-техническите пунктове за извършване на периодични преглед</w:t>
      </w:r>
      <w:r>
        <w:rPr>
          <w:lang w:val="en-US"/>
        </w:rPr>
        <w:t>и за проверка на техническата изправност на пътните превозни средства;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г) помещенията и обектите на лицензираните превозвачи и кандидатите за лицензиране;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7. осъществява административното обслужване на физически и юридически лица по места във връзка с функ</w:t>
      </w:r>
      <w:r>
        <w:rPr>
          <w:lang w:val="en-US"/>
        </w:rPr>
        <w:t>циите на агенцията;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8. поддържа бази с данни за извършените проверки на пътя и в предприятията на превозвачите и на лицата, извършващи превози за собствена сметка, в учебните центрове, в психологическите лаборатории и в контролно-техническите пунктове за и</w:t>
      </w:r>
      <w:r>
        <w:rPr>
          <w:lang w:val="en-US"/>
        </w:rPr>
        <w:t>звършване на периодични прегледи на пътни превозни средства;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9. изготвя планове и програми за контролната дейност на агенцията;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10. изготвя анализи и справки за състоянието на контролната и административнонаказателната дейност;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11. организира и провежда об</w:t>
      </w:r>
      <w:r>
        <w:rPr>
          <w:lang w:val="en-US"/>
        </w:rPr>
        <w:t>учение на инспекторския състав на агенцията относно извършването на контролната и административнонаказателната дейност;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12. участва в изготвянето на проекти на нормативни актове и изготвя административни актове в областите на дейност на дирекцията;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13. следи за спазването на вътрешните правила за прилагане на антикорупционни процедури и превенция на риска и осъществява дейностите, предвидени в тях;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14. разглежда постъпили сигнали за нарушения на служебните задължения на служителите на агенцията и осъ</w:t>
      </w:r>
      <w:r>
        <w:rPr>
          <w:lang w:val="en-US"/>
        </w:rPr>
        <w:t>ществява контрол за спазване на Кодекса за поведение на служителите в държавната администрация, приет с Постановление № 57 на Министерския съвет от 2020 г. (ДВ, бр. 33 от 2020 г.);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15. следи за предприетите действия във връзка с изпълнението на препоръки н</w:t>
      </w:r>
      <w:r>
        <w:rPr>
          <w:lang w:val="en-US"/>
        </w:rPr>
        <w:t>а външни и вътрешни одитори, както и на предписанията на други контролни органи във връзка с контролната дейност на агенцията;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16. участва в комисии и работни групи във връзка с контролната дейност на агенцията;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17. прави предложения за прекратяване на пра</w:t>
      </w:r>
      <w:r>
        <w:rPr>
          <w:lang w:val="en-US"/>
        </w:rPr>
        <w:t>вата, произтичащи от лицензи, разрешения и удостоверения за регистрация, издавани от министъра на транспорта и съобщенията, от изпълнителния директор или от оправомощени от тях длъжностни лица;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18. осъществява оперативна координация и взаимодействие с друг</w:t>
      </w:r>
      <w:r>
        <w:rPr>
          <w:lang w:val="en-US"/>
        </w:rPr>
        <w:t>и държавни структури за прилагане на мерки за превенция по отношение осигуряване на безопасност на движението;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19. осъществява контрол върху психологическите лаборатории по отношение на присъствието на изследваните лица;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lastRenderedPageBreak/>
        <w:t>20. осъществява регулаторните функц</w:t>
      </w:r>
      <w:r>
        <w:rPr>
          <w:lang w:val="en-US"/>
        </w:rPr>
        <w:t>ии на агенцията по отношение на таксиметровите превози на пътници;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21. прави предложения за анулиране на резултати от извършени периодични прегледи за проверка на техническата изправност на пътните превозни средства при наличие на основание за това;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22. во</w:t>
      </w:r>
      <w:r>
        <w:rPr>
          <w:lang w:val="en-US"/>
        </w:rPr>
        <w:t>ди публичен единен таксиметров регистър;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23. води и поддържа публичен регистър на лицата, извършващи пътна помощ;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 xml:space="preserve">24. оказва правна помощ и осъществява процесуално представителство във връзка с административнонаказателната дейност и дейността по прилагане </w:t>
      </w:r>
      <w:r>
        <w:rPr>
          <w:lang w:val="en-US"/>
        </w:rPr>
        <w:t>на принудителни административни мерки, свързани с дейността на дирекцията.</w:t>
      </w:r>
    </w:p>
    <w:p w:rsidR="00AB4AE1" w:rsidRDefault="0052209D">
      <w:pPr>
        <w:spacing w:before="120"/>
        <w:ind w:firstLine="990"/>
        <w:jc w:val="both"/>
        <w:rPr>
          <w:lang w:val="en-US"/>
        </w:rPr>
      </w:pPr>
      <w:r>
        <w:rPr>
          <w:b/>
          <w:bCs/>
          <w:lang w:val="en-US"/>
        </w:rPr>
        <w:t xml:space="preserve">Чл. 20а. </w:t>
      </w:r>
      <w:r>
        <w:rPr>
          <w:lang w:val="en-US"/>
        </w:rPr>
        <w:t xml:space="preserve"> (Нов – ДВ, бр. 7 от 2020 г., в сила от 1.02.2020 г., изм., бр. 36 от 2022 г., отм., бр. 15 от 2024 г., в сила от 6.03.2024 г.).</w:t>
      </w:r>
    </w:p>
    <w:p w:rsidR="00AB4AE1" w:rsidRDefault="0052209D">
      <w:pPr>
        <w:spacing w:before="120"/>
        <w:ind w:firstLine="990"/>
        <w:jc w:val="both"/>
        <w:rPr>
          <w:lang w:val="en-US"/>
        </w:rPr>
      </w:pPr>
      <w:r>
        <w:rPr>
          <w:b/>
          <w:bCs/>
          <w:lang w:val="en-US"/>
        </w:rPr>
        <w:t>Чл. 21</w:t>
      </w:r>
      <w:r>
        <w:rPr>
          <w:lang w:val="en-US"/>
        </w:rPr>
        <w:t>. (Отм. – ДВ, бр. 33 от 2015 г., в сила от 15.05.2015 г.).</w:t>
      </w:r>
    </w:p>
    <w:p w:rsidR="00AB4AE1" w:rsidRDefault="0052209D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VI</w:t>
      </w:r>
      <w:r>
        <w:rPr>
          <w:b/>
          <w:bCs/>
          <w:sz w:val="36"/>
          <w:szCs w:val="36"/>
        </w:rPr>
        <w:br/>
        <w:t>Организация на работата</w:t>
      </w:r>
    </w:p>
    <w:p w:rsidR="00AB4AE1" w:rsidRDefault="0052209D">
      <w:pPr>
        <w:spacing w:before="120"/>
        <w:ind w:firstLine="990"/>
        <w:jc w:val="both"/>
        <w:rPr>
          <w:lang w:val="en-US"/>
        </w:rPr>
      </w:pPr>
      <w:r>
        <w:rPr>
          <w:b/>
          <w:bCs/>
          <w:lang w:val="en-US"/>
        </w:rPr>
        <w:t>Чл. 22</w:t>
      </w:r>
      <w:r>
        <w:rPr>
          <w:lang w:val="en-US"/>
        </w:rPr>
        <w:t>. (1) Непосредственото ръководство на дирекциите се осъществява от техните директори, които носят отговорност за точното и срочното изпълнение на конкретните</w:t>
      </w:r>
      <w:r>
        <w:rPr>
          <w:lang w:val="en-US"/>
        </w:rPr>
        <w:t xml:space="preserve"> задачи при осъществяване на функциите им.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(2) Директорите на дирекции: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1. (изм. – ДВ, бр. 36 от 2022 г.) дават задължителни указания в рамките на своите правомощия за осигуряване изпълнението на актовете на министъра на транспорта и съобщенията и на изпъл</w:t>
      </w:r>
      <w:r>
        <w:rPr>
          <w:lang w:val="en-US"/>
        </w:rPr>
        <w:t>нителния директор на агенцията;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2. разпределят работата и задълженията между служителите в дирекцията;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3. изготвят предложения до изпълнителния директор относно подбора и разпределението на кадрите, повишаването на квалификацията, поощряването на служители</w:t>
      </w:r>
      <w:r>
        <w:rPr>
          <w:lang w:val="en-US"/>
        </w:rPr>
        <w:t>те и налагането на наказания;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4. организират, планират, ръководят, контролират и отчитат изпълнението на задачите, възложени на дирекцията;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5. подписват и насочват материали, подготвени по въпроси, включени във функциите на ръководените от тях дирекции;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lastRenderedPageBreak/>
        <w:t>6.</w:t>
      </w:r>
      <w:r>
        <w:rPr>
          <w:lang w:val="en-US"/>
        </w:rPr>
        <w:t xml:space="preserve"> докладват на изпълнителния директор, на заместник изпълнителния директор и на главния секретар по въпроси, свързани с функциите на ръководените от тях дирекции;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7. изготвят ежегодно отчет за дейността на ръководените от тях дирекции и правят предложения з</w:t>
      </w:r>
      <w:r>
        <w:rPr>
          <w:lang w:val="en-US"/>
        </w:rPr>
        <w:t>а конкретни мерки за подобряване на дейността;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8. правят предложения за назначаване, преназначаване или освобождаване от длъжност на служители в дирекцията, която ръководят;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9. правят предложения за повишаване на квалификацията, повишаване в ранг или в длъ</w:t>
      </w:r>
      <w:r>
        <w:rPr>
          <w:lang w:val="en-US"/>
        </w:rPr>
        <w:t>жност на служителите от дирекцията;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10. осигуряват взаимодействието с другите звена в агенцията в съответствие с установените организационни връзки и разпределението на дейностите между тях;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11. изпълняват и други задачи, възложени им от изпълнителния директор, от заместник изпълнителния директор или от главния секретар на агенцията, в рамките на функциите на ръководените от тях дирекции;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12. организират спазването на работното време и почивките на служителите от дирекцията, която ръководят;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13. организират спазването на здравословните и безопасните условия на труд и правилата за пожарна безопасност от служителите от дирекцията, която ръков</w:t>
      </w:r>
      <w:r>
        <w:rPr>
          <w:lang w:val="en-US"/>
        </w:rPr>
        <w:t>одят;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14. (нова – ДВ, бр. 15 от 2024 г., в сила от 6.03.2024 г.) организират извършването на проверки и изготвят становища и проекти на отговори по постъпили в агенцията сигнали и предложения, свързани с дейността на дирекцията, която ръководят.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(3) При от</w:t>
      </w:r>
      <w:r>
        <w:rPr>
          <w:lang w:val="en-US"/>
        </w:rPr>
        <w:t>съствие директорите се заместват от друг служител, определен със заповед на изпълнителния директор за всеки конкретен случай.</w:t>
      </w:r>
    </w:p>
    <w:p w:rsidR="00AB4AE1" w:rsidRDefault="0052209D">
      <w:pPr>
        <w:spacing w:before="120"/>
        <w:ind w:firstLine="990"/>
        <w:jc w:val="both"/>
        <w:rPr>
          <w:lang w:val="en-US"/>
        </w:rPr>
      </w:pPr>
      <w:r>
        <w:rPr>
          <w:b/>
          <w:bCs/>
          <w:lang w:val="en-US"/>
        </w:rPr>
        <w:t>Чл. 22а</w:t>
      </w:r>
      <w:r>
        <w:rPr>
          <w:lang w:val="en-US"/>
        </w:rPr>
        <w:t>. (Нов – ДВ, бр. 15 от 2024 г., в сила от 6.03.2024 г.) (1) Предложенията и сигналите, постъпили в Изпълнителна агенция "Ав</w:t>
      </w:r>
      <w:r>
        <w:rPr>
          <w:lang w:val="en-US"/>
        </w:rPr>
        <w:t>томобилна администрация", се разглеждат по реда на глава осма "Предложения и сигнали" от Административнопроцесуалния кодекс.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(2) Предложенията и сигналите могат да бъдат писмени или устни, да бъдат подадени лично или чрез упълномощен представител, по телеф</w:t>
      </w:r>
      <w:r>
        <w:rPr>
          <w:lang w:val="en-US"/>
        </w:rPr>
        <w:t>он или електронна поща.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(3) Подадените предложения и сигнали се регистрират по ред, определен със заповед на изпълнителния директор.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(4) Предложенията и сигналите, които не са в компетентността на Изпълнителна агенция "Автомобилна администрация", се препра</w:t>
      </w:r>
      <w:r>
        <w:rPr>
          <w:lang w:val="en-US"/>
        </w:rPr>
        <w:t>щат не по-късно от 7 дни от постъпването им на компетентните органи, освен когато има данни, че въпросът вече е отнесен и до тях. За препращането се уведомява направилият предложението или сигнала.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(5) Не се образува производство по анонимни предложения ил</w:t>
      </w:r>
      <w:r>
        <w:rPr>
          <w:lang w:val="en-US"/>
        </w:rPr>
        <w:t>и сигнали, преписки, изпратени с копие до Изпълнителна агенция "Автомобилна администрация", както и по сигнали, отнасящи се до нарушения, извършени преди повече от две години.</w:t>
      </w:r>
    </w:p>
    <w:p w:rsidR="00AB4AE1" w:rsidRDefault="0052209D">
      <w:pPr>
        <w:spacing w:before="120"/>
        <w:ind w:firstLine="990"/>
        <w:jc w:val="both"/>
        <w:rPr>
          <w:lang w:val="en-US"/>
        </w:rPr>
      </w:pPr>
      <w:r>
        <w:rPr>
          <w:b/>
          <w:bCs/>
          <w:lang w:val="en-US"/>
        </w:rPr>
        <w:t>Чл. 23</w:t>
      </w:r>
      <w:r>
        <w:rPr>
          <w:lang w:val="en-US"/>
        </w:rPr>
        <w:t>. (1) (Изм. – ДВ, бр. 7 от 2020 г., в сила от 1.02.2020 г.) Служителите на</w:t>
      </w:r>
      <w:r>
        <w:rPr>
          <w:lang w:val="en-US"/>
        </w:rPr>
        <w:t xml:space="preserve"> агенцията се легитимират със служебна карта, чийто образец се утвърждава от изпълнителния директор.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(2) За изпълнение на определени задачи, свързани с дейността на агенцията, изпълнителният директор може да привлича извънщатни доброволни сътрудници.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(3) (</w:t>
      </w:r>
      <w:r>
        <w:rPr>
          <w:lang w:val="en-US"/>
        </w:rPr>
        <w:t>Нова – ДВ, бр. 7 от 2020 г., в сила от 1.02.2020 г.) След надлежна легитимация със служебната карта лицата по ал. 1 и 2 могат да пътуват безплатно с всяко моторно превозно средство за обществен превоз, с изключение на леките таксиметрови автомобили.</w:t>
      </w:r>
    </w:p>
    <w:p w:rsidR="00AB4AE1" w:rsidRDefault="0052209D">
      <w:pPr>
        <w:spacing w:before="120"/>
        <w:ind w:firstLine="990"/>
        <w:jc w:val="both"/>
        <w:rPr>
          <w:lang w:val="en-US"/>
        </w:rPr>
      </w:pPr>
      <w:r>
        <w:rPr>
          <w:b/>
          <w:bCs/>
          <w:lang w:val="en-US"/>
        </w:rPr>
        <w:t>Чл. 24</w:t>
      </w:r>
      <w:r>
        <w:rPr>
          <w:lang w:val="en-US"/>
        </w:rPr>
        <w:t>. (1) Работното време на служителите е 8 часа дневно и 40 часа седмично при 5-дневна работна седмица.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(2) Работното време по ал. 1 е от 7,30 до 18,30 ч. с период на задължително присъствие от 10,00 до 16,00 ч. при задължително отработване на нормалната про</w:t>
      </w:r>
      <w:r>
        <w:rPr>
          <w:lang w:val="en-US"/>
        </w:rPr>
        <w:t xml:space="preserve">дължителност на 8-часовия работен ден и с обедна почивка 30 минути между 12,00 и 14,00 ч. Правилата за </w:t>
      </w:r>
      <w:r>
        <w:rPr>
          <w:lang w:val="en-US"/>
        </w:rPr>
        <w:lastRenderedPageBreak/>
        <w:t>отработване на нормалната продължителност на работния ден се определят с правилника за вътрешния трудов ред на агенцията.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 xml:space="preserve">(3) (Нова – ДВ, бр. 52 от 2019 </w:t>
      </w:r>
      <w:r>
        <w:rPr>
          <w:lang w:val="en-US"/>
        </w:rPr>
        <w:t xml:space="preserve">г., в сила от 2.07.2019 г., изм., бр. 15 от 2024 г., в сила от 6.03.2024 г.) Когато характерът на дейността налага, работното време се организира на смени. 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(4) (Предишна ал. 3, доп. - ДВ, бр. 52 от 2019 г., в сила от 2.07.2019 г., изм., бр. 15 от 2024 г.,</w:t>
      </w:r>
      <w:r>
        <w:rPr>
          <w:lang w:val="en-US"/>
        </w:rPr>
        <w:t xml:space="preserve"> в сила от 6.03.2024 г.) С правилника за вътрешния трудов ред в агенцията може да се въведе ненормиран работен ден за служители на определени с правилника длъжности.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(5) (Предишна ал. 4 - ДВ, бр. 52 от 2019 г., в сила от 2.07.2019 г.) Административното обс</w:t>
      </w:r>
      <w:r>
        <w:rPr>
          <w:lang w:val="en-US"/>
        </w:rPr>
        <w:t>лужване на физически и юридически лица се извършва от 9,00 до 17,30 ч. Служителите на агенцията, извършващи административно обслужване, прилагат изискванията, утвърдени с вътрешните правила за организация на административното обслужване.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 xml:space="preserve">(6) (Предишна ал. </w:t>
      </w:r>
      <w:r>
        <w:rPr>
          <w:lang w:val="en-US"/>
        </w:rPr>
        <w:t>5 - ДВ, бр. 52 от 2019 г., в сила от 2.07.2019 г.) Отработването и отчитането на работното време се извършват в съответствие с условията, предвидени в правилника за вътрешния трудов ред.</w:t>
      </w:r>
    </w:p>
    <w:p w:rsidR="00AB4AE1" w:rsidRDefault="0052209D">
      <w:pPr>
        <w:spacing w:before="120"/>
        <w:ind w:firstLine="990"/>
        <w:jc w:val="both"/>
        <w:rPr>
          <w:lang w:val="en-US"/>
        </w:rPr>
      </w:pPr>
      <w:r>
        <w:rPr>
          <w:b/>
          <w:bCs/>
          <w:lang w:val="en-US"/>
        </w:rPr>
        <w:t>Чл. 25</w:t>
      </w:r>
      <w:r>
        <w:rPr>
          <w:lang w:val="en-US"/>
        </w:rPr>
        <w:t xml:space="preserve">. Дейността в агенцията се осъществява от държавни служители и </w:t>
      </w:r>
      <w:r>
        <w:rPr>
          <w:lang w:val="en-US"/>
        </w:rPr>
        <w:t>от лица по трудово правоотношение.</w:t>
      </w:r>
    </w:p>
    <w:p w:rsidR="00AB4AE1" w:rsidRDefault="0052209D">
      <w:pPr>
        <w:spacing w:before="120"/>
        <w:ind w:firstLine="990"/>
        <w:jc w:val="both"/>
        <w:rPr>
          <w:lang w:val="en-US"/>
        </w:rPr>
      </w:pPr>
      <w:r>
        <w:rPr>
          <w:b/>
          <w:bCs/>
          <w:lang w:val="en-US"/>
        </w:rPr>
        <w:t>Чл. 26</w:t>
      </w:r>
      <w:r>
        <w:rPr>
          <w:lang w:val="en-US"/>
        </w:rPr>
        <w:t>. (1) При изпълнение на служебните си задължения служителите на агенцията, определени със заповед на изпълнителния директор, носят униформено облекло.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(2) Със заповедта по ал. 1 се определят видът на униформеното об</w:t>
      </w:r>
      <w:r>
        <w:rPr>
          <w:lang w:val="en-US"/>
        </w:rPr>
        <w:t>лекло, както и редът за носенето му.</w:t>
      </w:r>
    </w:p>
    <w:p w:rsidR="00AB4AE1" w:rsidRDefault="0052209D">
      <w:pPr>
        <w:spacing w:before="120"/>
        <w:ind w:firstLine="990"/>
        <w:jc w:val="both"/>
        <w:rPr>
          <w:lang w:val="en-US"/>
        </w:rPr>
      </w:pPr>
      <w:r>
        <w:rPr>
          <w:b/>
          <w:bCs/>
          <w:lang w:val="en-US"/>
        </w:rPr>
        <w:t>Чл. 27</w:t>
      </w:r>
      <w:r>
        <w:rPr>
          <w:lang w:val="en-US"/>
        </w:rPr>
        <w:t>. (1) За образцово изпълнение на служебните си задължения служителите на агенцията могат да бъдат награждавани от изпълнителния директор с отличие. Видът на отличието се определя със заповедта за награждаване.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(2)</w:t>
      </w:r>
      <w:r>
        <w:rPr>
          <w:lang w:val="en-US"/>
        </w:rPr>
        <w:t xml:space="preserve"> Отличията са: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1. грамота;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2. сребърен почетен знак на агенцията;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3. златен почетен знак на агенцията.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(3) Изпълнителният директор утвърждава образец на почетните знаци.</w:t>
      </w:r>
    </w:p>
    <w:p w:rsidR="00AB4AE1" w:rsidRDefault="0052209D">
      <w:pPr>
        <w:spacing w:before="120"/>
        <w:ind w:firstLine="990"/>
        <w:jc w:val="both"/>
        <w:rPr>
          <w:lang w:val="en-US"/>
        </w:rPr>
      </w:pPr>
      <w:r>
        <w:rPr>
          <w:b/>
          <w:bCs/>
          <w:lang w:val="en-US"/>
        </w:rPr>
        <w:t>Чл. 28</w:t>
      </w:r>
      <w:r>
        <w:rPr>
          <w:lang w:val="en-US"/>
        </w:rPr>
        <w:t>. Пропускателният режим, документооборотът, противопожарната охрана и други специфични разпоредби, свързани с организацията на работа в агенцията, се уреждат с вътрешни правила и заповеди на изпълнителния директор.</w:t>
      </w:r>
    </w:p>
    <w:p w:rsidR="00AB4AE1" w:rsidRDefault="0052209D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ЗАКЛЮЧИТЕЛНА РАЗПОРЕДБА</w:t>
      </w:r>
    </w:p>
    <w:p w:rsidR="00AB4AE1" w:rsidRDefault="0052209D">
      <w:pPr>
        <w:spacing w:before="120"/>
        <w:ind w:firstLine="990"/>
        <w:jc w:val="both"/>
        <w:rPr>
          <w:lang w:val="en-US"/>
        </w:rPr>
      </w:pPr>
      <w:r>
        <w:rPr>
          <w:b/>
          <w:bCs/>
          <w:lang w:val="en-US"/>
        </w:rPr>
        <w:t>Параграф единстве</w:t>
      </w:r>
      <w:r>
        <w:rPr>
          <w:b/>
          <w:bCs/>
          <w:lang w:val="en-US"/>
        </w:rPr>
        <w:t>н</w:t>
      </w:r>
      <w:r>
        <w:rPr>
          <w:lang w:val="en-US"/>
        </w:rPr>
        <w:t>. Правилникът се приема на основание чл. 2, ал. 4 от Закона за автомобилните превози и чл. 55 от Закона за администрацията.</w:t>
      </w:r>
    </w:p>
    <w:p w:rsidR="00AB4AE1" w:rsidRDefault="0052209D">
      <w:pPr>
        <w:spacing w:before="120"/>
        <w:ind w:firstLine="990"/>
        <w:jc w:val="both"/>
        <w:rPr>
          <w:lang w:val="en-US"/>
        </w:rPr>
      </w:pPr>
      <w:r>
        <w:rPr>
          <w:noProof/>
        </w:rPr>
        <w:drawing>
          <wp:inline distT="0" distB="0" distL="0" distR="0">
            <wp:extent cx="6120765" cy="19050"/>
            <wp:effectExtent l="0" t="0" r="0" b="0"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12076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4AE1" w:rsidRDefault="00AB4AE1">
      <w:pPr>
        <w:spacing w:before="120"/>
        <w:ind w:firstLine="990"/>
        <w:jc w:val="both"/>
        <w:rPr>
          <w:lang w:val="en-US"/>
        </w:rPr>
      </w:pPr>
    </w:p>
    <w:p w:rsidR="00AB4AE1" w:rsidRDefault="0052209D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ПРЕХОДНИ И ЗАКЛЮЧИТЕЛНИ РАЗПОРЕДБИ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 xml:space="preserve">към Постановление № 106 на Министерския съвет от 29 април 2015 г. за приемане 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на Устройствен</w:t>
      </w:r>
      <w:r>
        <w:rPr>
          <w:lang w:val="en-US"/>
        </w:rPr>
        <w:t xml:space="preserve"> правилник на Изпълнителна агенция "Морска администрация"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(ДВ, бр. 33 от 2015 г.)</w:t>
      </w:r>
    </w:p>
    <w:p w:rsidR="00AB4AE1" w:rsidRDefault="0052209D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 xml:space="preserve">§ 5. В Устройствения правилник на Изпълнителна агенция "Автомобилна </w:t>
      </w:r>
      <w:r>
        <w:rPr>
          <w:lang w:val="en-US"/>
        </w:rPr>
        <w:t>администрация", приет с Постановление № 272 на Министерския съвет от 2013 г. (ДВ, бр. 105 от 2013 г.), се правят следните изменения и допълнения: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lastRenderedPageBreak/>
        <w:t>.........................................................................................................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8. Н</w:t>
      </w:r>
      <w:r>
        <w:rPr>
          <w:lang w:val="en-US"/>
        </w:rPr>
        <w:t>авсякъде в правилника думите "регионални дирекции" и "регионалните дирекции" се заменят съответно с "областни отдели" и "областните отдели".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</w:t>
      </w:r>
    </w:p>
    <w:p w:rsidR="00AB4AE1" w:rsidRDefault="0052209D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ПОСТАНОВЛ</w:t>
      </w:r>
      <w:r>
        <w:rPr>
          <w:lang w:val="en-US"/>
        </w:rPr>
        <w:t xml:space="preserve">ЕНИЕ № 72 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 xml:space="preserve">на Министерския съвет от 5 май 2022 г. за изменение и 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допълнение на нормативни актове на Министерския съвет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(ДВ, бр. 36 от 2022 г.)</w:t>
      </w:r>
    </w:p>
    <w:p w:rsidR="00AB4AE1" w:rsidRDefault="0052209D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§ 35. В Устройствения правилник на Изпълнителна агенция "Автомобилна администрация", приет с Постановление № 272 на Министерския съвет от 2013 г. (обн., ДВ, бр. 105 от 2013 г.; изм. и доп., бр. 33 от 2015 г., бр. 52 от 2019 г. и бр. 7 от 2020 г.), се правя</w:t>
      </w:r>
      <w:r>
        <w:rPr>
          <w:lang w:val="en-US"/>
        </w:rPr>
        <w:t>т следните изменения: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 xml:space="preserve">2. Навсякъде в правилника думите "министъра на транспорта, информационните технологии и съобщенията" се заменят с "министъра на </w:t>
      </w:r>
      <w:r>
        <w:rPr>
          <w:lang w:val="en-US"/>
        </w:rPr>
        <w:t>транспорта и съобщенията".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</w:t>
      </w:r>
    </w:p>
    <w:p w:rsidR="00AB4AE1" w:rsidRDefault="0052209D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ПОСТАНОВЛЕНИЕ № 24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 xml:space="preserve">на Министерския съвет от 15 февруари 2024 г. за 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 xml:space="preserve">изменение и допълнение на Устройствения правилник 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на Изпълнителна агенция "Автомобилна администрация"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(ДВ, бр. 15 от 2024 г., в сила от 6.03.2024 г.)</w:t>
      </w:r>
    </w:p>
    <w:p w:rsidR="00AB4AE1" w:rsidRDefault="0052209D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 xml:space="preserve">§ 14. Навсякъде в правилника думите "регионалните </w:t>
      </w:r>
      <w:r>
        <w:rPr>
          <w:lang w:val="en-US"/>
        </w:rPr>
        <w:t xml:space="preserve">дирекции" се заменят с "областните отдели". </w:t>
      </w:r>
    </w:p>
    <w:p w:rsidR="00AB4AE1" w:rsidRDefault="0052209D">
      <w:pPr>
        <w:jc w:val="both"/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</w:t>
      </w:r>
    </w:p>
    <w:p w:rsidR="00AB4AE1" w:rsidRDefault="0052209D">
      <w:pPr>
        <w:rPr>
          <w:rFonts w:ascii="Courier New" w:eastAsia="Courier New" w:hAnsi="Courier New" w:cs="Courier New"/>
          <w:sz w:val="20"/>
          <w:szCs w:val="20"/>
          <w:lang w:val="en-US"/>
        </w:rPr>
      </w:pPr>
      <w:r>
        <w:rPr>
          <w:lang w:val="en-US"/>
        </w:rPr>
        <w:t xml:space="preserve">                                                             </w:t>
      </w:r>
      <w:r>
        <w:rPr>
          <w:rFonts w:ascii="Courier New" w:eastAsia="Courier New" w:hAnsi="Courier New" w:cs="Courier New"/>
          <w:b/>
          <w:bCs/>
          <w:sz w:val="20"/>
          <w:szCs w:val="20"/>
          <w:lang w:val="en-US"/>
        </w:rPr>
        <w:t xml:space="preserve">Приложение </w:t>
      </w:r>
      <w:r>
        <w:rPr>
          <w:rFonts w:ascii="Courier New" w:eastAsia="Courier New" w:hAnsi="Courier New" w:cs="Courier New"/>
          <w:b/>
          <w:bCs/>
          <w:sz w:val="20"/>
          <w:szCs w:val="20"/>
          <w:lang w:val="en-US"/>
        </w:rPr>
        <w:br/>
        <w:t xml:space="preserve">                                </w:t>
      </w:r>
      <w:r>
        <w:rPr>
          <w:rFonts w:ascii="Courier New" w:eastAsia="Courier New" w:hAnsi="Courier New" w:cs="Courier New"/>
          <w:b/>
          <w:bCs/>
          <w:sz w:val="20"/>
          <w:szCs w:val="20"/>
          <w:lang w:val="en-US"/>
        </w:rPr>
        <w:t xml:space="preserve">                      </w:t>
      </w:r>
      <w:r>
        <w:rPr>
          <w:rFonts w:ascii="Courier New" w:eastAsia="Courier New" w:hAnsi="Courier New" w:cs="Courier New"/>
          <w:sz w:val="20"/>
          <w:szCs w:val="20"/>
          <w:lang w:val="en-US"/>
        </w:rPr>
        <w:t>към чл. 12, ал. 2</w:t>
      </w:r>
      <w:r>
        <w:rPr>
          <w:rFonts w:ascii="Courier New" w:eastAsia="Courier New" w:hAnsi="Courier New" w:cs="Courier New"/>
          <w:sz w:val="20"/>
          <w:szCs w:val="20"/>
          <w:lang w:val="en-US"/>
        </w:rPr>
        <w:br/>
        <w:t xml:space="preserve">                                         (Изм. – ДВ, бр. 33 от 2015 г., </w:t>
      </w:r>
      <w:r>
        <w:rPr>
          <w:rFonts w:ascii="Courier New" w:eastAsia="Courier New" w:hAnsi="Courier New" w:cs="Courier New"/>
          <w:sz w:val="20"/>
          <w:szCs w:val="20"/>
          <w:lang w:val="en-US"/>
        </w:rPr>
        <w:br/>
        <w:t xml:space="preserve">                                               в сила от 15.05.2015 г.,</w:t>
      </w:r>
      <w:r>
        <w:rPr>
          <w:rFonts w:ascii="Courier New" w:eastAsia="Courier New" w:hAnsi="Courier New" w:cs="Courier New"/>
          <w:sz w:val="20"/>
          <w:szCs w:val="20"/>
          <w:lang w:val="en-US"/>
        </w:rPr>
        <w:br/>
        <w:t xml:space="preserve">                                         изм. и доп., бр. 7 от 2020 г.,</w:t>
      </w:r>
      <w:r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  <w:lang w:val="en-US"/>
        </w:rPr>
        <w:br/>
        <w:t xml:space="preserve">                                                в сила от 1.02.2020 г.,</w:t>
      </w:r>
      <w:r>
        <w:rPr>
          <w:rFonts w:ascii="Courier New" w:eastAsia="Courier New" w:hAnsi="Courier New" w:cs="Courier New"/>
          <w:sz w:val="20"/>
          <w:szCs w:val="20"/>
          <w:lang w:val="en-US"/>
        </w:rPr>
        <w:br/>
        <w:t xml:space="preserve">                                               изм., бр. 15 от 2024 г., </w:t>
      </w:r>
      <w:r>
        <w:rPr>
          <w:rFonts w:ascii="Courier New" w:eastAsia="Courier New" w:hAnsi="Courier New" w:cs="Courier New"/>
          <w:sz w:val="20"/>
          <w:szCs w:val="20"/>
          <w:lang w:val="en-US"/>
        </w:rPr>
        <w:br/>
        <w:t xml:space="preserve">                                                в сила от 6.03.2024 г.)</w:t>
      </w:r>
    </w:p>
    <w:p w:rsidR="00AB4AE1" w:rsidRDefault="0052209D">
      <w:pPr>
        <w:jc w:val="center"/>
        <w:rPr>
          <w:rFonts w:ascii="Courier New" w:eastAsia="Courier New" w:hAnsi="Courier New" w:cs="Courier New"/>
          <w:b/>
          <w:bCs/>
          <w:sz w:val="20"/>
          <w:szCs w:val="20"/>
          <w:lang w:val="en-US"/>
        </w:rPr>
      </w:pPr>
      <w:r>
        <w:rPr>
          <w:rFonts w:ascii="Courier New" w:eastAsia="Courier New" w:hAnsi="Courier New" w:cs="Courier New"/>
          <w:b/>
          <w:bCs/>
          <w:sz w:val="20"/>
          <w:szCs w:val="20"/>
          <w:lang w:val="en-US"/>
        </w:rPr>
        <w:t xml:space="preserve">Численост на персонала в организационните структури и </w:t>
      </w:r>
      <w:r>
        <w:rPr>
          <w:rFonts w:ascii="Courier New" w:eastAsia="Courier New" w:hAnsi="Courier New" w:cs="Courier New"/>
          <w:b/>
          <w:bCs/>
          <w:sz w:val="20"/>
          <w:szCs w:val="20"/>
          <w:lang w:val="en-US"/>
        </w:rPr>
        <w:br/>
        <w:t xml:space="preserve">административните звена на Изпълнителна агенция "Автомобилна администрация" – </w:t>
      </w:r>
      <w:r>
        <w:rPr>
          <w:rFonts w:ascii="Courier New" w:eastAsia="Courier New" w:hAnsi="Courier New" w:cs="Courier New"/>
          <w:b/>
          <w:bCs/>
          <w:sz w:val="20"/>
          <w:szCs w:val="20"/>
          <w:lang w:val="en-US"/>
        </w:rPr>
        <w:br/>
        <w:t>521 щатни бройки</w:t>
      </w:r>
    </w:p>
    <w:p w:rsidR="00AB4AE1" w:rsidRDefault="0052209D">
      <w:pPr>
        <w:rPr>
          <w:rFonts w:ascii="Courier New" w:eastAsia="Courier New" w:hAnsi="Courier New" w:cs="Courier New"/>
          <w:sz w:val="20"/>
          <w:szCs w:val="20"/>
          <w:lang w:val="en-US"/>
        </w:rPr>
      </w:pPr>
      <w:r>
        <w:rPr>
          <w:rFonts w:ascii="Courier New" w:eastAsia="Courier New" w:hAnsi="Courier New" w:cs="Courier New"/>
          <w:b/>
          <w:bCs/>
          <w:sz w:val="20"/>
          <w:szCs w:val="20"/>
          <w:lang w:val="en-US"/>
        </w:rPr>
        <w:br/>
      </w:r>
      <w:r>
        <w:rPr>
          <w:rFonts w:ascii="Courier New" w:eastAsia="Courier New" w:hAnsi="Courier New" w:cs="Courier New"/>
          <w:b/>
          <w:bCs/>
          <w:sz w:val="20"/>
          <w:szCs w:val="20"/>
          <w:lang w:val="en-US"/>
        </w:rPr>
        <w:br/>
      </w:r>
      <w:r>
        <w:rPr>
          <w:rFonts w:ascii="Courier New" w:eastAsia="Courier New" w:hAnsi="Courier New" w:cs="Courier New"/>
          <w:sz w:val="20"/>
          <w:szCs w:val="20"/>
          <w:lang w:val="en-US"/>
        </w:rPr>
        <w:t>Изпълнителен директор                                                1</w:t>
      </w:r>
      <w:r>
        <w:rPr>
          <w:rFonts w:ascii="Courier New" w:eastAsia="Courier New" w:hAnsi="Courier New" w:cs="Courier New"/>
          <w:sz w:val="20"/>
          <w:szCs w:val="20"/>
          <w:lang w:val="en-US"/>
        </w:rPr>
        <w:br/>
      </w:r>
      <w:r>
        <w:rPr>
          <w:rFonts w:ascii="Courier New" w:eastAsia="Courier New" w:hAnsi="Courier New" w:cs="Courier New"/>
          <w:sz w:val="20"/>
          <w:szCs w:val="20"/>
          <w:lang w:val="en-US"/>
        </w:rPr>
        <w:br/>
        <w:t>Заместник изпълнителен директор</w:t>
      </w:r>
      <w:r>
        <w:rPr>
          <w:rFonts w:ascii="Courier New" w:eastAsia="Courier New" w:hAnsi="Courier New" w:cs="Courier New"/>
          <w:sz w:val="20"/>
          <w:szCs w:val="20"/>
          <w:lang w:val="en-US"/>
        </w:rPr>
        <w:t xml:space="preserve">                                      1</w:t>
      </w:r>
      <w:r>
        <w:rPr>
          <w:rFonts w:ascii="Courier New" w:eastAsia="Courier New" w:hAnsi="Courier New" w:cs="Courier New"/>
          <w:sz w:val="20"/>
          <w:szCs w:val="20"/>
          <w:lang w:val="en-US"/>
        </w:rPr>
        <w:br/>
      </w:r>
      <w:r>
        <w:rPr>
          <w:rFonts w:ascii="Courier New" w:eastAsia="Courier New" w:hAnsi="Courier New" w:cs="Courier New"/>
          <w:sz w:val="20"/>
          <w:szCs w:val="20"/>
          <w:lang w:val="en-US"/>
        </w:rPr>
        <w:br/>
        <w:t>Финансов контрольор                                                  1</w:t>
      </w:r>
      <w:r>
        <w:rPr>
          <w:rFonts w:ascii="Courier New" w:eastAsia="Courier New" w:hAnsi="Courier New" w:cs="Courier New"/>
          <w:sz w:val="20"/>
          <w:szCs w:val="20"/>
          <w:lang w:val="en-US"/>
        </w:rPr>
        <w:br/>
      </w:r>
      <w:r>
        <w:rPr>
          <w:rFonts w:ascii="Courier New" w:eastAsia="Courier New" w:hAnsi="Courier New" w:cs="Courier New"/>
          <w:sz w:val="20"/>
          <w:szCs w:val="20"/>
          <w:lang w:val="en-US"/>
        </w:rPr>
        <w:br/>
        <w:t>Главен секретар                                                      1</w:t>
      </w:r>
      <w:r>
        <w:rPr>
          <w:rFonts w:ascii="Courier New" w:eastAsia="Courier New" w:hAnsi="Courier New" w:cs="Courier New"/>
          <w:sz w:val="20"/>
          <w:szCs w:val="20"/>
          <w:lang w:val="en-US"/>
        </w:rPr>
        <w:br/>
      </w:r>
      <w:r>
        <w:rPr>
          <w:rFonts w:ascii="Courier New" w:eastAsia="Courier New" w:hAnsi="Courier New" w:cs="Courier New"/>
          <w:sz w:val="20"/>
          <w:szCs w:val="20"/>
          <w:lang w:val="en-US"/>
        </w:rPr>
        <w:br/>
        <w:t>Обща администрация                                                  47</w:t>
      </w:r>
      <w:r>
        <w:rPr>
          <w:rFonts w:ascii="Courier New" w:eastAsia="Courier New" w:hAnsi="Courier New" w:cs="Courier New"/>
          <w:sz w:val="20"/>
          <w:szCs w:val="20"/>
          <w:lang w:val="en-US"/>
        </w:rPr>
        <w:br/>
      </w:r>
      <w:r>
        <w:rPr>
          <w:rFonts w:ascii="Courier New" w:eastAsia="Courier New" w:hAnsi="Courier New" w:cs="Courier New"/>
          <w:sz w:val="20"/>
          <w:szCs w:val="20"/>
          <w:lang w:val="en-US"/>
        </w:rPr>
        <w:br/>
        <w:t>в т.ч.:</w:t>
      </w:r>
      <w:r>
        <w:rPr>
          <w:rFonts w:ascii="Courier New" w:eastAsia="Courier New" w:hAnsi="Courier New" w:cs="Courier New"/>
          <w:sz w:val="20"/>
          <w:szCs w:val="20"/>
          <w:lang w:val="en-US"/>
        </w:rPr>
        <w:br/>
      </w:r>
      <w:r>
        <w:rPr>
          <w:rFonts w:ascii="Courier New" w:eastAsia="Courier New" w:hAnsi="Courier New" w:cs="Courier New"/>
          <w:sz w:val="20"/>
          <w:szCs w:val="20"/>
          <w:lang w:val="en-US"/>
        </w:rPr>
        <w:br/>
        <w:t>дирекция "Правна и обществени поръчки"                              14</w:t>
      </w:r>
      <w:r>
        <w:rPr>
          <w:rFonts w:ascii="Courier New" w:eastAsia="Courier New" w:hAnsi="Courier New" w:cs="Courier New"/>
          <w:sz w:val="20"/>
          <w:szCs w:val="20"/>
          <w:lang w:val="en-US"/>
        </w:rPr>
        <w:br/>
      </w:r>
      <w:r>
        <w:rPr>
          <w:rFonts w:ascii="Courier New" w:eastAsia="Courier New" w:hAnsi="Courier New" w:cs="Courier New"/>
          <w:sz w:val="20"/>
          <w:szCs w:val="20"/>
          <w:lang w:val="en-US"/>
        </w:rPr>
        <w:br/>
        <w:t>дирекция "Финансово-счетоводно обслужване и</w:t>
      </w:r>
      <w:r>
        <w:rPr>
          <w:rFonts w:ascii="Courier New" w:eastAsia="Courier New" w:hAnsi="Courier New" w:cs="Courier New"/>
          <w:sz w:val="20"/>
          <w:szCs w:val="20"/>
          <w:lang w:val="en-US"/>
        </w:rPr>
        <w:br/>
      </w:r>
      <w:r>
        <w:rPr>
          <w:rFonts w:ascii="Courier New" w:eastAsia="Courier New" w:hAnsi="Courier New" w:cs="Courier New"/>
          <w:sz w:val="20"/>
          <w:szCs w:val="20"/>
          <w:lang w:val="en-US"/>
        </w:rPr>
        <w:lastRenderedPageBreak/>
        <w:t>управление на собствеността"                                        11</w:t>
      </w:r>
      <w:r>
        <w:rPr>
          <w:rFonts w:ascii="Courier New" w:eastAsia="Courier New" w:hAnsi="Courier New" w:cs="Courier New"/>
          <w:sz w:val="20"/>
          <w:szCs w:val="20"/>
          <w:lang w:val="en-US"/>
        </w:rPr>
        <w:br/>
      </w:r>
      <w:r>
        <w:rPr>
          <w:rFonts w:ascii="Courier New" w:eastAsia="Courier New" w:hAnsi="Courier New" w:cs="Courier New"/>
          <w:sz w:val="20"/>
          <w:szCs w:val="20"/>
          <w:lang w:val="en-US"/>
        </w:rPr>
        <w:br/>
        <w:t xml:space="preserve">дирекция "Административно и информационно обслужване"     </w:t>
      </w:r>
      <w:r>
        <w:rPr>
          <w:rFonts w:ascii="Courier New" w:eastAsia="Courier New" w:hAnsi="Courier New" w:cs="Courier New"/>
          <w:sz w:val="20"/>
          <w:szCs w:val="20"/>
          <w:lang w:val="en-US"/>
        </w:rPr>
        <w:t xml:space="preserve">          15</w:t>
      </w:r>
      <w:r>
        <w:rPr>
          <w:rFonts w:ascii="Courier New" w:eastAsia="Courier New" w:hAnsi="Courier New" w:cs="Courier New"/>
          <w:sz w:val="20"/>
          <w:szCs w:val="20"/>
          <w:lang w:val="en-US"/>
        </w:rPr>
        <w:br/>
      </w:r>
      <w:r>
        <w:rPr>
          <w:rFonts w:ascii="Courier New" w:eastAsia="Courier New" w:hAnsi="Courier New" w:cs="Courier New"/>
          <w:sz w:val="20"/>
          <w:szCs w:val="20"/>
          <w:lang w:val="en-US"/>
        </w:rPr>
        <w:br/>
        <w:t>дирекция "Човешки ресурси"                                           7</w:t>
      </w:r>
      <w:r>
        <w:rPr>
          <w:rFonts w:ascii="Courier New" w:eastAsia="Courier New" w:hAnsi="Courier New" w:cs="Courier New"/>
          <w:sz w:val="20"/>
          <w:szCs w:val="20"/>
          <w:lang w:val="en-US"/>
        </w:rPr>
        <w:br/>
      </w:r>
      <w:r>
        <w:rPr>
          <w:rFonts w:ascii="Courier New" w:eastAsia="Courier New" w:hAnsi="Courier New" w:cs="Courier New"/>
          <w:sz w:val="20"/>
          <w:szCs w:val="20"/>
          <w:lang w:val="en-US"/>
        </w:rPr>
        <w:br/>
        <w:t>Специализирана администрация                                       470</w:t>
      </w:r>
      <w:r>
        <w:rPr>
          <w:rFonts w:ascii="Courier New" w:eastAsia="Courier New" w:hAnsi="Courier New" w:cs="Courier New"/>
          <w:sz w:val="20"/>
          <w:szCs w:val="20"/>
          <w:lang w:val="en-US"/>
        </w:rPr>
        <w:br/>
      </w:r>
      <w:r>
        <w:rPr>
          <w:rFonts w:ascii="Courier New" w:eastAsia="Courier New" w:hAnsi="Courier New" w:cs="Courier New"/>
          <w:sz w:val="20"/>
          <w:szCs w:val="20"/>
          <w:lang w:val="en-US"/>
        </w:rPr>
        <w:br/>
        <w:t>в т.ч.:</w:t>
      </w:r>
      <w:r>
        <w:rPr>
          <w:rFonts w:ascii="Courier New" w:eastAsia="Courier New" w:hAnsi="Courier New" w:cs="Courier New"/>
          <w:sz w:val="20"/>
          <w:szCs w:val="20"/>
          <w:lang w:val="en-US"/>
        </w:rPr>
        <w:br/>
      </w:r>
      <w:r>
        <w:rPr>
          <w:rFonts w:ascii="Courier New" w:eastAsia="Courier New" w:hAnsi="Courier New" w:cs="Courier New"/>
          <w:sz w:val="20"/>
          <w:szCs w:val="20"/>
          <w:lang w:val="en-US"/>
        </w:rPr>
        <w:br/>
        <w:t>дирекция "Автомобилни превози"                                      19</w:t>
      </w:r>
      <w:r>
        <w:rPr>
          <w:rFonts w:ascii="Courier New" w:eastAsia="Courier New" w:hAnsi="Courier New" w:cs="Courier New"/>
          <w:sz w:val="20"/>
          <w:szCs w:val="20"/>
          <w:lang w:val="en-US"/>
        </w:rPr>
        <w:br/>
      </w:r>
      <w:r>
        <w:rPr>
          <w:rFonts w:ascii="Courier New" w:eastAsia="Courier New" w:hAnsi="Courier New" w:cs="Courier New"/>
          <w:sz w:val="20"/>
          <w:szCs w:val="20"/>
          <w:lang w:val="en-US"/>
        </w:rPr>
        <w:br/>
        <w:t>дирекция "Междуна</w:t>
      </w:r>
      <w:r>
        <w:rPr>
          <w:rFonts w:ascii="Courier New" w:eastAsia="Courier New" w:hAnsi="Courier New" w:cs="Courier New"/>
          <w:sz w:val="20"/>
          <w:szCs w:val="20"/>
          <w:lang w:val="en-US"/>
        </w:rPr>
        <w:t>родна дейност и разрешителни"                      11</w:t>
      </w:r>
      <w:r>
        <w:rPr>
          <w:rFonts w:ascii="Courier New" w:eastAsia="Courier New" w:hAnsi="Courier New" w:cs="Courier New"/>
          <w:sz w:val="20"/>
          <w:szCs w:val="20"/>
          <w:lang w:val="en-US"/>
        </w:rPr>
        <w:br/>
      </w:r>
      <w:r>
        <w:rPr>
          <w:rFonts w:ascii="Courier New" w:eastAsia="Courier New" w:hAnsi="Courier New" w:cs="Courier New"/>
          <w:sz w:val="20"/>
          <w:szCs w:val="20"/>
          <w:lang w:val="en-US"/>
        </w:rPr>
        <w:br/>
        <w:t>дирекция "Пътни превозни средства"                                  13</w:t>
      </w:r>
      <w:r>
        <w:rPr>
          <w:rFonts w:ascii="Courier New" w:eastAsia="Courier New" w:hAnsi="Courier New" w:cs="Courier New"/>
          <w:sz w:val="20"/>
          <w:szCs w:val="20"/>
          <w:lang w:val="en-US"/>
        </w:rPr>
        <w:br/>
      </w:r>
      <w:r>
        <w:rPr>
          <w:rFonts w:ascii="Courier New" w:eastAsia="Courier New" w:hAnsi="Courier New" w:cs="Courier New"/>
          <w:sz w:val="20"/>
          <w:szCs w:val="20"/>
          <w:lang w:val="en-US"/>
        </w:rPr>
        <w:br/>
        <w:t>дирекция "Водачи на моторни превозни средства"                      15</w:t>
      </w:r>
      <w:r>
        <w:rPr>
          <w:rFonts w:ascii="Courier New" w:eastAsia="Courier New" w:hAnsi="Courier New" w:cs="Courier New"/>
          <w:sz w:val="20"/>
          <w:szCs w:val="20"/>
          <w:lang w:val="en-US"/>
        </w:rPr>
        <w:br/>
      </w:r>
      <w:r>
        <w:rPr>
          <w:rFonts w:ascii="Courier New" w:eastAsia="Courier New" w:hAnsi="Courier New" w:cs="Courier New"/>
          <w:sz w:val="20"/>
          <w:szCs w:val="20"/>
          <w:lang w:val="en-US"/>
        </w:rPr>
        <w:br/>
        <w:t xml:space="preserve">Главна дирекция "Автомобилна инспекция"                  </w:t>
      </w:r>
      <w:r>
        <w:rPr>
          <w:rFonts w:ascii="Courier New" w:eastAsia="Courier New" w:hAnsi="Courier New" w:cs="Courier New"/>
          <w:sz w:val="20"/>
          <w:szCs w:val="20"/>
          <w:lang w:val="en-US"/>
        </w:rPr>
        <w:t xml:space="preserve">          412</w:t>
      </w:r>
    </w:p>
    <w:sectPr w:rsidR="00AB4AE1">
      <w:footerReference w:type="default" r:id="rId7"/>
      <w:pgSz w:w="11907" w:h="16839"/>
      <w:pgMar w:top="1134" w:right="1134" w:bottom="1134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09D" w:rsidRDefault="0052209D">
      <w:r>
        <w:separator/>
      </w:r>
    </w:p>
  </w:endnote>
  <w:endnote w:type="continuationSeparator" w:id="0">
    <w:p w:rsidR="0052209D" w:rsidRDefault="0052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8"/>
      <w:gridCol w:w="9091"/>
    </w:tblGrid>
    <w:tr w:rsidR="00AB4AE1">
      <w:trPr>
        <w:trHeight w:val="375"/>
      </w:trPr>
      <w:tc>
        <w:tcPr>
          <w:tcW w:w="518" w:type="dxa"/>
          <w:tcBorders>
            <w:top w:val="single" w:sz="6" w:space="0" w:color="BDBDBD"/>
            <w:left w:val="nil"/>
            <w:bottom w:val="nil"/>
            <w:right w:val="nil"/>
            <w:tl2br w:val="nil"/>
            <w:tr2bl w:val="nil"/>
          </w:tcBorders>
          <w:vAlign w:val="center"/>
        </w:tcPr>
        <w:p w:rsidR="00AB4AE1" w:rsidRDefault="00AB4AE1">
          <w:pPr>
            <w:spacing w:before="75"/>
            <w:ind w:right="150"/>
            <w:rPr>
              <w:rFonts w:ascii="Verdana" w:eastAsia="Verdana" w:hAnsi="Verdana" w:cs="Verdana"/>
              <w:color w:val="000000"/>
              <w:sz w:val="15"/>
              <w:szCs w:val="15"/>
              <w:lang w:val="en-US"/>
            </w:rPr>
          </w:pPr>
        </w:p>
      </w:tc>
      <w:tc>
        <w:tcPr>
          <w:tcW w:w="9091" w:type="dxa"/>
          <w:tcBorders>
            <w:top w:val="single" w:sz="6" w:space="0" w:color="BDBDBD"/>
            <w:left w:val="nil"/>
            <w:bottom w:val="nil"/>
            <w:right w:val="nil"/>
            <w:tl2br w:val="nil"/>
            <w:tr2bl w:val="nil"/>
          </w:tcBorders>
          <w:vAlign w:val="center"/>
        </w:tcPr>
        <w:p w:rsidR="00AB4AE1" w:rsidRDefault="00AB4AE1">
          <w:pPr>
            <w:rPr>
              <w:rFonts w:ascii="Verdana" w:eastAsia="Verdana" w:hAnsi="Verdana" w:cs="Verdana"/>
              <w:color w:val="000000"/>
              <w:sz w:val="18"/>
              <w:szCs w:val="18"/>
              <w:lang w:val="en-US"/>
            </w:rPr>
          </w:pPr>
        </w:p>
      </w:tc>
    </w:tr>
  </w:tbl>
  <w:p w:rsidR="00AB4AE1" w:rsidRDefault="0052209D">
    <w:pPr>
      <w:jc w:val="right"/>
    </w:pPr>
    <w:r>
      <w:rPr>
        <w:rFonts w:ascii="Verdana" w:eastAsia="Verdana" w:hAnsi="Verdana" w:cs="Verdana"/>
        <w:sz w:val="20"/>
        <w:szCs w:val="20"/>
      </w:rPr>
      <w:t xml:space="preserve">стр. </w:t>
    </w:r>
    <w:r>
      <w:rPr>
        <w:rFonts w:ascii="Verdana" w:eastAsia="Verdana" w:hAnsi="Verdana" w:cs="Verdana"/>
        <w:sz w:val="20"/>
        <w:szCs w:val="20"/>
      </w:rPr>
      <w:fldChar w:fldCharType="begin"/>
    </w:r>
    <w:r>
      <w:rPr>
        <w:rFonts w:ascii="Verdana" w:eastAsia="Verdana" w:hAnsi="Verdana" w:cs="Verdana"/>
        <w:sz w:val="20"/>
        <w:szCs w:val="20"/>
      </w:rPr>
      <w:instrText xml:space="preserve"> PAGE</w:instrText>
    </w:r>
    <w:r w:rsidR="00704F93">
      <w:rPr>
        <w:rFonts w:ascii="Verdana" w:eastAsia="Verdana" w:hAnsi="Verdana" w:cs="Verdana"/>
        <w:sz w:val="20"/>
        <w:szCs w:val="20"/>
      </w:rPr>
      <w:fldChar w:fldCharType="separate"/>
    </w:r>
    <w:r w:rsidR="00704F93">
      <w:rPr>
        <w:rFonts w:ascii="Verdana" w:eastAsia="Verdana" w:hAnsi="Verdana" w:cs="Verdana"/>
        <w:noProof/>
        <w:sz w:val="20"/>
        <w:szCs w:val="20"/>
      </w:rPr>
      <w:t>1</w:t>
    </w:r>
    <w:r>
      <w:rPr>
        <w:rFonts w:ascii="Verdana" w:eastAsia="Verdana" w:hAnsi="Verdana" w:cs="Verdana"/>
        <w:sz w:val="20"/>
        <w:szCs w:val="20"/>
      </w:rPr>
      <w:fldChar w:fldCharType="end"/>
    </w:r>
    <w:r>
      <w:rPr>
        <w:rFonts w:ascii="Verdana" w:eastAsia="Verdana" w:hAnsi="Verdana" w:cs="Verdana"/>
        <w:sz w:val="20"/>
        <w:szCs w:val="20"/>
      </w:rPr>
      <w:t xml:space="preserve"> от </w:t>
    </w:r>
    <w:r>
      <w:rPr>
        <w:rFonts w:ascii="Verdana" w:eastAsia="Verdana" w:hAnsi="Verdana" w:cs="Verdana"/>
        <w:sz w:val="20"/>
        <w:szCs w:val="20"/>
      </w:rPr>
      <w:fldChar w:fldCharType="begin"/>
    </w:r>
    <w:r>
      <w:rPr>
        <w:rFonts w:ascii="Verdana" w:eastAsia="Verdana" w:hAnsi="Verdana" w:cs="Verdana"/>
        <w:sz w:val="20"/>
        <w:szCs w:val="20"/>
      </w:rPr>
      <w:instrText xml:space="preserve"> NUMPAGES</w:instrText>
    </w:r>
    <w:r w:rsidR="00704F93">
      <w:rPr>
        <w:rFonts w:ascii="Verdana" w:eastAsia="Verdana" w:hAnsi="Verdana" w:cs="Verdana"/>
        <w:sz w:val="20"/>
        <w:szCs w:val="20"/>
      </w:rPr>
      <w:fldChar w:fldCharType="separate"/>
    </w:r>
    <w:r w:rsidR="00704F93">
      <w:rPr>
        <w:rFonts w:ascii="Verdana" w:eastAsia="Verdana" w:hAnsi="Verdana" w:cs="Verdana"/>
        <w:noProof/>
        <w:sz w:val="20"/>
        <w:szCs w:val="20"/>
      </w:rPr>
      <w:t>18</w:t>
    </w:r>
    <w:r>
      <w:rPr>
        <w:rFonts w:ascii="Verdana" w:eastAsia="Verdana" w:hAnsi="Verdana" w:cs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09D" w:rsidRDefault="0052209D">
      <w:r>
        <w:separator/>
      </w:r>
    </w:p>
  </w:footnote>
  <w:footnote w:type="continuationSeparator" w:id="0">
    <w:p w:rsidR="0052209D" w:rsidRDefault="00522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AB4AE1"/>
    <w:rsid w:val="0052209D"/>
    <w:rsid w:val="00704F93"/>
    <w:rsid w:val="00AB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EAC84E-D861-47F7-B12D-E6AF859E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lang w:val="en-US"/>
    </w:rPr>
  </w:style>
  <w:style w:type="paragraph" w:styleId="Heading2">
    <w:name w:val="heading 2"/>
    <w:qFormat/>
    <w:pPr>
      <w:outlineLvl w:val="1"/>
    </w:pPr>
    <w:rPr>
      <w:lang w:val="en-US"/>
    </w:rPr>
  </w:style>
  <w:style w:type="paragraph" w:styleId="Heading3">
    <w:name w:val="heading 3"/>
    <w:qFormat/>
    <w:pPr>
      <w:outlineLvl w:val="2"/>
    </w:pPr>
    <w:rPr>
      <w:lang w:val="en-US"/>
    </w:rPr>
  </w:style>
  <w:style w:type="paragraph" w:styleId="Heading4">
    <w:name w:val="heading 4"/>
    <w:qFormat/>
    <w:pPr>
      <w:outlineLvl w:val="3"/>
    </w:pPr>
    <w:rPr>
      <w:lang w:val="en-US"/>
    </w:rPr>
  </w:style>
  <w:style w:type="paragraph" w:styleId="Heading5">
    <w:name w:val="heading 5"/>
    <w:qFormat/>
    <w:pPr>
      <w:outlineLvl w:val="4"/>
    </w:pPr>
    <w:rPr>
      <w:lang w:val="en-US"/>
    </w:rPr>
  </w:style>
  <w:style w:type="paragraph" w:styleId="Heading6">
    <w:name w:val="heading 6"/>
    <w:qFormat/>
    <w:pPr>
      <w:outlineLvl w:val="5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qFormat/>
    <w:rPr>
      <w:lang w:val="en-US"/>
    </w:rPr>
  </w:style>
  <w:style w:type="paragraph" w:customStyle="1" w:styleId="heading21">
    <w:name w:val="heading 21"/>
    <w:qFormat/>
    <w:rPr>
      <w:lang w:val="en-US"/>
    </w:rPr>
  </w:style>
  <w:style w:type="paragraph" w:customStyle="1" w:styleId="heading31">
    <w:name w:val="heading 31"/>
    <w:qFormat/>
    <w:rPr>
      <w:lang w:val="en-US"/>
    </w:rPr>
  </w:style>
  <w:style w:type="paragraph" w:customStyle="1" w:styleId="heading41">
    <w:name w:val="heading 41"/>
    <w:qFormat/>
    <w:rPr>
      <w:lang w:val="en-US"/>
    </w:rPr>
  </w:style>
  <w:style w:type="paragraph" w:customStyle="1" w:styleId="heading51">
    <w:name w:val="heading 51"/>
    <w:qFormat/>
    <w:rPr>
      <w:lang w:val="en-US"/>
    </w:rPr>
  </w:style>
  <w:style w:type="paragraph" w:customStyle="1" w:styleId="heading61">
    <w:name w:val="heading 61"/>
    <w:qFormat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04F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F93"/>
  </w:style>
  <w:style w:type="paragraph" w:styleId="Footer">
    <w:name w:val="footer"/>
    <w:basedOn w:val="Normal"/>
    <w:link w:val="FooterChar"/>
    <w:uiPriority w:val="99"/>
    <w:unhideWhenUsed/>
    <w:rsid w:val="00704F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8135</Words>
  <Characters>46370</Characters>
  <Application>Microsoft Office Word</Application>
  <DocSecurity>0</DocSecurity>
  <Lines>386</Lines>
  <Paragraphs>108</Paragraphs>
  <ScaleCrop>false</ScaleCrop>
  <Company>Executive Agency Road Transport Administration</Company>
  <LinksUpToDate>false</LinksUpToDate>
  <CharactersWithSpaces>54397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Konstantin Dimitrov</cp:lastModifiedBy>
  <cp:revision>2</cp:revision>
  <dcterms:created xsi:type="dcterms:W3CDTF">2024-03-06T07:16:00Z</dcterms:created>
  <dcterms:modified xsi:type="dcterms:W3CDTF">2024-03-06T07:16:00Z</dcterms:modified>
  <cp:contentStatus>Created by the \'abHTML to RTF .Net\'bb 7.4.4.30</cp:contentStatus>
</cp:coreProperties>
</file>